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b/>
          <w:color w:val="auto"/>
          <w:sz w:val="44"/>
          <w:szCs w:val="44"/>
        </w:rPr>
      </w:pPr>
    </w:p>
    <w:p>
      <w:pPr>
        <w:snapToGrid w:val="0"/>
        <w:jc w:val="center"/>
        <w:rPr>
          <w:rFonts w:ascii="宋体"/>
          <w:b/>
          <w:color w:val="auto"/>
          <w:sz w:val="44"/>
          <w:szCs w:val="44"/>
        </w:rPr>
      </w:pPr>
    </w:p>
    <w:p>
      <w:pPr>
        <w:snapToGrid w:val="0"/>
        <w:jc w:val="center"/>
        <w:rPr>
          <w:rFonts w:ascii="宋体"/>
          <w:b/>
          <w:color w:val="auto"/>
          <w:spacing w:val="20"/>
          <w:kern w:val="10"/>
          <w:sz w:val="48"/>
          <w:szCs w:val="48"/>
        </w:rPr>
      </w:pPr>
      <w:r>
        <w:rPr>
          <w:rFonts w:hint="eastAsia" w:ascii="宋体"/>
          <w:b/>
          <w:color w:val="auto"/>
          <w:spacing w:val="20"/>
          <w:kern w:val="10"/>
          <w:sz w:val="52"/>
          <w:szCs w:val="52"/>
          <w:lang w:eastAsia="zh-CN"/>
        </w:rPr>
        <w:t>医疗垃圾和污水处理工程</w:t>
      </w:r>
    </w:p>
    <w:p>
      <w:pPr>
        <w:spacing w:line="1200" w:lineRule="auto"/>
        <w:jc w:val="center"/>
        <w:rPr>
          <w:rFonts w:hint="eastAsia" w:ascii="宋体" w:hAnsi="宋体"/>
          <w:color w:val="auto"/>
          <w:spacing w:val="26"/>
          <w:sz w:val="84"/>
          <w:szCs w:val="84"/>
        </w:rPr>
      </w:pPr>
    </w:p>
    <w:p>
      <w:pPr>
        <w:spacing w:line="1200" w:lineRule="auto"/>
        <w:jc w:val="center"/>
        <w:rPr>
          <w:rFonts w:ascii="宋体"/>
          <w:color w:val="auto"/>
          <w:spacing w:val="26"/>
          <w:sz w:val="72"/>
          <w:szCs w:val="72"/>
        </w:rPr>
      </w:pPr>
      <w:r>
        <w:rPr>
          <w:rFonts w:hint="eastAsia" w:ascii="宋体" w:hAnsi="宋体"/>
          <w:color w:val="auto"/>
          <w:spacing w:val="26"/>
          <w:sz w:val="72"/>
          <w:szCs w:val="72"/>
        </w:rPr>
        <w:t>磋</w:t>
      </w:r>
    </w:p>
    <w:p>
      <w:pPr>
        <w:spacing w:line="1200" w:lineRule="auto"/>
        <w:jc w:val="center"/>
        <w:rPr>
          <w:rFonts w:ascii="宋体"/>
          <w:color w:val="auto"/>
          <w:spacing w:val="26"/>
          <w:sz w:val="72"/>
          <w:szCs w:val="72"/>
        </w:rPr>
      </w:pPr>
      <w:r>
        <w:rPr>
          <w:rFonts w:hint="eastAsia" w:ascii="宋体" w:hAnsi="宋体"/>
          <w:color w:val="auto"/>
          <w:spacing w:val="26"/>
          <w:sz w:val="72"/>
          <w:szCs w:val="72"/>
        </w:rPr>
        <w:t>商</w:t>
      </w:r>
    </w:p>
    <w:p>
      <w:pPr>
        <w:spacing w:line="1200" w:lineRule="auto"/>
        <w:jc w:val="center"/>
        <w:rPr>
          <w:rFonts w:ascii="宋体"/>
          <w:color w:val="auto"/>
          <w:spacing w:val="26"/>
          <w:sz w:val="72"/>
          <w:szCs w:val="72"/>
        </w:rPr>
      </w:pPr>
      <w:r>
        <w:rPr>
          <w:rFonts w:hint="eastAsia" w:ascii="宋体" w:hAnsi="宋体"/>
          <w:color w:val="auto"/>
          <w:spacing w:val="26"/>
          <w:sz w:val="72"/>
          <w:szCs w:val="72"/>
        </w:rPr>
        <w:t>文</w:t>
      </w:r>
    </w:p>
    <w:p>
      <w:pPr>
        <w:spacing w:line="1200" w:lineRule="auto"/>
        <w:jc w:val="center"/>
        <w:rPr>
          <w:rFonts w:ascii="宋体"/>
          <w:color w:val="auto"/>
          <w:spacing w:val="26"/>
          <w:sz w:val="72"/>
          <w:szCs w:val="72"/>
        </w:rPr>
      </w:pPr>
      <w:r>
        <w:rPr>
          <w:rFonts w:hint="eastAsia" w:ascii="宋体" w:hAnsi="宋体"/>
          <w:color w:val="auto"/>
          <w:spacing w:val="26"/>
          <w:sz w:val="72"/>
          <w:szCs w:val="72"/>
        </w:rPr>
        <w:t>件</w:t>
      </w:r>
    </w:p>
    <w:p>
      <w:pPr>
        <w:snapToGrid w:val="0"/>
        <w:jc w:val="center"/>
        <w:rPr>
          <w:rFonts w:ascii="宋体"/>
          <w:b/>
          <w:color w:val="auto"/>
          <w:spacing w:val="20"/>
          <w:kern w:val="10"/>
          <w:sz w:val="52"/>
          <w:szCs w:val="52"/>
        </w:rPr>
      </w:pPr>
    </w:p>
    <w:p>
      <w:pPr>
        <w:jc w:val="center"/>
        <w:rPr>
          <w:rFonts w:hint="eastAsia" w:ascii="宋体" w:eastAsia="宋体"/>
          <w:b/>
          <w:color w:val="auto"/>
          <w:sz w:val="30"/>
          <w:szCs w:val="30"/>
          <w:lang w:eastAsia="zh-CN"/>
        </w:rPr>
      </w:pPr>
      <w:r>
        <w:rPr>
          <w:rFonts w:hint="eastAsia" w:ascii="宋体" w:hAnsi="宋体"/>
          <w:b/>
          <w:color w:val="auto"/>
          <w:sz w:val="30"/>
          <w:szCs w:val="30"/>
        </w:rPr>
        <w:t>采购编号：</w:t>
      </w:r>
      <w:r>
        <w:rPr>
          <w:rFonts w:hint="eastAsia" w:ascii="宋体" w:hAnsi="宋体"/>
          <w:b/>
          <w:color w:val="auto"/>
          <w:sz w:val="30"/>
          <w:szCs w:val="30"/>
          <w:lang w:eastAsia="zh-CN"/>
        </w:rPr>
        <w:t>445322-201903-065006-0010</w:t>
      </w:r>
    </w:p>
    <w:p>
      <w:pPr>
        <w:spacing w:line="360" w:lineRule="auto"/>
        <w:jc w:val="center"/>
        <w:textAlignment w:val="top"/>
        <w:rPr>
          <w:rFonts w:ascii="宋体"/>
          <w:b/>
          <w:color w:val="auto"/>
          <w:spacing w:val="100"/>
          <w:sz w:val="32"/>
          <w:szCs w:val="32"/>
        </w:rPr>
      </w:pPr>
      <w:r>
        <w:rPr>
          <w:rFonts w:hint="eastAsia" w:ascii="宋体" w:hAnsi="宋体"/>
          <w:b/>
          <w:color w:val="auto"/>
          <w:spacing w:val="100"/>
          <w:sz w:val="32"/>
          <w:szCs w:val="32"/>
        </w:rPr>
        <w:t>广东晓君招标采购代理有限公司</w:t>
      </w:r>
    </w:p>
    <w:p>
      <w:pPr>
        <w:pStyle w:val="14"/>
        <w:jc w:val="center"/>
        <w:rPr>
          <w:rFonts w:ascii="宋体"/>
          <w:b/>
          <w:color w:val="auto"/>
          <w:spacing w:val="40"/>
          <w:sz w:val="36"/>
          <w:szCs w:val="36"/>
        </w:rPr>
      </w:pPr>
      <w:r>
        <w:rPr>
          <w:rFonts w:ascii="宋体" w:hAnsi="宋体"/>
          <w:b/>
          <w:color w:val="auto"/>
          <w:spacing w:val="40"/>
          <w:sz w:val="36"/>
          <w:szCs w:val="36"/>
        </w:rPr>
        <w:t>201</w:t>
      </w:r>
      <w:r>
        <w:rPr>
          <w:rFonts w:hint="eastAsia" w:ascii="宋体" w:hAnsi="宋体"/>
          <w:b/>
          <w:color w:val="auto"/>
          <w:spacing w:val="40"/>
          <w:sz w:val="36"/>
          <w:szCs w:val="36"/>
          <w:lang w:val="en-US" w:eastAsia="zh-CN"/>
        </w:rPr>
        <w:t>9</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5</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both"/>
        <w:rPr>
          <w:rFonts w:ascii="华文新魏" w:eastAsia="华文新魏"/>
          <w:b/>
          <w:color w:val="auto"/>
          <w:sz w:val="44"/>
        </w:rPr>
      </w:pPr>
    </w:p>
    <w:p>
      <w:pPr>
        <w:spacing w:line="360" w:lineRule="auto"/>
        <w:jc w:val="center"/>
        <w:rPr>
          <w:rFonts w:ascii="宋体"/>
          <w:b/>
          <w:color w:val="auto"/>
          <w:sz w:val="44"/>
        </w:rPr>
      </w:pPr>
      <w:r>
        <w:rPr>
          <w:rFonts w:hint="eastAsia" w:ascii="宋体" w:hAnsi="宋体"/>
          <w:b/>
          <w:color w:val="auto"/>
          <w:sz w:val="44"/>
        </w:rPr>
        <w:t>目</w:t>
      </w:r>
      <w:r>
        <w:rPr>
          <w:rFonts w:ascii="宋体" w:hAnsi="宋体"/>
          <w:b/>
          <w:color w:val="auto"/>
          <w:sz w:val="44"/>
        </w:rPr>
        <w:t xml:space="preserve">   </w:t>
      </w:r>
      <w:r>
        <w:rPr>
          <w:rFonts w:hint="eastAsia" w:ascii="宋体" w:hAnsi="宋体"/>
          <w:b/>
          <w:color w:val="auto"/>
          <w:sz w:val="44"/>
        </w:rPr>
        <w:t>录</w:t>
      </w:r>
    </w:p>
    <w:p>
      <w:pPr>
        <w:spacing w:line="360" w:lineRule="auto"/>
        <w:rPr>
          <w:rFonts w:ascii="宋体"/>
          <w:b/>
          <w:color w:val="auto"/>
          <w:sz w:val="44"/>
        </w:rPr>
      </w:pPr>
    </w:p>
    <w:p>
      <w:pPr>
        <w:spacing w:line="360" w:lineRule="auto"/>
        <w:rPr>
          <w:rFonts w:ascii="宋体"/>
          <w:color w:val="auto"/>
          <w:sz w:val="30"/>
          <w:szCs w:val="30"/>
        </w:rPr>
      </w:pPr>
      <w:r>
        <w:rPr>
          <w:rFonts w:hint="eastAsia" w:ascii="宋体" w:hAnsi="宋体"/>
          <w:color w:val="auto"/>
          <w:sz w:val="30"/>
          <w:szCs w:val="30"/>
        </w:rPr>
        <w:t>第一部分</w:t>
      </w:r>
      <w:r>
        <w:rPr>
          <w:rFonts w:ascii="宋体" w:hAnsi="宋体"/>
          <w:color w:val="auto"/>
          <w:sz w:val="30"/>
          <w:szCs w:val="30"/>
        </w:rPr>
        <w:t>:</w:t>
      </w:r>
      <w:r>
        <w:rPr>
          <w:rFonts w:hint="eastAsia" w:ascii="宋体" w:hAnsi="宋体"/>
          <w:color w:val="auto"/>
          <w:sz w:val="30"/>
          <w:szCs w:val="30"/>
        </w:rPr>
        <w:t>报价邀请函………………………………………………</w:t>
      </w:r>
      <w:r>
        <w:rPr>
          <w:rFonts w:ascii="宋体" w:hAnsi="宋体"/>
          <w:color w:val="auto"/>
          <w:sz w:val="30"/>
          <w:szCs w:val="30"/>
        </w:rPr>
        <w:t>1-1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第二部分</w:t>
      </w:r>
      <w:r>
        <w:rPr>
          <w:rFonts w:ascii="宋体" w:hAnsi="宋体"/>
          <w:color w:val="auto"/>
          <w:sz w:val="30"/>
          <w:szCs w:val="30"/>
        </w:rPr>
        <w:t>:</w:t>
      </w:r>
      <w:r>
        <w:rPr>
          <w:rFonts w:hint="eastAsia" w:ascii="宋体" w:hAnsi="宋体"/>
          <w:color w:val="auto"/>
          <w:sz w:val="30"/>
          <w:szCs w:val="30"/>
        </w:rPr>
        <w:t>报价人须知………………………………………………</w:t>
      </w:r>
      <w:r>
        <w:rPr>
          <w:rFonts w:ascii="宋体" w:hAnsi="宋体"/>
          <w:color w:val="auto"/>
          <w:sz w:val="30"/>
          <w:szCs w:val="30"/>
        </w:rPr>
        <w:t>2-1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第三部分</w:t>
      </w:r>
      <w:r>
        <w:rPr>
          <w:rFonts w:ascii="宋体" w:hAnsi="宋体"/>
          <w:color w:val="auto"/>
          <w:sz w:val="30"/>
          <w:szCs w:val="30"/>
        </w:rPr>
        <w:t>:</w:t>
      </w:r>
      <w:r>
        <w:rPr>
          <w:rFonts w:hint="eastAsia" w:ascii="宋体" w:hAnsi="宋体"/>
          <w:color w:val="auto"/>
          <w:sz w:val="30"/>
          <w:szCs w:val="30"/>
        </w:rPr>
        <w:t>用户需求书………………………………………………</w:t>
      </w:r>
      <w:r>
        <w:rPr>
          <w:rFonts w:ascii="宋体" w:hAnsi="宋体"/>
          <w:color w:val="auto"/>
          <w:sz w:val="30"/>
          <w:szCs w:val="30"/>
        </w:rPr>
        <w:t>3-1</w:t>
      </w:r>
    </w:p>
    <w:p>
      <w:pPr>
        <w:spacing w:line="360" w:lineRule="auto"/>
        <w:rPr>
          <w:rFonts w:ascii="宋体"/>
          <w:color w:val="auto"/>
          <w:sz w:val="30"/>
          <w:szCs w:val="30"/>
        </w:rPr>
      </w:pPr>
    </w:p>
    <w:p>
      <w:pPr>
        <w:spacing w:line="360" w:lineRule="auto"/>
        <w:rPr>
          <w:rFonts w:ascii="宋体"/>
          <w:color w:val="auto"/>
          <w:sz w:val="30"/>
          <w:szCs w:val="30"/>
        </w:rPr>
      </w:pPr>
      <w:r>
        <w:rPr>
          <w:rFonts w:hint="eastAsia" w:ascii="宋体" w:hAnsi="宋体"/>
          <w:color w:val="auto"/>
          <w:sz w:val="30"/>
          <w:szCs w:val="30"/>
        </w:rPr>
        <w:t>第四部分</w:t>
      </w:r>
      <w:r>
        <w:rPr>
          <w:rFonts w:ascii="宋体" w:hAnsi="宋体"/>
          <w:color w:val="auto"/>
          <w:sz w:val="30"/>
          <w:szCs w:val="30"/>
        </w:rPr>
        <w:t>:</w:t>
      </w:r>
      <w:r>
        <w:rPr>
          <w:rFonts w:hint="eastAsia" w:ascii="宋体" w:hAnsi="宋体"/>
          <w:color w:val="auto"/>
          <w:sz w:val="30"/>
          <w:szCs w:val="30"/>
        </w:rPr>
        <w:t>合同条款…………………………………………………</w:t>
      </w:r>
      <w:r>
        <w:rPr>
          <w:rFonts w:ascii="宋体" w:hAnsi="宋体"/>
          <w:color w:val="auto"/>
          <w:sz w:val="30"/>
          <w:szCs w:val="30"/>
        </w:rPr>
        <w:t>4-1</w:t>
      </w:r>
    </w:p>
    <w:p>
      <w:pPr>
        <w:spacing w:line="360" w:lineRule="auto"/>
        <w:rPr>
          <w:rFonts w:ascii="宋体"/>
          <w:color w:val="auto"/>
          <w:sz w:val="30"/>
          <w:szCs w:val="30"/>
        </w:rPr>
      </w:pPr>
    </w:p>
    <w:p>
      <w:pPr>
        <w:spacing w:line="360" w:lineRule="auto"/>
        <w:rPr>
          <w:rFonts w:ascii="宋体"/>
          <w:color w:val="auto"/>
          <w:sz w:val="30"/>
          <w:szCs w:val="30"/>
        </w:rPr>
        <w:sectPr>
          <w:headerReference r:id="rId5" w:type="first"/>
          <w:footerReference r:id="rId7" w:type="first"/>
          <w:headerReference r:id="rId3" w:type="default"/>
          <w:headerReference r:id="rId4" w:type="even"/>
          <w:footerReference r:id="rId6" w:type="even"/>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w:t>
      </w:r>
      <w:r>
        <w:rPr>
          <w:rFonts w:ascii="宋体" w:hAnsi="宋体"/>
          <w:color w:val="auto"/>
          <w:sz w:val="30"/>
          <w:szCs w:val="30"/>
        </w:rPr>
        <w:t>:</w:t>
      </w:r>
      <w:r>
        <w:rPr>
          <w:rFonts w:hint="eastAsia" w:ascii="宋体" w:hAnsi="宋体"/>
          <w:color w:val="auto"/>
          <w:sz w:val="30"/>
          <w:szCs w:val="30"/>
        </w:rPr>
        <w:t>报价文件格式……………………………………………</w:t>
      </w:r>
      <w:r>
        <w:rPr>
          <w:rFonts w:ascii="宋体" w:hAnsi="宋体"/>
          <w:color w:val="auto"/>
          <w:sz w:val="30"/>
          <w:szCs w:val="30"/>
        </w:rPr>
        <w:t>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w:t>
      </w:r>
      <w:r>
        <w:rPr>
          <w:rFonts w:ascii="黑体" w:eastAsia="黑体"/>
          <w:b/>
          <w:color w:val="auto"/>
          <w:sz w:val="44"/>
        </w:rPr>
        <w:t xml:space="preserve"> </w:t>
      </w:r>
      <w:r>
        <w:rPr>
          <w:rFonts w:hint="eastAsia" w:ascii="黑体" w:eastAsia="黑体"/>
          <w:b/>
          <w:color w:val="auto"/>
          <w:sz w:val="44"/>
        </w:rPr>
        <w:t>商</w:t>
      </w:r>
      <w:r>
        <w:rPr>
          <w:rFonts w:ascii="黑体" w:eastAsia="黑体"/>
          <w:b/>
          <w:color w:val="auto"/>
          <w:sz w:val="44"/>
        </w:rPr>
        <w:t xml:space="preserve"> </w:t>
      </w:r>
      <w:r>
        <w:rPr>
          <w:rFonts w:hint="eastAsia" w:ascii="黑体" w:eastAsia="黑体"/>
          <w:b/>
          <w:color w:val="auto"/>
          <w:sz w:val="44"/>
        </w:rPr>
        <w:t>邀</w:t>
      </w:r>
      <w:r>
        <w:rPr>
          <w:rFonts w:ascii="黑体" w:eastAsia="黑体"/>
          <w:b/>
          <w:color w:val="auto"/>
          <w:sz w:val="44"/>
        </w:rPr>
        <w:t xml:space="preserve"> </w:t>
      </w:r>
      <w:r>
        <w:rPr>
          <w:rFonts w:hint="eastAsia" w:ascii="黑体" w:eastAsia="黑体"/>
          <w:b/>
          <w:color w:val="auto"/>
          <w:sz w:val="44"/>
        </w:rPr>
        <w:t>请</w:t>
      </w:r>
      <w:r>
        <w:rPr>
          <w:rFonts w:ascii="黑体" w:eastAsia="黑体"/>
          <w:b/>
          <w:color w:val="auto"/>
          <w:sz w:val="44"/>
        </w:rPr>
        <w:t xml:space="preserve"> </w:t>
      </w:r>
      <w:r>
        <w:rPr>
          <w:rFonts w:hint="eastAsia" w:ascii="黑体" w:eastAsia="黑体"/>
          <w:b/>
          <w:color w:val="auto"/>
          <w:sz w:val="44"/>
        </w:rPr>
        <w:t>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w:t>
      </w:r>
      <w:r>
        <w:rPr>
          <w:rFonts w:ascii="宋体"/>
          <w:b/>
          <w:color w:val="auto"/>
          <w:kern w:val="28"/>
          <w:sz w:val="32"/>
        </w:rPr>
        <w:t xml:space="preserve"> </w:t>
      </w:r>
      <w:r>
        <w:rPr>
          <w:rFonts w:hint="eastAsia" w:ascii="宋体"/>
          <w:b/>
          <w:color w:val="auto"/>
          <w:kern w:val="28"/>
          <w:sz w:val="32"/>
        </w:rPr>
        <w:t>商</w:t>
      </w:r>
      <w:r>
        <w:rPr>
          <w:rFonts w:ascii="宋体"/>
          <w:b/>
          <w:color w:val="auto"/>
          <w:kern w:val="28"/>
          <w:sz w:val="32"/>
        </w:rPr>
        <w:t xml:space="preserve"> </w:t>
      </w:r>
      <w:r>
        <w:rPr>
          <w:rFonts w:hint="eastAsia" w:ascii="宋体"/>
          <w:b/>
          <w:color w:val="auto"/>
          <w:kern w:val="28"/>
          <w:sz w:val="32"/>
        </w:rPr>
        <w:t>邀</w:t>
      </w:r>
      <w:r>
        <w:rPr>
          <w:rFonts w:ascii="宋体"/>
          <w:b/>
          <w:color w:val="auto"/>
          <w:kern w:val="28"/>
          <w:sz w:val="32"/>
        </w:rPr>
        <w:t xml:space="preserve"> </w:t>
      </w:r>
      <w:r>
        <w:rPr>
          <w:rFonts w:hint="eastAsia" w:ascii="宋体"/>
          <w:b/>
          <w:color w:val="auto"/>
          <w:kern w:val="28"/>
          <w:sz w:val="32"/>
        </w:rPr>
        <w:t>请</w:t>
      </w:r>
      <w:r>
        <w:rPr>
          <w:rFonts w:ascii="宋体"/>
          <w:b/>
          <w:color w:val="auto"/>
          <w:kern w:val="28"/>
          <w:sz w:val="32"/>
        </w:rPr>
        <w:t xml:space="preserve"> </w:t>
      </w:r>
      <w:r>
        <w:rPr>
          <w:rFonts w:hint="eastAsia" w:ascii="宋体"/>
          <w:b/>
          <w:color w:val="auto"/>
          <w:kern w:val="28"/>
          <w:sz w:val="32"/>
        </w:rPr>
        <w:t>函</w:t>
      </w:r>
    </w:p>
    <w:p>
      <w:pPr>
        <w:snapToGrid w:val="0"/>
        <w:spacing w:before="60" w:line="360" w:lineRule="auto"/>
        <w:rPr>
          <w:rFonts w:ascii="宋体"/>
          <w:color w:val="auto"/>
        </w:rPr>
      </w:pPr>
    </w:p>
    <w:p>
      <w:pPr>
        <w:pStyle w:val="12"/>
        <w:snapToGrid w:val="0"/>
        <w:spacing w:after="0" w:line="480" w:lineRule="exact"/>
        <w:ind w:left="0" w:leftChars="0" w:firstLine="411" w:firstLineChars="196"/>
        <w:rPr>
          <w:rFonts w:ascii="宋体" w:cs="Tahoma"/>
          <w:color w:val="auto"/>
          <w:kern w:val="28"/>
        </w:rPr>
      </w:pPr>
      <w:r>
        <w:rPr>
          <w:rFonts w:hint="eastAsia" w:ascii="宋体" w:hAnsi="宋体" w:cs="Tahoma"/>
          <w:color w:val="auto"/>
        </w:rPr>
        <w:t>广东晓君招标采购代理有限公司（以下简称“采购代理机构”）受</w:t>
      </w:r>
      <w:r>
        <w:rPr>
          <w:rFonts w:hint="eastAsia" w:ascii="宋体" w:hAnsi="宋体"/>
          <w:iCs/>
          <w:color w:val="auto"/>
          <w:lang w:eastAsia="zh-CN"/>
        </w:rPr>
        <w:t>郁南县妇幼保健院</w:t>
      </w:r>
      <w:r>
        <w:rPr>
          <w:rFonts w:hint="eastAsia" w:ascii="宋体" w:hAnsi="宋体" w:cs="Tahoma"/>
          <w:color w:val="auto"/>
        </w:rPr>
        <w:t>（以下简称</w:t>
      </w:r>
      <w:r>
        <w:rPr>
          <w:rFonts w:hint="eastAsia" w:ascii="宋体" w:cs="Tahoma"/>
          <w:color w:val="auto"/>
        </w:rPr>
        <w:t>“</w:t>
      </w:r>
      <w:r>
        <w:rPr>
          <w:rFonts w:hint="eastAsia" w:ascii="宋体" w:hAnsi="宋体" w:cs="Tahoma"/>
          <w:color w:val="auto"/>
        </w:rPr>
        <w:t>采购人</w:t>
      </w:r>
      <w:r>
        <w:rPr>
          <w:rFonts w:hint="eastAsia" w:ascii="宋体" w:cs="Tahoma"/>
          <w:color w:val="auto"/>
        </w:rPr>
        <w:t>”</w:t>
      </w:r>
      <w:r>
        <w:rPr>
          <w:rFonts w:hint="eastAsia" w:ascii="宋体" w:hAnsi="宋体" w:cs="Tahoma"/>
          <w:color w:val="auto"/>
        </w:rPr>
        <w:t>）的委托，</w:t>
      </w:r>
      <w:r>
        <w:rPr>
          <w:rFonts w:hint="eastAsia" w:ascii="宋体" w:hAnsi="宋体" w:cs="Tahoma"/>
          <w:color w:val="auto"/>
          <w:kern w:val="28"/>
        </w:rPr>
        <w:t>对</w:t>
      </w:r>
      <w:r>
        <w:rPr>
          <w:rFonts w:hint="eastAsia" w:ascii="宋体" w:hAnsi="宋体" w:cs="Tahoma"/>
          <w:color w:val="auto"/>
          <w:kern w:val="28"/>
          <w:lang w:eastAsia="zh-CN"/>
        </w:rPr>
        <w:t>医疗垃圾和污水处理工程</w:t>
      </w:r>
      <w:r>
        <w:rPr>
          <w:rFonts w:hint="eastAsia" w:ascii="宋体" w:hAnsi="宋体" w:cs="Tahoma"/>
          <w:color w:val="auto"/>
          <w:kern w:val="28"/>
        </w:rPr>
        <w:t>（编号：</w:t>
      </w:r>
      <w:r>
        <w:rPr>
          <w:rFonts w:hint="eastAsia" w:ascii="宋体" w:hAnsi="宋体"/>
          <w:color w:val="auto"/>
          <w:lang w:eastAsia="zh-CN"/>
        </w:rPr>
        <w:t>445322-201903-065006-0010</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spacing w:line="480" w:lineRule="exact"/>
        <w:rPr>
          <w:color w:val="auto"/>
        </w:rPr>
      </w:pPr>
      <w:r>
        <w:rPr>
          <w:color w:val="auto"/>
        </w:rPr>
        <w:t>1</w:t>
      </w:r>
      <w:r>
        <w:rPr>
          <w:rFonts w:hint="eastAsia"/>
          <w:color w:val="auto"/>
        </w:rPr>
        <w:t>、项目名称：</w:t>
      </w:r>
      <w:r>
        <w:rPr>
          <w:rFonts w:hint="eastAsia"/>
          <w:color w:val="auto"/>
          <w:lang w:eastAsia="zh-CN"/>
        </w:rPr>
        <w:t>医疗垃圾和污水处理工程</w:t>
      </w:r>
    </w:p>
    <w:p>
      <w:pPr>
        <w:spacing w:line="480" w:lineRule="exact"/>
        <w:rPr>
          <w:rFonts w:ascii="宋体" w:cs="宋体"/>
          <w:color w:val="auto"/>
        </w:rPr>
      </w:pPr>
      <w:r>
        <w:rPr>
          <w:color w:val="auto"/>
        </w:rPr>
        <w:t>2</w:t>
      </w:r>
      <w:r>
        <w:rPr>
          <w:rFonts w:hint="eastAsia"/>
          <w:color w:val="auto"/>
        </w:rPr>
        <w:t>、预算金额：</w:t>
      </w:r>
      <w:r>
        <w:rPr>
          <w:rFonts w:ascii="宋体" w:cs="宋体"/>
          <w:color w:val="auto"/>
        </w:rPr>
        <w:t>¥</w:t>
      </w:r>
      <w:r>
        <w:rPr>
          <w:rFonts w:hint="eastAsia" w:ascii="宋体" w:hAnsi="宋体" w:cs="宋体"/>
          <w:color w:val="auto"/>
          <w:lang w:eastAsia="zh-CN"/>
        </w:rPr>
        <w:t>954,843.88</w:t>
      </w:r>
      <w:r>
        <w:rPr>
          <w:rFonts w:hint="eastAsia" w:ascii="宋体" w:hAnsi="宋体" w:cs="宋体"/>
          <w:color w:val="auto"/>
        </w:rPr>
        <w:t>元</w:t>
      </w:r>
    </w:p>
    <w:p>
      <w:pPr>
        <w:spacing w:line="480" w:lineRule="exact"/>
        <w:rPr>
          <w:color w:val="auto"/>
        </w:rPr>
      </w:pPr>
      <w:r>
        <w:rPr>
          <w:color w:val="auto"/>
        </w:rPr>
        <w:t>3</w:t>
      </w:r>
      <w:r>
        <w:rPr>
          <w:rFonts w:hint="eastAsia"/>
          <w:color w:val="auto"/>
        </w:rPr>
        <w:t>、项目内容及数量：详见用户需求书。</w:t>
      </w:r>
    </w:p>
    <w:p>
      <w:pPr>
        <w:spacing w:line="480" w:lineRule="exact"/>
        <w:rPr>
          <w:color w:val="auto"/>
        </w:rPr>
      </w:pPr>
      <w:r>
        <w:rPr>
          <w:color w:val="auto"/>
        </w:rPr>
        <w:t>4</w:t>
      </w:r>
      <w:r>
        <w:rPr>
          <w:rFonts w:hint="eastAsia"/>
          <w:color w:val="auto"/>
        </w:rPr>
        <w:t>、用途：详见用户需求书。</w:t>
      </w:r>
    </w:p>
    <w:p>
      <w:pPr>
        <w:spacing w:line="480" w:lineRule="exact"/>
        <w:rPr>
          <w:color w:val="auto"/>
        </w:rPr>
      </w:pPr>
      <w:r>
        <w:rPr>
          <w:rFonts w:ascii="宋体" w:hAnsi="宋体" w:cs="Tahoma"/>
          <w:color w:val="auto"/>
          <w:kern w:val="28"/>
          <w:szCs w:val="21"/>
        </w:rPr>
        <w:t>5</w:t>
      </w:r>
      <w:r>
        <w:rPr>
          <w:rFonts w:hint="eastAsia" w:ascii="宋体" w:hAnsi="宋体" w:cs="Tahoma"/>
          <w:color w:val="auto"/>
          <w:kern w:val="28"/>
          <w:szCs w:val="21"/>
        </w:rPr>
        <w:t>、</w:t>
      </w:r>
      <w:r>
        <w:rPr>
          <w:rFonts w:hint="eastAsia"/>
          <w:color w:val="auto"/>
        </w:rPr>
        <w:t>项目内容及需求</w:t>
      </w:r>
      <w:r>
        <w:rPr>
          <w:color w:val="auto"/>
        </w:rPr>
        <w:t>(</w:t>
      </w:r>
      <w:r>
        <w:rPr>
          <w:rFonts w:hint="eastAsia"/>
          <w:color w:val="auto"/>
        </w:rPr>
        <w:t>采购项目技术规格、参数及要求，需要落实的政府采购政策</w:t>
      </w:r>
      <w:r>
        <w:rPr>
          <w:color w:val="auto"/>
        </w:rPr>
        <w:t xml:space="preserve">) </w:t>
      </w:r>
    </w:p>
    <w:p>
      <w:pPr>
        <w:spacing w:line="480" w:lineRule="exact"/>
        <w:rPr>
          <w:color w:val="auto"/>
        </w:rPr>
      </w:pPr>
      <w:r>
        <w:rPr>
          <w:color w:val="auto"/>
        </w:rPr>
        <w:t>5.1.  </w:t>
      </w:r>
      <w:r>
        <w:rPr>
          <w:rFonts w:hint="eastAsia"/>
          <w:color w:val="auto"/>
        </w:rPr>
        <w:t>产品详细技术参数及执行标准、规格及主要配件详见磋商文件中的《用户需求书》。</w:t>
      </w:r>
    </w:p>
    <w:p>
      <w:pPr>
        <w:spacing w:line="480" w:lineRule="exact"/>
        <w:rPr>
          <w:rFonts w:hint="eastAsia"/>
          <w:color w:val="auto"/>
        </w:rPr>
      </w:pPr>
      <w:r>
        <w:rPr>
          <w:color w:val="auto"/>
        </w:rPr>
        <w:t>5.2.  </w:t>
      </w:r>
      <w:r>
        <w:rPr>
          <w:rFonts w:hint="eastAsia"/>
          <w:color w:val="auto"/>
        </w:rPr>
        <w:t>本项目采购本国货物及服务。</w:t>
      </w:r>
    </w:p>
    <w:p>
      <w:pPr>
        <w:spacing w:line="480" w:lineRule="exact"/>
        <w:rPr>
          <w:color w:val="auto"/>
        </w:rPr>
      </w:pPr>
      <w:r>
        <w:rPr>
          <w:color w:val="auto"/>
        </w:rPr>
        <w:t>5.3.  </w:t>
      </w:r>
      <w:r>
        <w:rPr>
          <w:rFonts w:hint="eastAsia"/>
          <w:color w:val="auto"/>
        </w:rPr>
        <w:t>本项目属于政府采购项目。</w:t>
      </w:r>
    </w:p>
    <w:p>
      <w:pPr>
        <w:spacing w:line="480" w:lineRule="exact"/>
        <w:rPr>
          <w:color w:val="auto"/>
        </w:rPr>
      </w:pPr>
      <w:r>
        <w:rPr>
          <w:color w:val="auto"/>
        </w:rPr>
        <w:t>5.4.  </w:t>
      </w:r>
      <w:r>
        <w:rPr>
          <w:rFonts w:hint="eastAsia"/>
          <w:color w:val="auto"/>
        </w:rPr>
        <w:t>监管部门：</w:t>
      </w:r>
      <w:r>
        <w:rPr>
          <w:rFonts w:hint="eastAsia" w:ascii="宋体" w:hAnsi="宋体"/>
          <w:iCs/>
          <w:color w:val="auto"/>
          <w:lang w:eastAsia="zh-CN"/>
        </w:rPr>
        <w:t>郁南县</w:t>
      </w:r>
      <w:r>
        <w:rPr>
          <w:rFonts w:hint="eastAsia"/>
          <w:color w:val="auto"/>
        </w:rPr>
        <w:t>财政局。</w:t>
      </w:r>
    </w:p>
    <w:p>
      <w:pPr>
        <w:spacing w:line="480" w:lineRule="exact"/>
        <w:rPr>
          <w:color w:val="auto"/>
        </w:rPr>
      </w:pPr>
      <w:r>
        <w:rPr>
          <w:color w:val="auto"/>
        </w:rPr>
        <w:t>5.5.</w:t>
      </w:r>
      <w:r>
        <w:rPr>
          <w:rFonts w:hint="eastAsia"/>
          <w:color w:val="auto"/>
        </w:rPr>
        <w:t>需要落实的政府采购政策：《政府采购促进中小企业发展暂行办法》（财库</w:t>
      </w:r>
      <w:r>
        <w:rPr>
          <w:color w:val="auto"/>
        </w:rPr>
        <w:t>[2011]181</w:t>
      </w:r>
      <w:r>
        <w:rPr>
          <w:rFonts w:hint="eastAsia"/>
          <w:color w:val="auto"/>
        </w:rPr>
        <w:t>号）、《关于政府采购支持监狱企业发展有关问题的通知》（财库</w:t>
      </w:r>
      <w:r>
        <w:rPr>
          <w:color w:val="auto"/>
        </w:rPr>
        <w:t>[2014]68</w:t>
      </w:r>
      <w:r>
        <w:rPr>
          <w:rFonts w:hint="eastAsia"/>
          <w:color w:val="auto"/>
        </w:rPr>
        <w:t>号）、《关于环境标志产品政府采购实施的意见》（财库</w:t>
      </w:r>
      <w:r>
        <w:rPr>
          <w:color w:val="auto"/>
        </w:rPr>
        <w:t>[2006]90</w:t>
      </w:r>
      <w:r>
        <w:rPr>
          <w:rFonts w:hint="eastAsia"/>
          <w:color w:val="auto"/>
        </w:rPr>
        <w:t>号、《节能产品政府采购实施意见》的通知（财库</w:t>
      </w:r>
      <w:r>
        <w:rPr>
          <w:color w:val="auto"/>
        </w:rPr>
        <w:t>[2004]185</w:t>
      </w:r>
      <w:r>
        <w:rPr>
          <w:rFonts w:hint="eastAsia"/>
          <w:color w:val="auto"/>
        </w:rPr>
        <w:t>号）。</w:t>
      </w:r>
    </w:p>
    <w:p>
      <w:pPr>
        <w:spacing w:line="480" w:lineRule="exact"/>
        <w:rPr>
          <w:color w:val="auto"/>
        </w:rPr>
      </w:pPr>
      <w:r>
        <w:rPr>
          <w:rFonts w:hint="eastAsia" w:ascii="宋体" w:hAnsi="宋体"/>
          <w:b/>
          <w:bCs/>
          <w:color w:val="auto"/>
          <w:szCs w:val="21"/>
        </w:rPr>
        <w:t>报价人应对项目内所有内容进行投标，不允许只对项目部分内容进行投标</w:t>
      </w:r>
      <w:r>
        <w:rPr>
          <w:rFonts w:hint="eastAsia" w:ascii="宋体" w:hAnsi="宋体" w:cs="Tahoma"/>
          <w:color w:val="auto"/>
          <w:kern w:val="28"/>
        </w:rPr>
        <w:t>。</w:t>
      </w:r>
    </w:p>
    <w:p>
      <w:pPr>
        <w:snapToGrid w:val="0"/>
        <w:spacing w:line="480" w:lineRule="exact"/>
        <w:outlineLvl w:val="0"/>
        <w:rPr>
          <w:rFonts w:ascii="宋体" w:cs="Tahoma"/>
          <w:b/>
          <w:color w:val="auto"/>
        </w:rPr>
      </w:pPr>
      <w:r>
        <w:rPr>
          <w:rFonts w:hint="eastAsia" w:ascii="宋体" w:hAnsi="宋体" w:cs="Tahoma"/>
          <w:b/>
          <w:color w:val="auto"/>
        </w:rPr>
        <w:t>二、合格报价人资格条件</w:t>
      </w:r>
    </w:p>
    <w:p>
      <w:pPr>
        <w:spacing w:line="360" w:lineRule="auto"/>
        <w:rPr>
          <w:rFonts w:hint="eastAsia"/>
          <w:color w:val="auto"/>
          <w:szCs w:val="21"/>
        </w:rPr>
      </w:pPr>
      <w:r>
        <w:rPr>
          <w:color w:val="auto"/>
          <w:szCs w:val="21"/>
        </w:rPr>
        <w:t>1</w:t>
      </w:r>
      <w:r>
        <w:rPr>
          <w:rFonts w:hint="eastAsia"/>
          <w:color w:val="auto"/>
          <w:szCs w:val="21"/>
        </w:rPr>
        <w:t>．报价人具有独立承担民事责任能力的在中华人民共和国境内注册的法人，具有从事本项目的经营范围和能力；</w:t>
      </w:r>
    </w:p>
    <w:p>
      <w:pPr>
        <w:spacing w:line="360" w:lineRule="auto"/>
        <w:rPr>
          <w:rFonts w:hint="eastAsia"/>
          <w:color w:val="auto"/>
          <w:szCs w:val="21"/>
        </w:rPr>
      </w:pPr>
      <w:r>
        <w:rPr>
          <w:rFonts w:hint="eastAsia"/>
          <w:color w:val="auto"/>
          <w:szCs w:val="21"/>
          <w:lang w:val="en-US" w:eastAsia="zh-CN"/>
        </w:rPr>
        <w:t>2</w:t>
      </w:r>
      <w:r>
        <w:rPr>
          <w:rFonts w:hint="eastAsia"/>
          <w:color w:val="auto"/>
          <w:szCs w:val="21"/>
          <w:lang w:eastAsia="zh-CN"/>
        </w:rPr>
        <w:t>、投标人须具有有效的《安全生产许可证》【投标时须提供证书复印件，加盖公章】</w:t>
      </w:r>
    </w:p>
    <w:p>
      <w:pPr>
        <w:spacing w:line="360" w:lineRule="auto"/>
        <w:rPr>
          <w:color w:val="auto"/>
          <w:szCs w:val="21"/>
        </w:rPr>
      </w:pPr>
      <w:r>
        <w:rPr>
          <w:rFonts w:hint="eastAsia"/>
          <w:color w:val="auto"/>
          <w:szCs w:val="21"/>
          <w:lang w:val="en-US" w:eastAsia="zh-CN"/>
        </w:rPr>
        <w:t>3</w:t>
      </w:r>
      <w:r>
        <w:rPr>
          <w:rFonts w:hint="eastAsia"/>
          <w:color w:val="auto"/>
          <w:szCs w:val="21"/>
          <w:lang w:eastAsia="zh-CN"/>
        </w:rPr>
        <w:t>、投标人须具有承接本工程所需的建设行政主管部门颁发的市政公用工程施工总承包三级或以上资质或建设行政主管部门颁发的环保工程专项承包三级或以上资质；【投标时须提供资质复印件加盖公章】</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4</w:t>
      </w:r>
      <w:r>
        <w:rPr>
          <w:rFonts w:hint="eastAsia" w:ascii="宋体" w:hAnsi="宋体"/>
          <w:color w:val="auto"/>
          <w:sz w:val="21"/>
          <w:szCs w:val="21"/>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highlight w:val="none"/>
        </w:rPr>
      </w:pP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、为采购项目提供整体设计、规范编制或者项目管理、监理、检测等服务的供应商，不得再参加该采购项目的其他采购活动（提供《承诺书》）；</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政府采购活动（以报价人完整提供在国家企业信用信息公示系统www.gsxt.gov.cn的查询结果页面“信息打印”内容并加盖公章为准）；</w:t>
      </w:r>
    </w:p>
    <w:p>
      <w:pPr>
        <w:keepNext w:val="0"/>
        <w:pageBreakBefore w:val="0"/>
        <w:widowControl w:val="0"/>
        <w:kinsoku/>
        <w:wordWrap/>
        <w:overflowPunct/>
        <w:topLinePunct w:val="0"/>
        <w:autoSpaceDE w:val="0"/>
        <w:autoSpaceDN w:val="0"/>
        <w:bidi w:val="0"/>
        <w:adjustRightInd/>
        <w:snapToGrid/>
        <w:spacing w:line="360" w:lineRule="auto"/>
        <w:ind w:left="216" w:leftChars="0" w:right="420" w:rightChars="200" w:hanging="216" w:hangingChars="103"/>
        <w:textAlignment w:val="auto"/>
        <w:outlineLvl w:val="1"/>
        <w:rPr>
          <w:rFonts w:hint="eastAsia" w:ascii="宋体" w:hAnsi="宋体"/>
          <w:color w:val="auto"/>
          <w:sz w:val="21"/>
          <w:szCs w:val="21"/>
        </w:rPr>
      </w:pPr>
      <w:r>
        <w:rPr>
          <w:rFonts w:hint="eastAsia" w:ascii="宋体" w:hAnsi="宋体"/>
          <w:color w:val="auto"/>
          <w:sz w:val="21"/>
          <w:szCs w:val="21"/>
          <w:lang w:val="en-US" w:eastAsia="zh-CN"/>
        </w:rPr>
        <w:t>7</w:t>
      </w:r>
      <w:r>
        <w:rPr>
          <w:rFonts w:hint="eastAsia" w:ascii="宋体" w:hAnsi="宋体"/>
          <w:color w:val="auto"/>
          <w:sz w:val="21"/>
          <w:szCs w:val="21"/>
        </w:rPr>
        <w:t>、符合《中华人民共和国政府采购法》第二十二条的规定；</w:t>
      </w:r>
    </w:p>
    <w:p>
      <w:pPr>
        <w:adjustRightInd w:val="0"/>
        <w:snapToGrid w:val="0"/>
        <w:spacing w:line="480" w:lineRule="exact"/>
        <w:rPr>
          <w:rFonts w:hint="eastAsia" w:ascii="宋体" w:hAnsi="宋体"/>
          <w:color w:val="auto"/>
          <w:sz w:val="21"/>
          <w:szCs w:val="21"/>
        </w:rPr>
      </w:pPr>
      <w:r>
        <w:rPr>
          <w:rFonts w:hint="eastAsia"/>
          <w:color w:val="auto"/>
          <w:sz w:val="21"/>
          <w:szCs w:val="21"/>
          <w:lang w:val="en-US" w:eastAsia="zh-CN"/>
        </w:rPr>
        <w:t>8、</w:t>
      </w:r>
      <w:r>
        <w:rPr>
          <w:rFonts w:hint="eastAsia" w:ascii="宋体" w:hAnsi="宋体"/>
          <w:color w:val="auto"/>
          <w:sz w:val="21"/>
          <w:szCs w:val="21"/>
        </w:rPr>
        <w:t>本项目不接受联合体投标，不允许转包和分包。</w:t>
      </w:r>
    </w:p>
    <w:p>
      <w:pPr>
        <w:adjustRightInd w:val="0"/>
        <w:snapToGrid w:val="0"/>
        <w:spacing w:line="480" w:lineRule="exact"/>
        <w:rPr>
          <w:rFonts w:asci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cs="Tahoma"/>
          <w:b/>
          <w:color w:val="auto"/>
        </w:rPr>
      </w:pPr>
      <w:r>
        <w:rPr>
          <w:rFonts w:hint="eastAsia" w:ascii="宋体" w:hAnsi="宋体" w:cs="Tahoma"/>
          <w:b/>
          <w:color w:val="auto"/>
        </w:rPr>
        <w:t>三、</w:t>
      </w:r>
      <w:r>
        <w:rPr>
          <w:rFonts w:hint="eastAsia" w:ascii="宋体" w:hAnsi="宋体" w:cs="Tahoma"/>
          <w:b/>
          <w:color w:val="auto"/>
          <w:lang w:eastAsia="zh-CN"/>
        </w:rPr>
        <w:t>项目报名</w:t>
      </w:r>
      <w:r>
        <w:rPr>
          <w:rFonts w:hint="eastAsia" w:ascii="宋体" w:hAnsi="宋体" w:cs="Tahoma"/>
          <w:b/>
          <w:color w:val="auto"/>
        </w:rPr>
        <w:t>时间、地点、方式及磋商文件</w:t>
      </w:r>
      <w:r>
        <w:rPr>
          <w:rFonts w:hint="eastAsia" w:ascii="宋体" w:hAnsi="宋体" w:cs="Tahoma"/>
          <w:b/>
          <w:color w:val="auto"/>
          <w:lang w:eastAsia="zh-CN"/>
        </w:rPr>
        <w:t>的获取方式</w:t>
      </w:r>
    </w:p>
    <w:p>
      <w:pPr>
        <w:snapToGrid w:val="0"/>
        <w:spacing w:line="480" w:lineRule="exact"/>
        <w:ind w:firstLine="210" w:firstLineChars="100"/>
        <w:rPr>
          <w:rFonts w:ascii="宋体" w:cs="Tahoma"/>
          <w:color w:val="auto"/>
        </w:rPr>
      </w:pPr>
      <w:r>
        <w:rPr>
          <w:rFonts w:ascii="宋体" w:hAnsi="宋体" w:cs="Tahoma"/>
          <w:color w:val="auto"/>
        </w:rPr>
        <w:t>1</w:t>
      </w:r>
      <w:r>
        <w:rPr>
          <w:rFonts w:hint="eastAsia" w:ascii="宋体" w:hAnsi="宋体" w:cs="Tahoma"/>
          <w:color w:val="auto"/>
        </w:rPr>
        <w:t>、获取磋商文件时间：</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5</w:t>
      </w:r>
      <w:r>
        <w:rPr>
          <w:rFonts w:hint="eastAsia" w:ascii="宋体" w:hAnsi="宋体" w:cs="Tahoma"/>
          <w:color w:val="auto"/>
          <w:kern w:val="28"/>
        </w:rPr>
        <w:t>月</w:t>
      </w:r>
      <w:r>
        <w:rPr>
          <w:rFonts w:hint="eastAsia" w:ascii="宋体" w:hAnsi="宋体" w:cs="Tahoma"/>
          <w:color w:val="auto"/>
          <w:kern w:val="28"/>
          <w:lang w:val="en-US" w:eastAsia="zh-CN"/>
        </w:rPr>
        <w:t>9</w:t>
      </w:r>
      <w:r>
        <w:rPr>
          <w:rFonts w:hint="eastAsia" w:ascii="宋体" w:hAnsi="宋体" w:cs="Tahoma"/>
          <w:color w:val="auto"/>
          <w:kern w:val="28"/>
        </w:rPr>
        <w:t>日至</w:t>
      </w:r>
      <w:r>
        <w:rPr>
          <w:rFonts w:ascii="宋体" w:hAnsi="宋体" w:cs="Tahoma"/>
          <w:color w:val="auto"/>
          <w:kern w:val="28"/>
        </w:rPr>
        <w:t>201</w:t>
      </w:r>
      <w:r>
        <w:rPr>
          <w:rFonts w:hint="eastAsia" w:ascii="宋体" w:hAnsi="宋体" w:cs="Tahoma"/>
          <w:color w:val="auto"/>
          <w:kern w:val="28"/>
          <w:lang w:val="en-US" w:eastAsia="zh-CN"/>
        </w:rPr>
        <w:t>9</w:t>
      </w:r>
      <w:r>
        <w:rPr>
          <w:rFonts w:hint="eastAsia" w:ascii="宋体" w:hAnsi="宋体" w:cs="Tahoma"/>
          <w:color w:val="auto"/>
          <w:kern w:val="28"/>
        </w:rPr>
        <w:t>年</w:t>
      </w:r>
      <w:r>
        <w:rPr>
          <w:rFonts w:hint="eastAsia" w:ascii="宋体" w:hAnsi="宋体" w:cs="Tahoma"/>
          <w:color w:val="auto"/>
          <w:kern w:val="28"/>
          <w:lang w:val="en-US" w:eastAsia="zh-CN"/>
        </w:rPr>
        <w:t>5</w:t>
      </w:r>
      <w:r>
        <w:rPr>
          <w:rFonts w:hint="eastAsia" w:ascii="宋体" w:hAnsi="宋体" w:cs="Tahoma"/>
          <w:color w:val="auto"/>
          <w:kern w:val="28"/>
        </w:rPr>
        <w:t>月</w:t>
      </w:r>
      <w:r>
        <w:rPr>
          <w:rFonts w:hint="eastAsia" w:ascii="宋体" w:hAnsi="宋体" w:cs="Tahoma"/>
          <w:color w:val="auto"/>
          <w:kern w:val="28"/>
          <w:lang w:val="en-US" w:eastAsia="zh-CN"/>
        </w:rPr>
        <w:t>15</w:t>
      </w:r>
      <w:r>
        <w:rPr>
          <w:rFonts w:hint="eastAsia" w:ascii="宋体" w:hAnsi="宋体" w:cs="Tahoma"/>
          <w:color w:val="auto"/>
          <w:kern w:val="28"/>
        </w:rPr>
        <w:t>日</w:t>
      </w:r>
      <w:r>
        <w:rPr>
          <w:rFonts w:ascii="宋体" w:hAnsi="宋体" w:cs="Tahoma"/>
          <w:color w:val="auto"/>
          <w:kern w:val="28"/>
        </w:rPr>
        <w:t>08</w:t>
      </w:r>
      <w:r>
        <w:rPr>
          <w:rFonts w:hint="eastAsia" w:ascii="宋体" w:hAnsi="宋体" w:cs="Tahoma"/>
          <w:color w:val="auto"/>
          <w:kern w:val="28"/>
        </w:rPr>
        <w:t>：</w:t>
      </w:r>
      <w:r>
        <w:rPr>
          <w:rFonts w:ascii="宋体" w:hAnsi="宋体" w:cs="Tahoma"/>
          <w:color w:val="auto"/>
          <w:kern w:val="28"/>
        </w:rPr>
        <w:t>30-17</w:t>
      </w:r>
      <w:r>
        <w:rPr>
          <w:rFonts w:hint="eastAsia" w:ascii="宋体" w:hAnsi="宋体" w:cs="Tahoma"/>
          <w:color w:val="auto"/>
          <w:kern w:val="28"/>
        </w:rPr>
        <w:t>：</w:t>
      </w:r>
      <w:r>
        <w:rPr>
          <w:rFonts w:ascii="宋体" w:hAnsi="宋体" w:cs="Tahoma"/>
          <w:color w:val="auto"/>
          <w:kern w:val="28"/>
        </w:rPr>
        <w:t>30</w:t>
      </w:r>
      <w:r>
        <w:rPr>
          <w:rFonts w:hint="eastAsia" w:ascii="宋体" w:hAnsi="宋体" w:cs="Tahoma"/>
          <w:color w:val="auto"/>
          <w:kern w:val="28"/>
        </w:rPr>
        <w:t>（工作时间）</w:t>
      </w:r>
      <w:r>
        <w:rPr>
          <w:rFonts w:hint="eastAsia" w:ascii="宋体" w:hAnsi="宋体" w:cs="Tahoma"/>
          <w:color w:val="auto"/>
          <w:kern w:val="28"/>
        </w:rPr>
        <w:t>。</w:t>
      </w:r>
    </w:p>
    <w:p>
      <w:pPr>
        <w:snapToGrid w:val="0"/>
        <w:spacing w:line="480" w:lineRule="exact"/>
        <w:ind w:firstLine="210" w:firstLineChars="100"/>
        <w:rPr>
          <w:rFonts w:ascii="宋体" w:cs="Tahoma"/>
          <w:color w:val="auto"/>
        </w:rPr>
      </w:pPr>
      <w:r>
        <w:rPr>
          <w:rFonts w:ascii="宋体" w:hAnsi="宋体" w:cs="Tahoma"/>
          <w:color w:val="auto"/>
        </w:rPr>
        <w:t>2</w:t>
      </w:r>
      <w:r>
        <w:rPr>
          <w:rFonts w:hint="eastAsia" w:ascii="宋体" w:hAnsi="宋体" w:cs="Tahoma"/>
          <w:color w:val="auto"/>
        </w:rPr>
        <w:t>、获取磋商文件地点：广东省云浮市云城区城中路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ind w:firstLine="210" w:firstLineChars="100"/>
        <w:rPr>
          <w:rFonts w:ascii="宋体" w:cs="Tahoma"/>
          <w:color w:val="auto"/>
        </w:rPr>
      </w:pPr>
      <w:r>
        <w:rPr>
          <w:rFonts w:ascii="宋体" w:hAnsi="宋体" w:cs="Tahoma"/>
          <w:color w:val="auto"/>
        </w:rPr>
        <w:t>3</w:t>
      </w:r>
      <w:r>
        <w:rPr>
          <w:rFonts w:hint="eastAsia" w:ascii="宋体" w:hAnsi="宋体" w:cs="Tahoma"/>
          <w:color w:val="auto"/>
        </w:rPr>
        <w:t>、获取磋商文件方式：</w:t>
      </w:r>
      <w:r>
        <w:rPr>
          <w:rFonts w:hint="eastAsia" w:ascii="宋体" w:hAnsi="宋体" w:cs="Tahoma"/>
          <w:color w:val="auto"/>
          <w:lang w:eastAsia="zh-CN"/>
        </w:rPr>
        <w:t>供应商自行到相关网站下载</w:t>
      </w:r>
      <w:r>
        <w:rPr>
          <w:rFonts w:hint="eastAsia" w:ascii="宋体" w:hAnsi="宋体" w:cs="Tahoma"/>
          <w:color w:val="auto"/>
        </w:rPr>
        <w:t>。</w:t>
      </w:r>
    </w:p>
    <w:p>
      <w:pPr>
        <w:spacing w:line="480" w:lineRule="exact"/>
        <w:rPr>
          <w:color w:val="auto"/>
        </w:rPr>
      </w:pPr>
      <w:r>
        <w:rPr>
          <w:color w:val="auto"/>
        </w:rPr>
        <w:t xml:space="preserve"> </w:t>
      </w:r>
      <w:r>
        <w:rPr>
          <w:b/>
          <w:bCs/>
          <w:color w:val="auto"/>
        </w:rPr>
        <w:t xml:space="preserve"> 4</w:t>
      </w:r>
      <w:r>
        <w:rPr>
          <w:rFonts w:hint="eastAsia"/>
          <w:b/>
          <w:bCs/>
          <w:color w:val="auto"/>
        </w:rPr>
        <w:t>、报名时报价人需提交：</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4.1企业法人营业执照复印件(提供统一社会信用代码的营业执照）；</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lang w:val="en-US" w:eastAsia="zh-CN"/>
        </w:rPr>
        <w:t>4.3提供</w:t>
      </w:r>
      <w:r>
        <w:rPr>
          <w:rFonts w:hint="eastAsia" w:ascii="宋体" w:hAnsi="宋体" w:cs="宋体"/>
          <w:bCs/>
          <w:color w:val="auto"/>
          <w:szCs w:val="21"/>
          <w:lang w:eastAsia="zh-CN"/>
        </w:rPr>
        <w:t>有效的《安全生产许可证》【投标时须提供证书复印件，加盖公章】</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s="宋体"/>
          <w:bCs/>
          <w:color w:val="auto"/>
          <w:szCs w:val="21"/>
          <w:lang w:eastAsia="zh-CN"/>
        </w:rPr>
      </w:pPr>
      <w:r>
        <w:rPr>
          <w:rFonts w:hint="eastAsia" w:ascii="宋体" w:hAnsi="宋体" w:cs="宋体"/>
          <w:bCs/>
          <w:color w:val="auto"/>
          <w:szCs w:val="21"/>
          <w:lang w:val="en-US" w:eastAsia="zh-CN"/>
        </w:rPr>
        <w:t>4.4提供</w:t>
      </w:r>
      <w:r>
        <w:rPr>
          <w:rFonts w:hint="eastAsia" w:ascii="宋体" w:hAnsi="宋体" w:cs="宋体"/>
          <w:bCs/>
          <w:color w:val="auto"/>
          <w:szCs w:val="21"/>
          <w:lang w:eastAsia="zh-CN"/>
        </w:rPr>
        <w:t>有承接本工程所需的建设行政主管部门颁发的市政公用工程施工总承包三级或以上资质或建设行政主管部门颁发的环保工程专项承包三级或以上资质；</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4.5报价人未被列入“信用中国”网站(www.creditchina.gov.cn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)查询的结果以报价人提供的截图并加盖公章为准，如相关失信记录已失效，报价人需提供相关证明资料，</w:t>
      </w:r>
      <w:r>
        <w:rPr>
          <w:rFonts w:hint="eastAsia" w:ascii="宋体" w:hAnsi="宋体"/>
          <w:color w:val="auto"/>
          <w:szCs w:val="21"/>
        </w:rPr>
        <w:t>查询有效期为自本项目采购公告发出之日起至递交报价文件截止时间止</w:t>
      </w:r>
      <w:r>
        <w:rPr>
          <w:rFonts w:hint="eastAsia" w:ascii="宋体" w:hAnsi="宋体"/>
          <w:color w:val="auto"/>
          <w:szCs w:val="21"/>
          <w:lang w:val="en-US" w:eastAsia="zh-CN"/>
        </w:rPr>
        <w:t>]。</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hint="eastAsia" w:ascii="宋体" w:hAnsi="宋体"/>
          <w:color w:val="auto"/>
          <w:szCs w:val="21"/>
          <w:lang w:val="en-US" w:eastAsia="zh-CN"/>
        </w:rPr>
      </w:pPr>
      <w:r>
        <w:rPr>
          <w:rFonts w:hint="eastAsia" w:ascii="宋体" w:hAnsi="宋体"/>
          <w:color w:val="auto"/>
          <w:szCs w:val="21"/>
          <w:lang w:val="en-US" w:eastAsia="zh-CN"/>
        </w:rPr>
        <w:t>4.6为采购项目提供整体设计、规范编制或者项目管理、监理、检测等服务的供应商，不得再参加该采购项目的其他采购活动。（提供《承诺书》）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adjustRightInd/>
        <w:snapToGrid/>
        <w:spacing w:line="480" w:lineRule="exact"/>
        <w:ind w:left="420" w:hanging="420" w:hangingChars="200"/>
        <w:textAlignment w:val="auto"/>
        <w:rPr>
          <w:rFonts w:ascii="宋体"/>
          <w:color w:val="auto"/>
        </w:rPr>
      </w:pPr>
      <w:r>
        <w:rPr>
          <w:rFonts w:hint="eastAsia" w:ascii="宋体" w:hAnsi="宋体"/>
          <w:color w:val="auto"/>
          <w:szCs w:val="21"/>
          <w:lang w:val="en-US" w:eastAsia="zh-CN"/>
        </w:rPr>
        <w:t>4.7单位负责人为同一人或者存在直接控股、管理关系的不同供应商，不得参加同一合同项下的政府采购活动（</w:t>
      </w:r>
      <w:r>
        <w:rPr>
          <w:rFonts w:hint="eastAsia" w:ascii="宋体" w:hAnsi="宋体"/>
          <w:color w:val="auto"/>
          <w:szCs w:val="21"/>
        </w:rPr>
        <w:t>以报价人</w:t>
      </w:r>
      <w:r>
        <w:rPr>
          <w:rFonts w:hint="eastAsia" w:ascii="宋体" w:hAnsi="宋体"/>
          <w:color w:val="auto"/>
          <w:szCs w:val="21"/>
          <w:lang w:eastAsia="zh-CN"/>
        </w:rPr>
        <w:t>完整</w:t>
      </w:r>
      <w:r>
        <w:rPr>
          <w:rFonts w:hint="eastAsia" w:ascii="宋体" w:hAnsi="宋体"/>
          <w:color w:val="auto"/>
          <w:szCs w:val="21"/>
        </w:rPr>
        <w:t>提供在国家企业信用信息公示系统www.gsxt.gov.cn的查询结果页面“信息打印”内容并加盖公章为准</w:t>
      </w:r>
      <w:r>
        <w:rPr>
          <w:rFonts w:hint="eastAsia" w:ascii="宋体" w:hAnsi="宋体"/>
          <w:color w:val="auto"/>
          <w:szCs w:val="21"/>
          <w:lang w:val="en-US" w:eastAsia="zh-CN"/>
        </w:rPr>
        <w:t>）</w:t>
      </w:r>
      <w:r>
        <w:rPr>
          <w:rFonts w:hint="eastAsia" w:ascii="宋体" w:hAnsi="宋体"/>
          <w:color w:val="auto"/>
          <w:szCs w:val="21"/>
        </w:rPr>
        <w:t>；</w:t>
      </w:r>
    </w:p>
    <w:p>
      <w:pPr>
        <w:snapToGrid w:val="0"/>
        <w:spacing w:line="480" w:lineRule="exact"/>
        <w:rPr>
          <w:color w:val="auto"/>
        </w:rPr>
      </w:pPr>
      <w:r>
        <w:rPr>
          <w:rFonts w:hint="eastAsia"/>
          <w:color w:val="auto"/>
        </w:rPr>
        <w:t>以上提交的资料均需盖公章，采购代理机构只接收提供完整报名资料供应商的报名。</w:t>
      </w:r>
    </w:p>
    <w:p>
      <w:pPr>
        <w:snapToGrid w:val="0"/>
        <w:spacing w:line="480" w:lineRule="exact"/>
        <w:rPr>
          <w:color w:val="auto"/>
        </w:rPr>
      </w:pPr>
      <w:r>
        <w:rPr>
          <w:rFonts w:ascii="宋体" w:hAnsi="宋体" w:cs="Tahoma"/>
          <w:color w:val="auto"/>
        </w:rPr>
        <w:t>5</w:t>
      </w:r>
      <w:r>
        <w:rPr>
          <w:rFonts w:hint="eastAsia" w:ascii="宋体" w:hAnsi="宋体" w:cs="Tahoma"/>
          <w:color w:val="auto"/>
        </w:rPr>
        <w:t>、报名费：</w:t>
      </w:r>
      <w:r>
        <w:rPr>
          <w:rFonts w:hint="eastAsia" w:ascii="宋体" w:hAnsi="宋体"/>
          <w:color w:val="auto"/>
        </w:rPr>
        <w:t>人民币</w:t>
      </w:r>
      <w:r>
        <w:rPr>
          <w:rFonts w:ascii="宋体" w:hAnsi="宋体"/>
          <w:color w:val="auto"/>
        </w:rPr>
        <w:t>200</w:t>
      </w:r>
      <w:r>
        <w:rPr>
          <w:rFonts w:hint="eastAsia" w:ascii="宋体" w:hAnsi="宋体"/>
          <w:color w:val="auto"/>
        </w:rPr>
        <w:t>元（售后不退）；</w:t>
      </w:r>
    </w:p>
    <w:p>
      <w:pPr>
        <w:snapToGrid w:val="0"/>
        <w:spacing w:line="480" w:lineRule="exact"/>
        <w:ind w:firstLine="211" w:firstLineChars="100"/>
        <w:rPr>
          <w:rFonts w:asci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cs="Tahoma"/>
          <w:b/>
          <w:color w:val="auto"/>
        </w:rPr>
      </w:pPr>
      <w:r>
        <w:rPr>
          <w:rFonts w:hint="eastAsia" w:ascii="宋体" w:hAnsi="宋体" w:cs="Tahoma"/>
          <w:b/>
          <w:color w:val="auto"/>
        </w:rPr>
        <w:t>四、报价截止时间、磋商时间及地点</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、递交报价文件时间：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5</w:t>
      </w:r>
      <w:r>
        <w:rPr>
          <w:rFonts w:hint="eastAsia" w:ascii="宋体" w:hAnsi="宋体" w:cs="Tahoma"/>
          <w:color w:val="auto"/>
        </w:rPr>
        <w:t>月</w:t>
      </w:r>
      <w:r>
        <w:rPr>
          <w:rFonts w:hint="eastAsia" w:ascii="宋体" w:hAnsi="宋体" w:cs="Tahoma"/>
          <w:color w:val="auto"/>
          <w:lang w:val="en-US" w:eastAsia="zh-CN"/>
        </w:rPr>
        <w:t>21</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08</w:t>
      </w:r>
      <w:r>
        <w:rPr>
          <w:rFonts w:hint="eastAsia" w:ascii="宋体" w:hAnsi="宋体" w:cs="Tahoma"/>
          <w:color w:val="auto"/>
        </w:rPr>
        <w:t>：</w:t>
      </w:r>
      <w:r>
        <w:rPr>
          <w:rFonts w:ascii="宋体" w:hAnsi="宋体" w:cs="Tahoma"/>
          <w:color w:val="auto"/>
        </w:rPr>
        <w:t>30-</w:t>
      </w:r>
      <w:r>
        <w:rPr>
          <w:rFonts w:hint="eastAsia" w:ascii="宋体" w:hAnsi="宋体" w:cs="Tahoma"/>
          <w:color w:val="auto"/>
          <w:lang w:val="en-US" w:eastAsia="zh-CN"/>
        </w:rPr>
        <w:t>09</w:t>
      </w:r>
      <w:r>
        <w:rPr>
          <w:rFonts w:hint="eastAsia" w:ascii="宋体" w:hAnsi="宋体" w:cs="Tahoma"/>
          <w:color w:val="auto"/>
        </w:rPr>
        <w:t>：</w:t>
      </w:r>
      <w:r>
        <w:rPr>
          <w:rFonts w:ascii="宋体" w:cs="Tahoma"/>
          <w:color w:val="auto"/>
        </w:rPr>
        <w:t>00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、报价截止时间：</w:t>
      </w: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5</w:t>
      </w:r>
      <w:r>
        <w:rPr>
          <w:rFonts w:hint="eastAsia" w:ascii="宋体" w:hAnsi="宋体" w:cs="Tahoma"/>
          <w:color w:val="auto"/>
        </w:rPr>
        <w:t>月</w:t>
      </w:r>
      <w:r>
        <w:rPr>
          <w:rFonts w:hint="eastAsia" w:ascii="宋体" w:hAnsi="宋体" w:cs="Tahoma"/>
          <w:color w:val="auto"/>
          <w:lang w:val="en-US" w:eastAsia="zh-CN"/>
        </w:rPr>
        <w:t>21</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ascii="宋体" w:cs="Tahoma"/>
          <w:color w:val="auto"/>
        </w:rPr>
        <w:t>00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3</w:t>
      </w:r>
      <w:r>
        <w:rPr>
          <w:rFonts w:hint="eastAsia" w:ascii="宋体" w:hAnsi="宋体" w:cs="Tahoma"/>
          <w:color w:val="auto"/>
        </w:rPr>
        <w:t>、磋商时间：</w:t>
      </w:r>
      <w:r>
        <w:rPr>
          <w:rFonts w:ascii="宋体" w:hAnsi="宋体" w:cs="Tahoma"/>
          <w:color w:val="auto"/>
        </w:rPr>
        <w:t xml:space="preserve"> 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5</w:t>
      </w:r>
      <w:r>
        <w:rPr>
          <w:rFonts w:hint="eastAsia" w:ascii="宋体" w:hAnsi="宋体" w:cs="Tahoma"/>
          <w:color w:val="auto"/>
        </w:rPr>
        <w:t>月</w:t>
      </w:r>
      <w:r>
        <w:rPr>
          <w:rFonts w:hint="eastAsia" w:ascii="宋体" w:hAnsi="宋体" w:cs="Tahoma"/>
          <w:color w:val="auto"/>
          <w:lang w:val="en-US" w:eastAsia="zh-CN"/>
        </w:rPr>
        <w:t>21</w:t>
      </w:r>
      <w:r>
        <w:rPr>
          <w:rFonts w:hint="eastAsia" w:ascii="宋体" w:hAnsi="宋体" w:cs="Tahoma"/>
          <w:color w:val="auto"/>
        </w:rPr>
        <w:t>日</w:t>
      </w:r>
      <w:r>
        <w:rPr>
          <w:rFonts w:hint="eastAsia" w:ascii="宋体" w:hAnsi="宋体" w:cs="Tahoma"/>
          <w:color w:val="auto"/>
          <w:lang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ascii="宋体" w:cs="Tahoma"/>
          <w:color w:val="auto"/>
        </w:rPr>
        <w:t>00</w:t>
      </w:r>
      <w:r>
        <w:rPr>
          <w:rFonts w:hint="eastAsia" w:ascii="宋体" w:hAnsi="宋体" w:cs="Tahoma"/>
          <w:color w:val="auto"/>
        </w:rPr>
        <w:t>（北京时间）</w:t>
      </w:r>
    </w:p>
    <w:p>
      <w:pPr>
        <w:snapToGrid w:val="0"/>
        <w:spacing w:line="480" w:lineRule="exact"/>
        <w:rPr>
          <w:rFonts w:ascii="宋体" w:cs="Tahoma"/>
          <w:color w:val="auto"/>
        </w:rPr>
      </w:pPr>
      <w:r>
        <w:rPr>
          <w:rFonts w:ascii="宋体" w:hAnsi="宋体" w:cs="Tahoma"/>
          <w:color w:val="auto"/>
        </w:rPr>
        <w:t>4</w:t>
      </w:r>
      <w:r>
        <w:rPr>
          <w:rFonts w:hint="eastAsia" w:ascii="宋体" w:hAnsi="宋体" w:cs="Tahoma"/>
          <w:color w:val="auto"/>
        </w:rPr>
        <w:t>、磋商地点：广东省云浮市云城区城中路</w:t>
      </w:r>
      <w:r>
        <w:rPr>
          <w:rFonts w:ascii="宋体" w:hAnsi="宋体" w:cs="Tahoma"/>
          <w:color w:val="auto"/>
        </w:rPr>
        <w:t>110</w:t>
      </w:r>
      <w:r>
        <w:rPr>
          <w:rFonts w:hint="eastAsia" w:ascii="宋体" w:hAnsi="宋体" w:cs="Tahoma"/>
          <w:color w:val="auto"/>
        </w:rPr>
        <w:t>号三楼</w:t>
      </w:r>
    </w:p>
    <w:p>
      <w:pPr>
        <w:snapToGrid w:val="0"/>
        <w:spacing w:line="480" w:lineRule="exact"/>
        <w:rPr>
          <w:rFonts w:ascii="宋体" w:cs="Tahoma"/>
          <w:color w:val="auto"/>
        </w:rPr>
      </w:pPr>
      <w:r>
        <w:rPr>
          <w:rFonts w:ascii="宋体" w:hAnsi="宋体" w:cs="Tahoma"/>
          <w:color w:val="auto"/>
        </w:rPr>
        <w:t>5</w:t>
      </w:r>
      <w:r>
        <w:rPr>
          <w:rFonts w:hint="eastAsia" w:ascii="宋体" w:hAnsi="宋体" w:cs="Tahoma"/>
          <w:color w:val="auto"/>
        </w:rPr>
        <w:t>、</w:t>
      </w:r>
      <w:r>
        <w:rPr>
          <w:rFonts w:hint="eastAsia" w:ascii="宋体" w:hAnsi="宋体"/>
          <w:color w:val="auto"/>
        </w:rPr>
        <w:t>请各报价人授权代表务必到场参与磋商。</w:t>
      </w:r>
    </w:p>
    <w:p>
      <w:pPr>
        <w:snapToGrid w:val="0"/>
        <w:spacing w:line="480" w:lineRule="exact"/>
        <w:outlineLvl w:val="0"/>
        <w:rPr>
          <w:rFonts w:asci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cs="Tahoma"/>
          <w:color w:val="auto"/>
        </w:rPr>
      </w:pPr>
      <w:r>
        <w:rPr>
          <w:rFonts w:ascii="宋体" w:hAnsi="宋体" w:cs="Tahoma"/>
          <w:color w:val="auto"/>
        </w:rPr>
        <w:t>1</w:t>
      </w:r>
      <w:r>
        <w:rPr>
          <w:rFonts w:hint="eastAsia" w:ascii="宋体" w:hAnsi="宋体" w:cs="Tahoma"/>
          <w:color w:val="auto"/>
        </w:rPr>
        <w:t>、采购人联系方式</w:t>
      </w:r>
    </w:p>
    <w:p>
      <w:pPr>
        <w:snapToGrid w:val="0"/>
        <w:spacing w:line="480" w:lineRule="exact"/>
        <w:rPr>
          <w:rFonts w:hint="eastAsia" w:ascii="宋体" w:eastAsia="宋体" w:cs="Tahoma"/>
          <w:color w:val="auto"/>
          <w:lang w:eastAsia="zh-CN"/>
        </w:rPr>
      </w:pPr>
      <w:r>
        <w:rPr>
          <w:rFonts w:hint="eastAsia" w:ascii="宋体" w:hAnsi="宋体" w:cs="Tahoma"/>
          <w:color w:val="auto"/>
        </w:rPr>
        <w:t>采购人名称：</w:t>
      </w:r>
      <w:r>
        <w:rPr>
          <w:rFonts w:hint="eastAsia" w:ascii="宋体" w:hAnsi="宋体" w:cs="Tahoma"/>
          <w:color w:val="auto"/>
          <w:lang w:eastAsia="zh-CN"/>
        </w:rPr>
        <w:t>郁南县妇幼保健院</w:t>
      </w:r>
    </w:p>
    <w:p>
      <w:pPr>
        <w:snapToGrid w:val="0"/>
        <w:spacing w:line="480" w:lineRule="exact"/>
        <w:rPr>
          <w:rFonts w:ascii="宋体" w:cs="Tahoma"/>
          <w:color w:val="auto"/>
        </w:rPr>
      </w:pPr>
      <w:r>
        <w:rPr>
          <w:rFonts w:hint="eastAsia" w:ascii="宋体" w:hAnsi="宋体" w:cs="Tahoma"/>
          <w:color w:val="auto"/>
        </w:rPr>
        <w:t>采购人地址：</w:t>
      </w:r>
      <w:r>
        <w:rPr>
          <w:rFonts w:hint="eastAsia" w:ascii="宋体" w:hAnsi="宋体" w:cs="Tahoma"/>
          <w:color w:val="auto"/>
          <w:lang w:eastAsia="zh-CN"/>
        </w:rPr>
        <w:t>云浮市郁南县</w:t>
      </w:r>
      <w:r>
        <w:rPr>
          <w:rFonts w:hint="eastAsia" w:ascii="宋体" w:hAnsi="宋体" w:cs="Tahoma"/>
          <w:color w:val="auto"/>
          <w:lang w:val="en-US" w:eastAsia="zh-CN"/>
        </w:rPr>
        <w:t>368省道</w:t>
      </w:r>
      <w:r>
        <w:rPr>
          <w:rFonts w:ascii="宋体" w:hAnsi="宋体" w:cs="Tahoma"/>
          <w:color w:val="auto"/>
        </w:rPr>
        <w:t xml:space="preserve"> </w:t>
      </w:r>
    </w:p>
    <w:p>
      <w:pPr>
        <w:snapToGrid w:val="0"/>
        <w:spacing w:line="480" w:lineRule="exact"/>
        <w:rPr>
          <w:rFonts w:ascii="宋体" w:cs="Tahoma"/>
          <w:color w:val="auto"/>
        </w:rPr>
      </w:pPr>
      <w:r>
        <w:rPr>
          <w:rFonts w:ascii="宋体" w:hAnsi="宋体" w:cs="Tahoma"/>
          <w:color w:val="auto"/>
        </w:rPr>
        <w:t>2</w:t>
      </w:r>
      <w:r>
        <w:rPr>
          <w:rFonts w:hint="eastAsia" w:ascii="宋体" w:hAnsi="宋体" w:cs="Tahoma"/>
          <w:color w:val="auto"/>
        </w:rPr>
        <w:t>、采购代理机构名称：</w:t>
      </w:r>
      <w:r>
        <w:rPr>
          <w:rFonts w:hint="eastAsia" w:ascii="宋体" w:hAnsi="宋体"/>
          <w:color w:val="auto"/>
        </w:rPr>
        <w:t>广东晓君招标采购代理有限公司</w:t>
      </w:r>
    </w:p>
    <w:p>
      <w:pPr>
        <w:snapToGrid w:val="0"/>
        <w:spacing w:line="480" w:lineRule="exact"/>
        <w:rPr>
          <w:rFonts w:ascii="宋体" w:cs="Tahoma"/>
          <w:color w:val="auto"/>
        </w:rPr>
      </w:pPr>
      <w:r>
        <w:rPr>
          <w:rFonts w:hint="eastAsia" w:ascii="宋体" w:hAnsi="宋体" w:cs="Tahoma"/>
          <w:color w:val="auto"/>
        </w:rPr>
        <w:t>采购代理机构地点：</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snapToGrid w:val="0"/>
        <w:spacing w:line="480" w:lineRule="exact"/>
        <w:rPr>
          <w:rFonts w:ascii="宋体" w:cs="Tahoma"/>
          <w:color w:val="auto"/>
        </w:rPr>
      </w:pPr>
      <w:r>
        <w:rPr>
          <w:rFonts w:hint="eastAsia" w:ascii="宋体" w:hAnsi="宋体" w:cs="Tahoma"/>
          <w:color w:val="auto"/>
        </w:rPr>
        <w:t>采购代理机构联系人：邓先生</w:t>
      </w:r>
    </w:p>
    <w:p>
      <w:pPr>
        <w:snapToGrid w:val="0"/>
        <w:spacing w:line="480" w:lineRule="exact"/>
        <w:rPr>
          <w:rFonts w:ascii="宋体" w:cs="Tahoma"/>
          <w:color w:val="auto"/>
        </w:rPr>
      </w:pPr>
      <w:r>
        <w:rPr>
          <w:rFonts w:hint="eastAsia" w:ascii="宋体" w:hAnsi="宋体" w:cs="Tahoma"/>
          <w:color w:val="auto"/>
        </w:rPr>
        <w:t>采购代理机构联系电话：</w:t>
      </w:r>
      <w:r>
        <w:rPr>
          <w:rFonts w:ascii="宋体" w:hAnsi="宋体" w:cs="Tahoma"/>
          <w:color w:val="auto"/>
        </w:rPr>
        <w:t xml:space="preserve"> 0766-8399669</w:t>
      </w:r>
    </w:p>
    <w:p>
      <w:pPr>
        <w:snapToGrid w:val="0"/>
        <w:spacing w:line="480" w:lineRule="exact"/>
        <w:rPr>
          <w:rFonts w:ascii="宋体" w:cs="Tahoma"/>
          <w:color w:val="auto"/>
        </w:rPr>
      </w:pPr>
      <w:r>
        <w:rPr>
          <w:rFonts w:hint="eastAsia" w:ascii="宋体" w:hAnsi="宋体" w:cs="Tahoma"/>
          <w:color w:val="auto"/>
        </w:rPr>
        <w:t>采购代理机构传真：</w:t>
      </w:r>
      <w:r>
        <w:rPr>
          <w:rFonts w:ascii="宋体" w:hAnsi="宋体" w:cs="Tahoma"/>
          <w:color w:val="auto"/>
        </w:rPr>
        <w:t xml:space="preserve"> 0766-8399669 </w:t>
      </w:r>
    </w:p>
    <w:p>
      <w:pPr>
        <w:snapToGrid w:val="0"/>
        <w:spacing w:line="480" w:lineRule="exact"/>
        <w:rPr>
          <w:rFonts w:ascii="宋体" w:cs="Tahoma"/>
          <w:b/>
          <w:color w:val="auto"/>
        </w:rPr>
      </w:pPr>
      <w:r>
        <w:rPr>
          <w:rFonts w:hint="eastAsia" w:ascii="宋体" w:hAnsi="宋体" w:cs="Tahoma"/>
          <w:b/>
          <w:color w:val="auto"/>
        </w:rPr>
        <w:t>六、</w:t>
      </w:r>
      <w:r>
        <w:rPr>
          <w:rFonts w:ascii="宋体" w:hAnsi="宋体" w:cs="Tahoma"/>
          <w:b/>
          <w:color w:val="auto"/>
        </w:rPr>
        <w:t xml:space="preserve"> </w:t>
      </w:r>
      <w:r>
        <w:rPr>
          <w:rFonts w:hint="eastAsia" w:ascii="宋体" w:hAnsi="宋体" w:cs="Tahoma"/>
          <w:b/>
          <w:color w:val="auto"/>
        </w:rPr>
        <w:t>采购项目联系人姓名和电话</w:t>
      </w:r>
    </w:p>
    <w:p>
      <w:pPr>
        <w:snapToGrid w:val="0"/>
        <w:spacing w:line="480" w:lineRule="exact"/>
        <w:rPr>
          <w:rFonts w:ascii="宋体" w:cs="Tahoma"/>
          <w:color w:val="auto"/>
        </w:rPr>
      </w:pPr>
      <w:r>
        <w:rPr>
          <w:rFonts w:hint="eastAsia" w:ascii="宋体" w:hAnsi="宋体" w:cs="Tahoma"/>
          <w:color w:val="auto"/>
        </w:rPr>
        <w:t>采购项目联系人姓名：</w:t>
      </w:r>
      <w:r>
        <w:rPr>
          <w:rFonts w:hint="eastAsia" w:ascii="宋体" w:hAnsi="宋体" w:cs="Tahoma"/>
          <w:color w:val="auto"/>
          <w:lang w:eastAsia="zh-CN"/>
        </w:rPr>
        <w:t>覃</w:t>
      </w:r>
      <w:r>
        <w:rPr>
          <w:rFonts w:hint="eastAsia" w:ascii="宋体" w:hAnsi="宋体" w:cs="Tahoma"/>
          <w:color w:val="auto"/>
        </w:rPr>
        <w:t>小姐</w:t>
      </w:r>
      <w:r>
        <w:rPr>
          <w:rFonts w:ascii="宋体" w:hAnsi="宋体" w:cs="Tahoma"/>
          <w:color w:val="auto"/>
        </w:rPr>
        <w:t xml:space="preserve"> </w:t>
      </w:r>
    </w:p>
    <w:p>
      <w:pPr>
        <w:snapToGrid w:val="0"/>
        <w:spacing w:line="480" w:lineRule="exact"/>
        <w:rPr>
          <w:rFonts w:hint="default" w:ascii="宋体" w:eastAsia="宋体" w:cs="Tahoma"/>
          <w:color w:val="auto"/>
          <w:lang w:val="en-US" w:eastAsia="zh-CN"/>
        </w:rPr>
      </w:pPr>
      <w:r>
        <w:rPr>
          <w:rFonts w:hint="eastAsia" w:ascii="宋体" w:hAnsi="宋体" w:cs="Tahoma"/>
          <w:color w:val="auto"/>
        </w:rPr>
        <w:t>采购项目联系人电话：</w:t>
      </w:r>
      <w:bookmarkStart w:id="78" w:name="_GoBack"/>
      <w:r>
        <w:rPr>
          <w:rFonts w:ascii="宋体" w:hAnsi="宋体" w:cs="Tahoma"/>
          <w:color w:val="auto"/>
        </w:rPr>
        <w:t>0766-</w:t>
      </w:r>
      <w:r>
        <w:rPr>
          <w:rFonts w:hint="eastAsia" w:ascii="新宋体" w:hAnsi="新宋体" w:eastAsia="新宋体"/>
          <w:color w:val="auto"/>
          <w:szCs w:val="21"/>
          <w:lang w:val="en-US" w:eastAsia="zh-CN"/>
        </w:rPr>
        <w:t>7334023</w:t>
      </w:r>
      <w:bookmarkEnd w:id="78"/>
    </w:p>
    <w:p>
      <w:pPr>
        <w:pStyle w:val="7"/>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color w:val="auto"/>
        </w:rPr>
      </w:pPr>
      <w:r>
        <w:rPr>
          <w:rFonts w:ascii="宋体" w:hAnsi="宋体"/>
          <w:color w:val="auto"/>
        </w:rPr>
        <w:t xml:space="preserve">    </w:t>
      </w:r>
      <w:r>
        <w:rPr>
          <w:rFonts w:hint="eastAsia" w:ascii="宋体" w:hAnsi="宋体"/>
          <w:color w:val="auto"/>
        </w:rPr>
        <w:t>本项目磋商文件在广东省政府采购网（</w:t>
      </w:r>
      <w:r>
        <w:rPr>
          <w:rFonts w:ascii="宋体" w:hAnsi="宋体"/>
          <w:color w:val="auto"/>
        </w:rPr>
        <w:t>www.gdgpo.gov.cn</w:t>
      </w:r>
      <w:r>
        <w:rPr>
          <w:rFonts w:hint="eastAsia" w:ascii="宋体" w:hAnsi="宋体"/>
          <w:color w:val="auto"/>
        </w:rPr>
        <w:t>）、</w:t>
      </w:r>
      <w:r>
        <w:rPr>
          <w:rFonts w:hint="eastAsia" w:ascii="宋体" w:hAnsi="宋体" w:cs="宋体"/>
          <w:color w:val="auto"/>
          <w:szCs w:val="21"/>
        </w:rPr>
        <w:t>云浮市公共资源交易网（</w:t>
      </w:r>
      <w:r>
        <w:rPr>
          <w:rFonts w:ascii="宋体" w:hAnsi="宋体" w:cs="宋体"/>
          <w:color w:val="auto"/>
          <w:szCs w:val="21"/>
        </w:rPr>
        <w:t>http://ggzy.yunfu.gov.cn</w:t>
      </w:r>
      <w:r>
        <w:rPr>
          <w:rFonts w:hint="eastAsia" w:ascii="宋体" w:hAnsi="宋体" w:cs="宋体"/>
          <w:color w:val="auto"/>
          <w:szCs w:val="21"/>
        </w:rPr>
        <w:t>）</w:t>
      </w:r>
      <w:r>
        <w:rPr>
          <w:rFonts w:hint="eastAsia" w:ascii="宋体" w:hAnsi="宋体"/>
          <w:color w:val="auto"/>
        </w:rPr>
        <w:t>等网站进行公示，由报价人自行下载，公示期为自磋商文件公告之日后三个工作日</w:t>
      </w:r>
      <w:r>
        <w:rPr>
          <w:rFonts w:hint="eastAsia" w:ascii="宋体" w:hAnsi="宋体" w:cs="宋体"/>
          <w:color w:val="auto"/>
          <w:szCs w:val="21"/>
        </w:rPr>
        <w:t>（</w:t>
      </w:r>
      <w:r>
        <w:rPr>
          <w:rFonts w:hint="eastAsia" w:ascii="宋体" w:hAnsi="宋体"/>
          <w:color w:val="auto"/>
        </w:rPr>
        <w:t>公告期限自</w:t>
      </w:r>
      <w:r>
        <w:rPr>
          <w:rFonts w:ascii="宋体" w:hAnsi="宋体"/>
          <w:color w:val="auto"/>
        </w:rPr>
        <w:t>201</w:t>
      </w:r>
      <w:r>
        <w:rPr>
          <w:rFonts w:hint="eastAsia" w:ascii="宋体" w:hAnsi="宋体"/>
          <w:color w:val="auto"/>
          <w:lang w:val="en-US" w:eastAsia="zh-CN"/>
        </w:rPr>
        <w:t>9</w:t>
      </w:r>
      <w:r>
        <w:rPr>
          <w:rFonts w:hint="eastAsia" w:ascii="宋体" w:hAnsi="宋体"/>
          <w:color w:val="auto"/>
        </w:rPr>
        <w:t>年</w:t>
      </w:r>
      <w:r>
        <w:rPr>
          <w:rFonts w:hint="eastAsia" w:ascii="宋体" w:hAnsi="宋体"/>
          <w:color w:val="auto"/>
          <w:lang w:val="en-US" w:eastAsia="zh-CN"/>
        </w:rPr>
        <w:t>5</w:t>
      </w:r>
      <w:r>
        <w:rPr>
          <w:rFonts w:hint="eastAsia" w:ascii="宋体" w:hAnsi="宋体"/>
          <w:color w:val="auto"/>
        </w:rPr>
        <w:t>月</w:t>
      </w:r>
      <w:r>
        <w:rPr>
          <w:rFonts w:hint="eastAsia" w:ascii="宋体" w:hAnsi="宋体"/>
          <w:color w:val="auto"/>
          <w:lang w:val="en-US" w:eastAsia="zh-CN"/>
        </w:rPr>
        <w:t>9</w:t>
      </w:r>
      <w:r>
        <w:rPr>
          <w:rFonts w:hint="eastAsia" w:ascii="宋体" w:hAnsi="宋体"/>
          <w:color w:val="auto"/>
        </w:rPr>
        <w:t>日至</w:t>
      </w:r>
      <w:r>
        <w:rPr>
          <w:rFonts w:ascii="宋体" w:hAnsi="宋体"/>
          <w:color w:val="auto"/>
        </w:rPr>
        <w:t>201</w:t>
      </w:r>
      <w:r>
        <w:rPr>
          <w:rFonts w:hint="eastAsia" w:ascii="宋体" w:hAnsi="宋体"/>
          <w:color w:val="auto"/>
          <w:lang w:val="en-US" w:eastAsia="zh-CN"/>
        </w:rPr>
        <w:t>9</w:t>
      </w:r>
      <w:r>
        <w:rPr>
          <w:rFonts w:hint="eastAsia" w:ascii="宋体" w:hAnsi="宋体"/>
          <w:color w:val="auto"/>
        </w:rPr>
        <w:t>年</w:t>
      </w:r>
      <w:r>
        <w:rPr>
          <w:rFonts w:hint="eastAsia" w:ascii="宋体" w:hAnsi="宋体"/>
          <w:color w:val="auto"/>
          <w:lang w:val="en-US" w:eastAsia="zh-CN"/>
        </w:rPr>
        <w:t>5</w:t>
      </w:r>
      <w:r>
        <w:rPr>
          <w:rFonts w:hint="eastAsia" w:ascii="宋体" w:hAnsi="宋体"/>
          <w:color w:val="auto"/>
        </w:rPr>
        <w:t>月</w:t>
      </w:r>
      <w:r>
        <w:rPr>
          <w:rFonts w:hint="eastAsia" w:ascii="宋体" w:hAnsi="宋体"/>
          <w:color w:val="auto"/>
          <w:lang w:val="en-US" w:eastAsia="zh-CN"/>
        </w:rPr>
        <w:t>13</w:t>
      </w:r>
      <w:r>
        <w:rPr>
          <w:rFonts w:hint="eastAsia" w:ascii="宋体" w:hAnsi="宋体"/>
          <w:color w:val="auto"/>
        </w:rPr>
        <w:t>日止</w:t>
      </w:r>
      <w:r>
        <w:rPr>
          <w:rFonts w:hint="eastAsia" w:ascii="宋体" w:hAnsi="宋体"/>
          <w:color w:val="auto"/>
        </w:rPr>
        <w:t>）。</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cs="Tahoma"/>
          <w:color w:val="auto"/>
        </w:rPr>
      </w:pPr>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t>
      </w:r>
      <w:r>
        <w:rPr>
          <w:rFonts w:ascii="宋体" w:hAnsi="宋体" w:cs="Tahoma"/>
          <w:b/>
          <w:bCs/>
          <w:color w:val="auto"/>
        </w:rPr>
        <w:t>(www.gdgpo.gov.cn)</w:t>
      </w:r>
      <w:r>
        <w:rPr>
          <w:rFonts w:hint="eastAsia" w:ascii="宋体" w:hAnsi="宋体" w:cs="Tahoma"/>
          <w:b/>
          <w:bCs/>
          <w:color w:val="auto"/>
        </w:rPr>
        <w:t>及</w:t>
      </w:r>
      <w:r>
        <w:rPr>
          <w:rFonts w:hint="eastAsia" w:ascii="宋体" w:hAnsi="宋体" w:cs="宋体"/>
          <w:b/>
          <w:bCs/>
          <w:color w:val="auto"/>
          <w:szCs w:val="21"/>
        </w:rPr>
        <w:t>云浮市公共资源交易网（</w:t>
      </w:r>
      <w:r>
        <w:rPr>
          <w:rFonts w:ascii="宋体" w:hAnsi="宋体" w:cs="宋体"/>
          <w:b/>
          <w:bCs/>
          <w:color w:val="auto"/>
          <w:szCs w:val="21"/>
        </w:rPr>
        <w:t>http://ggzy.yunfu.gov.cn</w:t>
      </w:r>
      <w:r>
        <w:rPr>
          <w:rFonts w:hint="eastAsia" w:ascii="宋体" w:hAnsi="宋体" w:cs="宋体"/>
          <w:b/>
          <w:bCs/>
          <w:color w:val="auto"/>
          <w:szCs w:val="21"/>
        </w:rPr>
        <w:t>）</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cs="Tahoma"/>
          <w:color w:val="auto"/>
        </w:rPr>
      </w:pPr>
    </w:p>
    <w:p>
      <w:pPr>
        <w:snapToGrid w:val="0"/>
        <w:spacing w:line="480" w:lineRule="exact"/>
        <w:ind w:left="200" w:right="420" w:firstLine="4840"/>
        <w:jc w:val="right"/>
        <w:rPr>
          <w:rFonts w:asci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cs="Tahoma"/>
          <w:color w:val="auto"/>
        </w:rPr>
      </w:pPr>
      <w:r>
        <w:rPr>
          <w:rFonts w:ascii="宋体" w:hAnsi="宋体" w:cs="Tahoma"/>
          <w:color w:val="auto"/>
        </w:rPr>
        <w:t>201</w:t>
      </w:r>
      <w:r>
        <w:rPr>
          <w:rFonts w:hint="eastAsia" w:ascii="宋体" w:hAnsi="宋体" w:cs="Tahoma"/>
          <w:color w:val="auto"/>
          <w:lang w:val="en-US" w:eastAsia="zh-CN"/>
        </w:rPr>
        <w:t>9</w:t>
      </w:r>
      <w:r>
        <w:rPr>
          <w:rFonts w:hint="eastAsia" w:ascii="宋体" w:hAnsi="宋体" w:cs="Tahoma"/>
          <w:color w:val="auto"/>
        </w:rPr>
        <w:t>年</w:t>
      </w:r>
      <w:r>
        <w:rPr>
          <w:rFonts w:hint="eastAsia" w:ascii="宋体" w:hAnsi="宋体" w:cs="Tahoma"/>
          <w:color w:val="auto"/>
          <w:lang w:val="en-US" w:eastAsia="zh-CN"/>
        </w:rPr>
        <w:t>5</w:t>
      </w:r>
      <w:r>
        <w:rPr>
          <w:rFonts w:hint="eastAsia" w:ascii="宋体" w:hAnsi="宋体" w:cs="Tahoma"/>
          <w:color w:val="auto"/>
        </w:rPr>
        <w:t>月</w:t>
      </w:r>
      <w:r>
        <w:rPr>
          <w:rFonts w:hint="eastAsia" w:ascii="宋体" w:hAnsi="宋体" w:cs="Tahoma"/>
          <w:color w:val="auto"/>
          <w:lang w:val="en-US" w:eastAsia="zh-CN"/>
        </w:rPr>
        <w:t>8</w:t>
      </w:r>
      <w:r>
        <w:rPr>
          <w:rFonts w:hint="eastAsia" w:ascii="宋体" w:hAnsi="宋体" w:cs="Tahoma"/>
          <w:color w:val="auto"/>
        </w:rPr>
        <w:t>日</w:t>
      </w:r>
    </w:p>
    <w:p>
      <w:pPr>
        <w:snapToGrid w:val="0"/>
        <w:spacing w:before="60" w:line="360" w:lineRule="auto"/>
        <w:rPr>
          <w:rFonts w:ascii="宋体"/>
          <w:color w:val="auto"/>
        </w:rPr>
        <w:sectPr>
          <w:headerReference r:id="rId8" w:type="default"/>
          <w:footerReference r:id="rId9"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人</w:t>
      </w:r>
      <w:r>
        <w:rPr>
          <w:rFonts w:ascii="黑体" w:eastAsia="黑体"/>
          <w:b/>
          <w:color w:val="auto"/>
          <w:sz w:val="44"/>
        </w:rPr>
        <w:t xml:space="preserve"> </w:t>
      </w:r>
      <w:r>
        <w:rPr>
          <w:rFonts w:hint="eastAsia" w:ascii="黑体" w:eastAsia="黑体"/>
          <w:b/>
          <w:color w:val="auto"/>
          <w:sz w:val="44"/>
        </w:rPr>
        <w:t>须</w:t>
      </w:r>
      <w:r>
        <w:rPr>
          <w:rFonts w:ascii="黑体" w:eastAsia="黑体"/>
          <w:b/>
          <w:color w:val="auto"/>
          <w:sz w:val="44"/>
        </w:rPr>
        <w:t xml:space="preserve"> </w:t>
      </w:r>
      <w:r>
        <w:rPr>
          <w:rFonts w:hint="eastAsia" w:ascii="黑体" w:eastAsia="黑体"/>
          <w:b/>
          <w:color w:val="auto"/>
          <w:sz w:val="44"/>
        </w:rPr>
        <w:t>知</w:t>
      </w:r>
    </w:p>
    <w:p>
      <w:pPr>
        <w:pStyle w:val="17"/>
        <w:spacing w:line="360" w:lineRule="auto"/>
        <w:jc w:val="center"/>
        <w:rPr>
          <w:color w:val="auto"/>
        </w:rPr>
      </w:pPr>
    </w:p>
    <w:p>
      <w:pPr>
        <w:pStyle w:val="19"/>
        <w:spacing w:line="360" w:lineRule="auto"/>
        <w:jc w:val="both"/>
        <w:rPr>
          <w:color w:val="auto"/>
        </w:rPr>
      </w:pPr>
      <w:r>
        <w:rPr>
          <w:color w:val="auto"/>
        </w:rPr>
        <w:t xml:space="preserve"> </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1" w:name="_Toc42952414"/>
      <w:r>
        <w:rPr>
          <w:rFonts w:hint="eastAsia" w:ascii="宋体"/>
          <w:bCs w:val="0"/>
          <w:color w:val="auto"/>
          <w:kern w:val="2"/>
          <w:sz w:val="32"/>
          <w:szCs w:val="32"/>
        </w:rPr>
        <w:t>一、说明</w:t>
      </w:r>
      <w:bookmarkEnd w:id="1"/>
    </w:p>
    <w:p>
      <w:pPr>
        <w:pStyle w:val="2"/>
        <w:numPr>
          <w:ilvl w:val="0"/>
          <w:numId w:val="2"/>
        </w:numPr>
        <w:tabs>
          <w:tab w:val="clear" w:pos="420"/>
        </w:tabs>
        <w:spacing w:beforeLines="0" w:afterLines="0" w:line="360" w:lineRule="auto"/>
        <w:rPr>
          <w:color w:val="auto"/>
        </w:rPr>
      </w:pPr>
      <w:r>
        <w:rPr>
          <w:rFonts w:hint="eastAsia"/>
          <w:color w:val="auto"/>
        </w:rPr>
        <w:t>适用范围</w:t>
      </w:r>
    </w:p>
    <w:p>
      <w:pPr>
        <w:pStyle w:val="4"/>
        <w:rPr>
          <w:color w:val="auto"/>
        </w:rPr>
      </w:pPr>
      <w:r>
        <w:rPr>
          <w:color w:val="auto"/>
        </w:rPr>
        <w:t xml:space="preserve">1.1   </w:t>
      </w:r>
      <w:r>
        <w:rPr>
          <w:rFonts w:hint="eastAsia"/>
          <w:color w:val="auto"/>
        </w:rPr>
        <w:t>本次代理招标采购的货物及相关服务项目，属部门集中采购项目。</w:t>
      </w:r>
    </w:p>
    <w:p>
      <w:pPr>
        <w:pStyle w:val="4"/>
        <w:rPr>
          <w:color w:val="auto"/>
        </w:rPr>
      </w:pPr>
      <w:r>
        <w:rPr>
          <w:color w:val="auto"/>
        </w:rPr>
        <w:t xml:space="preserve">1.2   </w:t>
      </w:r>
      <w:r>
        <w:rPr>
          <w:rFonts w:hint="eastAsia"/>
          <w:color w:val="auto"/>
        </w:rPr>
        <w:t>资金来源：财政</w:t>
      </w:r>
      <w:r>
        <w:rPr>
          <w:rFonts w:hint="eastAsia"/>
          <w:color w:val="auto"/>
          <w:lang w:eastAsia="zh-CN"/>
        </w:rPr>
        <w:t>专项</w:t>
      </w:r>
      <w:r>
        <w:rPr>
          <w:rFonts w:hint="eastAsia"/>
          <w:color w:val="auto"/>
        </w:rPr>
        <w:t>资金。</w:t>
      </w:r>
    </w:p>
    <w:p>
      <w:pPr>
        <w:pStyle w:val="4"/>
        <w:spacing w:before="60"/>
        <w:rPr>
          <w:rFonts w:hAnsi="宋体"/>
          <w:color w:val="auto"/>
          <w:szCs w:val="21"/>
        </w:rPr>
      </w:pPr>
    </w:p>
    <w:p>
      <w:pPr>
        <w:pStyle w:val="2"/>
        <w:numPr>
          <w:ilvl w:val="0"/>
          <w:numId w:val="2"/>
        </w:numPr>
        <w:tabs>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w:t>
      </w:r>
      <w:r>
        <w:rPr>
          <w:rFonts w:hint="eastAsia" w:hAnsi="宋体"/>
          <w:color w:val="auto"/>
        </w:rPr>
        <w:t>指经法定程序确定并授予合同的报价人。</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color w:val="auto"/>
        </w:rPr>
        <w:t xml:space="preserve"> </w:t>
      </w:r>
      <w:r>
        <w:rPr>
          <w:rFonts w:hint="eastAsia"/>
          <w:color w:val="auto"/>
        </w:rPr>
        <w:t>磋商文件中规定的“书面形式”包括纸质文件和磋商文件中规定的电子文件。</w:t>
      </w:r>
    </w:p>
    <w:p>
      <w:pPr>
        <w:pStyle w:val="2"/>
        <w:numPr>
          <w:ilvl w:val="0"/>
          <w:numId w:val="2"/>
        </w:numPr>
        <w:tabs>
          <w:tab w:val="clear" w:pos="420"/>
        </w:tabs>
        <w:spacing w:beforeLines="0" w:afterLines="0" w:line="360" w:lineRule="auto"/>
        <w:rPr>
          <w:color w:val="auto"/>
        </w:rPr>
      </w:pPr>
      <w:r>
        <w:rPr>
          <w:rFonts w:hint="eastAsia"/>
          <w:color w:val="auto"/>
        </w:rPr>
        <w:t>合格的报价人</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rPr>
        <w:t xml:space="preserve">3.1  </w:t>
      </w:r>
      <w:r>
        <w:rPr>
          <w:rFonts w:hint="eastAsia" w:ascii="宋体" w:hAnsi="宋体" w:cs="宋体"/>
          <w:bCs/>
          <w:color w:val="auto"/>
          <w:szCs w:val="21"/>
          <w:lang w:eastAsia="zh-CN"/>
        </w:rPr>
        <w:t>投标人具有独立承担民事责任能力的在中华人民共和国境内注册的法人或其他组织，具有从事本项目的经营范围和能力。</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 w:val="0"/>
          <w:bCs/>
          <w:color w:val="auto"/>
          <w:lang w:val="en-US" w:eastAsia="zh-CN"/>
        </w:rPr>
        <w:t xml:space="preserve">3.2 </w:t>
      </w:r>
      <w:r>
        <w:rPr>
          <w:rFonts w:hint="eastAsia" w:ascii="宋体" w:hAnsi="宋体" w:cs="宋体"/>
          <w:bCs/>
          <w:color w:val="auto"/>
          <w:szCs w:val="21"/>
          <w:lang w:eastAsia="zh-CN"/>
        </w:rPr>
        <w:t>投标人须具有有效的《安全生产许可证》【投标时须提供证书复印件，加盖公章】</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lang w:val="en-US" w:eastAsia="zh-CN"/>
        </w:rPr>
        <w:t xml:space="preserve">3.3 </w:t>
      </w:r>
      <w:r>
        <w:rPr>
          <w:rFonts w:hint="eastAsia" w:ascii="宋体" w:hAnsi="宋体" w:cs="宋体"/>
          <w:bCs/>
          <w:color w:val="auto"/>
          <w:szCs w:val="21"/>
          <w:lang w:eastAsia="zh-CN"/>
        </w:rPr>
        <w:t>投标人须具有承接本工程所需的建设行政主管部门颁发的市政公用工程施工总承包三级或以上资质或建设行政主管部门颁发的环保工程专项承包三级或以上资质；【投标时须提供资质复印件加盖公章】</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4</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szCs w:val="21"/>
          <w:lang w:val="en-US" w:eastAsia="zh-CN"/>
        </w:rPr>
        <w:t>5</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rPr>
        <w:t>3.</w:t>
      </w:r>
      <w:r>
        <w:rPr>
          <w:rFonts w:hint="eastAsia" w:ascii="宋体" w:hAnsi="宋体" w:cs="宋体"/>
          <w:bCs/>
          <w:color w:val="auto"/>
          <w:szCs w:val="21"/>
          <w:lang w:val="en-US" w:eastAsia="zh-CN"/>
        </w:rPr>
        <w:t>6</w:t>
      </w:r>
      <w:r>
        <w:rPr>
          <w:rFonts w:hint="eastAsia" w:ascii="宋体" w:hAnsi="宋体" w:cs="宋体"/>
          <w:bCs/>
          <w:color w:val="auto"/>
          <w:szCs w:val="21"/>
        </w:rPr>
        <w:t xml:space="preserve"> 单位负责人为同一人或者存在直接控股、管理关系的不同供应商，不得参加同一合同项下的政府采购活动（以报价人完整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eastAsia="宋体" w:cs="宋体"/>
          <w:bCs/>
          <w:color w:val="auto"/>
          <w:szCs w:val="21"/>
          <w:lang w:eastAsia="zh-CN"/>
        </w:rPr>
      </w:pPr>
      <w:r>
        <w:rPr>
          <w:rFonts w:hint="eastAsia" w:ascii="宋体" w:hAnsi="宋体" w:eastAsia="宋体" w:cs="宋体"/>
          <w:bCs/>
          <w:color w:val="auto"/>
          <w:szCs w:val="21"/>
          <w:lang w:val="en-US" w:eastAsia="zh-CN"/>
        </w:rPr>
        <w:t>3.</w:t>
      </w:r>
      <w:r>
        <w:rPr>
          <w:rFonts w:hint="eastAsia" w:ascii="宋体" w:hAnsi="宋体" w:cs="宋体"/>
          <w:bCs/>
          <w:color w:val="auto"/>
          <w:szCs w:val="21"/>
          <w:lang w:val="en-US" w:eastAsia="zh-CN"/>
        </w:rPr>
        <w:t>7</w:t>
      </w:r>
      <w:r>
        <w:rPr>
          <w:rFonts w:hint="eastAsia" w:ascii="宋体" w:hAnsi="宋体" w:cs="宋体"/>
          <w:bCs/>
          <w:color w:val="auto"/>
          <w:szCs w:val="21"/>
        </w:rPr>
        <w:t xml:space="preserve">  符合《中华人民共和国政府采购法》第二十二条规定</w:t>
      </w:r>
      <w:r>
        <w:rPr>
          <w:rFonts w:hint="eastAsia" w:ascii="宋体" w:hAnsi="宋体" w:cs="宋体"/>
          <w:bCs/>
          <w:color w:val="auto"/>
          <w:szCs w:val="21"/>
          <w:lang w:eastAsia="zh-CN"/>
        </w:rPr>
        <w:t>：</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rPr>
        <w:t>3.</w:t>
      </w:r>
      <w:r>
        <w:rPr>
          <w:rFonts w:hint="eastAsia" w:ascii="宋体" w:hAnsi="宋体" w:cs="宋体"/>
          <w:color w:val="auto"/>
          <w:lang w:val="en-US" w:eastAsia="zh-CN"/>
        </w:rPr>
        <w:t>7</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7</w:t>
      </w:r>
      <w:r>
        <w:rPr>
          <w:rFonts w:hint="eastAsia" w:ascii="宋体" w:hAnsi="宋体" w:cs="宋体"/>
          <w:color w:val="auto"/>
          <w:sz w:val="21"/>
        </w:rPr>
        <w:t>.2</w:t>
      </w:r>
      <w:r>
        <w:rPr>
          <w:rFonts w:hint="eastAsia"/>
          <w:color w:val="auto"/>
          <w:sz w:val="21"/>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7</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11</w:t>
      </w:r>
      <w:r>
        <w:rPr>
          <w:rFonts w:hint="eastAsia"/>
          <w:color w:val="auto"/>
          <w:sz w:val="21"/>
        </w:rPr>
        <w:t>月-</w:t>
      </w:r>
      <w:r>
        <w:rPr>
          <w:rFonts w:hint="eastAsia"/>
          <w:color w:val="auto"/>
          <w:sz w:val="21"/>
          <w:lang w:val="en-US" w:eastAsia="zh-CN"/>
        </w:rPr>
        <w:t>2019年4</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ascii="宋体" w:hAnsi="宋体" w:cs="宋体"/>
          <w:color w:val="auto"/>
          <w:sz w:val="21"/>
        </w:rPr>
        <w:t>3.</w:t>
      </w:r>
      <w:r>
        <w:rPr>
          <w:rFonts w:hint="eastAsia" w:cs="宋体"/>
          <w:color w:val="auto"/>
          <w:sz w:val="21"/>
          <w:lang w:val="en-US" w:eastAsia="zh-CN"/>
        </w:rPr>
        <w:t>7</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3.7.5</w:t>
      </w:r>
      <w:r>
        <w:rPr>
          <w:rFonts w:hint="eastAsia"/>
          <w:color w:val="auto"/>
          <w:sz w:val="21"/>
        </w:rPr>
        <w:t>提供参加政府采购活动前3年内在经营活动中没有重大违法记录的书面声明</w:t>
      </w:r>
      <w:r>
        <w:rPr>
          <w:rFonts w:hint="eastAsia"/>
          <w:color w:val="auto"/>
          <w:sz w:val="21"/>
          <w:lang w:eastAsia="zh-CN"/>
        </w:rPr>
        <w:t>。</w:t>
      </w:r>
    </w:p>
    <w:p>
      <w:pPr>
        <w:pStyle w:val="4"/>
        <w:tabs>
          <w:tab w:val="left" w:pos="360"/>
          <w:tab w:val="left" w:pos="720"/>
        </w:tabs>
        <w:spacing w:before="60"/>
        <w:ind w:left="735" w:hanging="735" w:hangingChars="350"/>
        <w:rPr>
          <w:color w:val="auto"/>
        </w:rPr>
      </w:pPr>
      <w:r>
        <w:rPr>
          <w:rFonts w:hint="eastAsia" w:ascii="宋体" w:hAnsi="宋体" w:cs="宋体"/>
          <w:bCs/>
          <w:color w:val="auto"/>
          <w:szCs w:val="21"/>
        </w:rPr>
        <w:t>3.</w:t>
      </w:r>
      <w:r>
        <w:rPr>
          <w:rFonts w:hint="eastAsia" w:hAnsi="宋体" w:cs="宋体"/>
          <w:bCs/>
          <w:color w:val="auto"/>
          <w:szCs w:val="21"/>
          <w:lang w:val="en-US" w:eastAsia="zh-CN"/>
        </w:rPr>
        <w:t>8</w:t>
      </w:r>
      <w:r>
        <w:rPr>
          <w:rFonts w:hint="eastAsia" w:ascii="宋体" w:hAnsi="宋体" w:cs="宋体"/>
          <w:bCs/>
          <w:color w:val="auto"/>
          <w:szCs w:val="21"/>
        </w:rPr>
        <w:t xml:space="preserve">  本项目不接受联合体投标，不允许转包和分包。</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2" w:name="_Toc61460073"/>
      <w:r>
        <w:rPr>
          <w:rFonts w:hint="eastAsia" w:ascii="宋体"/>
          <w:bCs w:val="0"/>
          <w:color w:val="auto"/>
          <w:kern w:val="2"/>
          <w:sz w:val="32"/>
          <w:szCs w:val="32"/>
        </w:rPr>
        <w:t>二、磋商文件</w:t>
      </w:r>
      <w:bookmarkEnd w:id="2"/>
    </w:p>
    <w:p>
      <w:pPr>
        <w:spacing w:before="60" w:line="360" w:lineRule="auto"/>
        <w:ind w:right="420" w:rightChars="200"/>
        <w:rPr>
          <w:rFonts w:ascii="宋体"/>
          <w:b/>
          <w:color w:val="auto"/>
          <w:sz w:val="24"/>
        </w:rPr>
      </w:pPr>
      <w:r>
        <w:rPr>
          <w:rFonts w:ascii="宋体" w:hAnsi="宋体"/>
          <w:b/>
          <w:color w:val="auto"/>
          <w:sz w:val="24"/>
        </w:rPr>
        <w:t xml:space="preserve">1     </w:t>
      </w:r>
      <w:r>
        <w:rPr>
          <w:rFonts w:hint="eastAsia" w:ascii="宋体" w:hAnsi="宋体"/>
          <w:b/>
          <w:color w:val="auto"/>
          <w:sz w:val="24"/>
        </w:rPr>
        <w:t>磋商文件的组成</w:t>
      </w:r>
    </w:p>
    <w:p>
      <w:pPr>
        <w:widowControl w:val="0"/>
        <w:tabs>
          <w:tab w:val="left" w:pos="720"/>
          <w:tab w:val="left" w:pos="1438"/>
        </w:tabs>
        <w:spacing w:before="60" w:line="360" w:lineRule="auto"/>
        <w:ind w:left="720" w:right="420" w:rightChars="200" w:hanging="720"/>
        <w:rPr>
          <w:rFonts w:asci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color w:val="auto"/>
          <w:szCs w:val="21"/>
        </w:rPr>
      </w:pPr>
      <w:r>
        <w:rPr>
          <w:rFonts w:hint="eastAsia" w:ascii="宋体" w:hAnsi="宋体"/>
          <w:color w:val="auto"/>
          <w:szCs w:val="21"/>
        </w:rPr>
        <w:t>报价文件格式。</w:t>
      </w:r>
    </w:p>
    <w:p>
      <w:pPr>
        <w:spacing w:before="60" w:line="360" w:lineRule="auto"/>
        <w:ind w:right="420" w:rightChars="200"/>
        <w:rPr>
          <w:rFonts w:ascii="宋体"/>
          <w:b/>
          <w:color w:val="auto"/>
          <w:sz w:val="24"/>
        </w:rPr>
      </w:pPr>
      <w:r>
        <w:rPr>
          <w:rFonts w:ascii="宋体" w:hAnsi="宋体"/>
          <w:b/>
          <w:color w:val="auto"/>
          <w:sz w:val="24"/>
        </w:rPr>
        <w:t xml:space="preserve">2     </w:t>
      </w:r>
      <w:r>
        <w:rPr>
          <w:rFonts w:hint="eastAsia" w:ascii="宋体" w:hAnsi="宋体"/>
          <w:b/>
          <w:color w:val="auto"/>
          <w:sz w:val="24"/>
        </w:rPr>
        <w:t>磋商文件的澄清</w:t>
      </w:r>
    </w:p>
    <w:p>
      <w:pPr>
        <w:widowControl w:val="0"/>
        <w:numPr>
          <w:ilvl w:val="0"/>
          <w:numId w:val="4"/>
        </w:numPr>
        <w:tabs>
          <w:tab w:val="left" w:pos="7920"/>
        </w:tabs>
        <w:spacing w:before="60" w:line="360" w:lineRule="auto"/>
        <w:rPr>
          <w:rFonts w:asci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w:t>
      </w:r>
      <w:r>
        <w:rPr>
          <w:rFonts w:ascii="宋体" w:hAnsi="宋体"/>
          <w:color w:val="auto"/>
          <w:szCs w:val="21"/>
        </w:rPr>
        <w:t xml:space="preserve">, </w:t>
      </w:r>
      <w:r>
        <w:rPr>
          <w:rFonts w:hint="eastAsia" w:ascii="宋体" w:hAnsi="宋体"/>
          <w:color w:val="auto"/>
          <w:szCs w:val="21"/>
        </w:rPr>
        <w:t>并在必要时将不标明问题来源的书面答复发给本项目的报价人。该澄清答复将视为本文件的组成部分。</w:t>
      </w:r>
    </w:p>
    <w:p>
      <w:pPr>
        <w:spacing w:before="60" w:line="360" w:lineRule="auto"/>
        <w:ind w:right="420" w:rightChars="200"/>
        <w:rPr>
          <w:rFonts w:ascii="宋体"/>
          <w:b/>
          <w:color w:val="auto"/>
          <w:sz w:val="24"/>
        </w:rPr>
      </w:pPr>
      <w:r>
        <w:rPr>
          <w:rFonts w:ascii="宋体" w:hAnsi="宋体"/>
          <w:b/>
          <w:color w:val="auto"/>
          <w:sz w:val="24"/>
        </w:rPr>
        <w:t xml:space="preserve">3     </w:t>
      </w:r>
      <w:r>
        <w:rPr>
          <w:rFonts w:hint="eastAsia" w:ascii="宋体" w:hAnsi="宋体"/>
          <w:b/>
          <w:color w:val="auto"/>
          <w:sz w:val="24"/>
        </w:rPr>
        <w:t>磋商文件的补充和修改</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根据项目的需要</w:t>
      </w:r>
      <w:r>
        <w:rPr>
          <w:rFonts w:ascii="宋体"/>
          <w:color w:val="auto"/>
          <w:szCs w:val="21"/>
        </w:rPr>
        <w:t>,</w:t>
      </w:r>
      <w:r>
        <w:rPr>
          <w:rFonts w:hint="eastAsia" w:ascii="宋体" w:hAnsi="宋体"/>
          <w:color w:val="auto"/>
          <w:szCs w:val="21"/>
        </w:rPr>
        <w:t>采购代理机构可对磋商文件进行修改和变更。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考虑到该修改和变更的影响，采购人和采购代理机构可决定推迟报价递交截止时间。</w:t>
      </w:r>
    </w:p>
    <w:p>
      <w:pPr>
        <w:widowControl w:val="0"/>
        <w:tabs>
          <w:tab w:val="left" w:pos="720"/>
        </w:tabs>
        <w:spacing w:before="60" w:line="360" w:lineRule="auto"/>
        <w:ind w:left="735" w:hanging="735" w:hangingChars="35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在磋商过程中</w:t>
      </w:r>
      <w:r>
        <w:rPr>
          <w:rFonts w:ascii="宋体"/>
          <w:color w:val="auto"/>
          <w:szCs w:val="21"/>
        </w:rPr>
        <w:t>,</w:t>
      </w:r>
      <w:r>
        <w:rPr>
          <w:rFonts w:hint="eastAsia" w:ascii="宋体" w:hAnsi="宋体"/>
          <w:color w:val="auto"/>
          <w:szCs w:val="21"/>
        </w:rPr>
        <w:t>磋商文件内容如有实质性的变更</w:t>
      </w:r>
      <w:r>
        <w:rPr>
          <w:rFonts w:ascii="宋体"/>
          <w:color w:val="auto"/>
          <w:szCs w:val="21"/>
        </w:rPr>
        <w:t>,</w:t>
      </w:r>
      <w:r>
        <w:rPr>
          <w:rFonts w:hint="eastAsia" w:ascii="宋体" w:hAnsi="宋体"/>
          <w:color w:val="auto"/>
          <w:szCs w:val="21"/>
        </w:rPr>
        <w:t>磋商小组应以书面形式通知所有参与磋商的报价人。若报价人对此类实质性变更不予接受</w:t>
      </w:r>
      <w:r>
        <w:rPr>
          <w:rFonts w:ascii="宋体"/>
          <w:color w:val="auto"/>
          <w:szCs w:val="21"/>
        </w:rPr>
        <w:t>,</w:t>
      </w:r>
      <w:r>
        <w:rPr>
          <w:rFonts w:hint="eastAsia" w:ascii="宋体" w:hAnsi="宋体"/>
          <w:color w:val="auto"/>
          <w:szCs w:val="21"/>
        </w:rPr>
        <w:t>可以要求退出磋商</w:t>
      </w:r>
      <w:r>
        <w:rPr>
          <w:rFonts w:ascii="宋体"/>
          <w:color w:val="auto"/>
          <w:szCs w:val="21"/>
        </w:rPr>
        <w:t>,</w:t>
      </w:r>
      <w:r>
        <w:rPr>
          <w:rFonts w:hint="eastAsia" w:ascii="宋体" w:hAnsi="宋体"/>
          <w:color w:val="auto"/>
          <w:szCs w:val="21"/>
        </w:rPr>
        <w:t>否则将被视为接受此变更并受其约束。</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1     </w:t>
      </w:r>
      <w:r>
        <w:rPr>
          <w:rFonts w:hint="eastAsia" w:ascii="宋体" w:hAnsi="宋体"/>
          <w:b/>
          <w:color w:val="auto"/>
          <w:sz w:val="24"/>
        </w:rPr>
        <w:t>报价文件的编写</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ascii="宋体"/>
          <w:color w:val="auto"/>
          <w:szCs w:val="21"/>
        </w:rPr>
      </w:pPr>
      <w:r>
        <w:rPr>
          <w:rFonts w:hint="eastAsia" w:ascii="宋体" w:hAnsi="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ascii="宋体"/>
          <w:color w:val="auto"/>
          <w:szCs w:val="21"/>
        </w:rPr>
      </w:pPr>
      <w:r>
        <w:rPr>
          <w:rFonts w:hint="eastAsia" w:ascii="宋体" w:hAnsi="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ascii="宋体"/>
          <w:color w:val="auto"/>
          <w:szCs w:val="21"/>
        </w:rPr>
      </w:pPr>
      <w:r>
        <w:rPr>
          <w:rFonts w:ascii="宋体" w:hAnsi="宋体"/>
          <w:b/>
          <w:color w:val="auto"/>
          <w:sz w:val="24"/>
        </w:rPr>
        <w:t xml:space="preserve">2     </w:t>
      </w:r>
      <w:r>
        <w:rPr>
          <w:rFonts w:hint="eastAsia" w:ascii="宋体" w:hAnsi="宋体"/>
          <w:b/>
          <w:color w:val="auto"/>
          <w:sz w:val="24"/>
        </w:rPr>
        <w:t>报价文件的构成及要求</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1    </w:t>
      </w:r>
      <w:r>
        <w:rPr>
          <w:rFonts w:hint="eastAsia" w:ascii="宋体" w:hAnsi="宋体"/>
          <w:color w:val="auto"/>
          <w:szCs w:val="21"/>
        </w:rPr>
        <w:t>报价部分（参见磋商文件第五部分报价文件格式）；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2    </w:t>
      </w:r>
      <w:r>
        <w:rPr>
          <w:rFonts w:hint="eastAsia" w:ascii="宋体" w:hAnsi="宋体"/>
          <w:color w:val="auto"/>
          <w:szCs w:val="21"/>
        </w:rPr>
        <w:t>商务响应文件（参见磋商文件第五部分报价文件格式）；</w:t>
      </w:r>
    </w:p>
    <w:p>
      <w:pPr>
        <w:widowControl w:val="0"/>
        <w:tabs>
          <w:tab w:val="left" w:pos="735"/>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3    </w:t>
      </w:r>
      <w:r>
        <w:rPr>
          <w:rFonts w:hint="eastAsia" w:ascii="宋体" w:hAnsi="宋体"/>
          <w:color w:val="auto"/>
          <w:szCs w:val="21"/>
        </w:rPr>
        <w:t>服务方案响应文件（参见磋商文件第五部分报价文件格式）；</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4    </w:t>
      </w:r>
      <w:r>
        <w:rPr>
          <w:rFonts w:hint="eastAsia" w:ascii="宋体" w:hAnsi="宋体"/>
          <w:color w:val="auto"/>
          <w:szCs w:val="21"/>
        </w:rPr>
        <w:t>报价人认为需加以说明的其他内容；</w:t>
      </w:r>
    </w:p>
    <w:p>
      <w:pPr>
        <w:widowControl w:val="0"/>
        <w:tabs>
          <w:tab w:val="left" w:pos="735"/>
          <w:tab w:val="left" w:pos="840"/>
        </w:tabs>
        <w:spacing w:before="60" w:line="360" w:lineRule="auto"/>
        <w:ind w:left="823" w:hanging="823" w:hangingChars="392"/>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color w:val="auto"/>
          <w:szCs w:val="21"/>
        </w:rPr>
      </w:pP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6    </w:t>
      </w:r>
      <w:r>
        <w:rPr>
          <w:rFonts w:hint="eastAsia" w:ascii="宋体" w:hAnsi="宋体"/>
          <w:color w:val="auto"/>
          <w:szCs w:val="21"/>
        </w:rPr>
        <w:t>报价人应按报价文件格式的要求提交资格文件，并对这些资格文件的真实性负责。</w:t>
      </w:r>
    </w:p>
    <w:p>
      <w:pPr>
        <w:tabs>
          <w:tab w:val="left" w:pos="360"/>
          <w:tab w:val="left" w:pos="720"/>
        </w:tabs>
        <w:spacing w:before="60" w:line="360" w:lineRule="auto"/>
        <w:ind w:leftChars="-1" w:hanging="2"/>
        <w:rPr>
          <w:rFonts w:ascii="宋体"/>
          <w:b/>
          <w:color w:val="auto"/>
          <w:sz w:val="24"/>
        </w:rPr>
      </w:pPr>
      <w:r>
        <w:rPr>
          <w:rFonts w:ascii="宋体" w:hAnsi="宋体"/>
          <w:b/>
          <w:color w:val="auto"/>
          <w:sz w:val="24"/>
        </w:rPr>
        <w:t xml:space="preserve">3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w:t>
      </w:r>
      <w:r>
        <w:rPr>
          <w:rFonts w:hint="eastAsia" w:ascii="宋体" w:hAnsi="宋体"/>
          <w:color w:val="auto"/>
          <w:szCs w:val="21"/>
          <w:lang w:eastAsia="zh-CN"/>
        </w:rPr>
        <w:t>人</w:t>
      </w:r>
      <w:r>
        <w:rPr>
          <w:rFonts w:hint="eastAsia" w:ascii="宋体" w:hAnsi="宋体"/>
          <w:color w:val="auto"/>
          <w:szCs w:val="21"/>
        </w:rPr>
        <w:t>盖章才有效。</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w:t>
      </w:r>
      <w:r>
        <w:rPr>
          <w:rFonts w:hAnsi="宋体"/>
          <w:b/>
          <w:bCs/>
          <w:color w:val="auto"/>
        </w:rPr>
        <w:t>U</w:t>
      </w:r>
      <w:r>
        <w:rPr>
          <w:rFonts w:hint="eastAsia" w:hAnsi="宋体"/>
          <w:b/>
          <w:bCs/>
          <w:color w:val="auto"/>
        </w:rPr>
        <w:t>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报价文件正本须用</w:t>
      </w:r>
      <w:r>
        <w:rPr>
          <w:rFonts w:hAnsi="宋体"/>
          <w:color w:val="auto"/>
        </w:rPr>
        <w:t>A4</w:t>
      </w:r>
      <w:r>
        <w:rPr>
          <w:rFonts w:hint="eastAsia" w:hAnsi="宋体"/>
          <w:color w:val="auto"/>
        </w:rPr>
        <w:t>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报价文件副本可采用报价文件的正本复印而成，</w:t>
      </w:r>
      <w:r>
        <w:rPr>
          <w:rFonts w:hAnsi="宋体"/>
          <w:color w:val="auto"/>
        </w:rPr>
        <w:t>A4</w:t>
      </w:r>
      <w:r>
        <w:rPr>
          <w:rFonts w:hint="eastAsia" w:hAnsi="宋体"/>
          <w:color w:val="auto"/>
        </w:rPr>
        <w:t>纸装订成册。</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没有按照要求递交报价文件及传真和电传的报价文件将被拒绝。</w:t>
      </w:r>
      <w:r>
        <w:rPr>
          <w:rFonts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color w:val="auto"/>
          <w:szCs w:val="21"/>
        </w:rPr>
      </w:pPr>
      <w:r>
        <w:rPr>
          <w:rFonts w:hint="eastAsia" w:hAnsi="宋体"/>
          <w:color w:val="auto"/>
        </w:rPr>
        <w:t>封套均应按以下要求标记：</w:t>
      </w:r>
    </w:p>
    <w:tbl>
      <w:tblPr>
        <w:tblStyle w:val="25"/>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color w:val="auto"/>
                <w:szCs w:val="21"/>
              </w:rPr>
            </w:pPr>
          </w:p>
          <w:p>
            <w:pPr>
              <w:spacing w:line="360" w:lineRule="auto"/>
              <w:jc w:val="right"/>
              <w:rPr>
                <w:rFonts w:ascii="宋体"/>
                <w:color w:val="auto"/>
                <w:szCs w:val="21"/>
              </w:rPr>
            </w:pPr>
            <w:r>
              <w:rPr>
                <w:rFonts w:hint="eastAsia" w:ascii="宋体" w:hAnsi="宋体"/>
                <w:color w:val="auto"/>
                <w:szCs w:val="21"/>
              </w:rPr>
              <w:t>（正本</w:t>
            </w:r>
            <w:r>
              <w:rPr>
                <w:rFonts w:ascii="宋体" w:hAnsi="宋体"/>
                <w:color w:val="auto"/>
                <w:szCs w:val="21"/>
              </w:rPr>
              <w:t>/</w:t>
            </w:r>
            <w:r>
              <w:rPr>
                <w:rFonts w:hint="eastAsia" w:ascii="宋体" w:hAnsi="宋体"/>
                <w:color w:val="auto"/>
                <w:szCs w:val="21"/>
              </w:rPr>
              <w:t>副本）</w:t>
            </w:r>
          </w:p>
          <w:p>
            <w:pPr>
              <w:spacing w:line="360" w:lineRule="auto"/>
              <w:ind w:left="180"/>
              <w:rPr>
                <w:rFonts w:ascii="宋体"/>
                <w:color w:val="auto"/>
                <w:szCs w:val="21"/>
              </w:rPr>
            </w:pPr>
            <w:r>
              <w:rPr>
                <w:rFonts w:hint="eastAsia" w:ascii="宋体" w:hAnsi="宋体"/>
                <w:color w:val="auto"/>
                <w:szCs w:val="21"/>
              </w:rPr>
              <w:t>于“</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时</w:t>
            </w:r>
            <w:r>
              <w:rPr>
                <w:rFonts w:ascii="宋体" w:hAnsi="宋体"/>
                <w:color w:val="auto"/>
                <w:szCs w:val="21"/>
              </w:rPr>
              <w:t xml:space="preserve">    </w:t>
            </w:r>
            <w:r>
              <w:rPr>
                <w:rFonts w:hint="eastAsia" w:ascii="宋体" w:hAnsi="宋体"/>
                <w:color w:val="auto"/>
                <w:szCs w:val="21"/>
              </w:rPr>
              <w:t>分”之前不准启封（即磋商截止时间）</w:t>
            </w:r>
          </w:p>
          <w:p>
            <w:pPr>
              <w:spacing w:line="360" w:lineRule="auto"/>
              <w:ind w:left="180"/>
              <w:rPr>
                <w:rFonts w:ascii="宋体"/>
                <w:color w:val="auto"/>
                <w:szCs w:val="21"/>
              </w:rPr>
            </w:pPr>
            <w:r>
              <w:rPr>
                <w:rFonts w:hint="eastAsia" w:ascii="宋体" w:hAnsi="宋体"/>
                <w:color w:val="auto"/>
                <w:szCs w:val="21"/>
              </w:rPr>
              <w:t>项目名称：</w:t>
            </w:r>
            <w:r>
              <w:rPr>
                <w:rFonts w:hint="eastAsia" w:ascii="宋体" w:hAnsi="宋体"/>
                <w:color w:val="auto"/>
                <w:szCs w:val="21"/>
                <w:lang w:eastAsia="zh-CN"/>
              </w:rPr>
              <w:t>医疗垃圾和污水处理工程</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收件人名称：广东晓君招标采购代理有限公司</w:t>
            </w:r>
            <w:r>
              <w:rPr>
                <w:rFonts w:ascii="宋体" w:hAnsi="宋体"/>
                <w:color w:val="auto"/>
                <w:szCs w:val="21"/>
              </w:rPr>
              <w:t xml:space="preserve">          </w:t>
            </w:r>
          </w:p>
          <w:p>
            <w:pPr>
              <w:spacing w:line="360" w:lineRule="auto"/>
              <w:ind w:left="180"/>
              <w:rPr>
                <w:rFonts w:hint="eastAsia" w:ascii="宋体" w:eastAsia="宋体"/>
                <w:color w:val="auto"/>
                <w:szCs w:val="21"/>
                <w:lang w:eastAsia="zh-CN"/>
              </w:rPr>
            </w:pPr>
            <w:r>
              <w:rPr>
                <w:rFonts w:hint="eastAsia" w:ascii="宋体" w:hAnsi="宋体"/>
                <w:color w:val="auto"/>
                <w:szCs w:val="21"/>
              </w:rPr>
              <w:t>编号：</w:t>
            </w:r>
            <w:r>
              <w:rPr>
                <w:rFonts w:hint="eastAsia" w:ascii="宋体" w:hAnsi="宋体"/>
                <w:color w:val="auto"/>
                <w:szCs w:val="21"/>
                <w:lang w:eastAsia="zh-CN"/>
              </w:rPr>
              <w:t>445322-201903-065006-0010</w:t>
            </w:r>
          </w:p>
          <w:p>
            <w:pPr>
              <w:spacing w:line="360" w:lineRule="auto"/>
              <w:ind w:left="180"/>
              <w:rPr>
                <w:rFonts w:ascii="宋体"/>
                <w:color w:val="auto"/>
                <w:szCs w:val="21"/>
              </w:rPr>
            </w:pPr>
            <w:r>
              <w:rPr>
                <w:rFonts w:hint="eastAsia" w:ascii="宋体" w:hAnsi="宋体"/>
                <w:color w:val="auto"/>
                <w:szCs w:val="21"/>
              </w:rPr>
              <w:t>报价人名称：</w:t>
            </w:r>
            <w:r>
              <w:rPr>
                <w:rFonts w:ascii="宋体" w:hAnsi="宋体"/>
                <w:color w:val="auto"/>
                <w:szCs w:val="21"/>
              </w:rPr>
              <w:t xml:space="preserve">                                  </w:t>
            </w:r>
          </w:p>
          <w:p>
            <w:pPr>
              <w:spacing w:line="360" w:lineRule="auto"/>
              <w:ind w:left="180"/>
              <w:rPr>
                <w:rFonts w:ascii="宋体"/>
                <w:color w:val="auto"/>
                <w:szCs w:val="21"/>
              </w:rPr>
            </w:pPr>
            <w:r>
              <w:rPr>
                <w:rFonts w:hint="eastAsia" w:ascii="宋体" w:hAnsi="宋体"/>
                <w:color w:val="auto"/>
                <w:szCs w:val="21"/>
              </w:rPr>
              <w:t>报价人地址：</w:t>
            </w:r>
            <w:r>
              <w:rPr>
                <w:rFonts w:ascii="宋体" w:hAnsi="宋体"/>
                <w:color w:val="auto"/>
                <w:szCs w:val="21"/>
              </w:rPr>
              <w:t xml:space="preserve">                                  </w:t>
            </w:r>
            <w:r>
              <w:rPr>
                <w:rFonts w:hint="eastAsia" w:ascii="宋体" w:hAnsi="宋体"/>
                <w:color w:val="auto"/>
                <w:szCs w:val="21"/>
              </w:rPr>
              <w:t>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w:t>
            </w:r>
            <w:r>
              <w:rPr>
                <w:rFonts w:hAnsi="宋体"/>
                <w:color w:val="auto"/>
                <w:szCs w:val="21"/>
              </w:rPr>
              <w:t xml:space="preserve">                                  </w:t>
            </w:r>
            <w:r>
              <w:rPr>
                <w:rFonts w:hint="eastAsia" w:hAnsi="宋体"/>
                <w:color w:val="auto"/>
                <w:szCs w:val="21"/>
              </w:rPr>
              <w:t>联系电话：</w:t>
            </w:r>
          </w:p>
        </w:tc>
      </w:tr>
    </w:tbl>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color w:val="auto"/>
          <w:szCs w:val="21"/>
        </w:rPr>
      </w:pPr>
      <w:r>
        <w:rPr>
          <w:rFonts w:hint="eastAsia" w:hAnsi="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Ansi="宋体"/>
          <w:color w:val="auto"/>
          <w:spacing w:val="-4"/>
          <w:szCs w:val="21"/>
        </w:rPr>
      </w:pPr>
      <w:r>
        <w:rPr>
          <w:rFonts w:ascii="宋体"/>
          <w:color w:val="auto"/>
        </w:rPr>
        <w:t>3.1</w:t>
      </w:r>
      <w:r>
        <w:rPr>
          <w:rFonts w:hint="eastAsia" w:ascii="宋体"/>
          <w:color w:val="auto"/>
          <w:lang w:val="en-US" w:eastAsia="zh-CN"/>
        </w:rPr>
        <w:t>1</w:t>
      </w:r>
      <w:r>
        <w:rPr>
          <w:rFonts w:ascii="宋体"/>
          <w:color w:val="auto"/>
        </w:rPr>
        <w:t xml:space="preserve">  </w:t>
      </w:r>
      <w:r>
        <w:rPr>
          <w:rFonts w:hint="eastAsia" w:ascii="宋体"/>
          <w:color w:val="auto"/>
        </w:rPr>
        <w:t>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b/>
          <w:color w:val="auto"/>
          <w:sz w:val="24"/>
        </w:rPr>
      </w:pPr>
      <w:r>
        <w:rPr>
          <w:rFonts w:ascii="宋体" w:hAnsi="宋体"/>
          <w:b/>
          <w:color w:val="auto"/>
          <w:sz w:val="24"/>
        </w:rPr>
        <w:t xml:space="preserve">4     </w:t>
      </w:r>
      <w:r>
        <w:rPr>
          <w:rFonts w:hint="eastAsia" w:ascii="宋体" w:hAnsi="宋体"/>
          <w:b/>
          <w:color w:val="auto"/>
          <w:sz w:val="24"/>
        </w:rPr>
        <w:t>报价有效期</w:t>
      </w:r>
    </w:p>
    <w:p>
      <w:pPr>
        <w:widowControl w:val="0"/>
        <w:numPr>
          <w:ilvl w:val="0"/>
          <w:numId w:val="7"/>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从报价递交截止时间起，报价有效期为</w:t>
      </w:r>
      <w:r>
        <w:rPr>
          <w:rFonts w:ascii="宋体" w:hAnsi="宋体"/>
          <w:color w:val="auto"/>
          <w:szCs w:val="21"/>
        </w:rPr>
        <w:t>90</w:t>
      </w:r>
      <w:r>
        <w:rPr>
          <w:rFonts w:hint="eastAsia" w:ascii="宋体" w:hAnsi="宋体"/>
          <w:color w:val="auto"/>
          <w:szCs w:val="21"/>
        </w:rPr>
        <w:t>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color w:val="auto"/>
          <w:szCs w:val="21"/>
        </w:rPr>
      </w:pPr>
      <w:r>
        <w:rPr>
          <w:rFonts w:ascii="宋体" w:hAnsi="宋体"/>
          <w:b/>
          <w:color w:val="auto"/>
          <w:sz w:val="24"/>
        </w:rPr>
        <w:t xml:space="preserve">5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color w:val="auto"/>
          <w:szCs w:val="21"/>
        </w:rPr>
      </w:pPr>
      <w:r>
        <w:rPr>
          <w:rFonts w:ascii="宋体" w:hAnsi="宋体"/>
          <w:color w:val="auto"/>
          <w:szCs w:val="21"/>
        </w:rPr>
        <w:t xml:space="preserve">5.1    </w:t>
      </w:r>
      <w:r>
        <w:rPr>
          <w:rFonts w:hint="eastAsia" w:ascii="宋体" w:hAnsi="宋体"/>
          <w:color w:val="auto"/>
          <w:szCs w:val="21"/>
        </w:rPr>
        <w:t>本项目的报价</w:t>
      </w:r>
      <w:r>
        <w:rPr>
          <w:rFonts w:hint="eastAsia" w:ascii="宋体" w:hAnsi="宋体"/>
          <w:b/>
          <w:bCs/>
          <w:color w:val="auto"/>
          <w:szCs w:val="21"/>
        </w:rPr>
        <w:t>保证金金额为人</w:t>
      </w:r>
      <w:r>
        <w:rPr>
          <w:rFonts w:hint="eastAsia" w:ascii="宋体" w:hAnsi="宋体"/>
          <w:b/>
          <w:color w:val="auto"/>
          <w:szCs w:val="21"/>
        </w:rPr>
        <w:t>民币壹万</w:t>
      </w:r>
      <w:r>
        <w:rPr>
          <w:rFonts w:hint="eastAsia" w:ascii="宋体" w:hAnsi="宋体"/>
          <w:b/>
          <w:color w:val="auto"/>
          <w:szCs w:val="21"/>
          <w:lang w:eastAsia="zh-CN"/>
        </w:rPr>
        <w:t>玖</w:t>
      </w:r>
      <w:r>
        <w:rPr>
          <w:rFonts w:hint="eastAsia" w:ascii="宋体" w:hAnsi="宋体"/>
          <w:b/>
          <w:color w:val="auto"/>
          <w:szCs w:val="21"/>
        </w:rPr>
        <w:t>仟</w:t>
      </w:r>
      <w:r>
        <w:rPr>
          <w:rFonts w:hint="eastAsia" w:hAnsi="宋体"/>
          <w:b/>
          <w:bCs/>
          <w:color w:val="auto"/>
        </w:rPr>
        <w:t>元整（</w:t>
      </w:r>
      <w:r>
        <w:rPr>
          <w:rFonts w:ascii="Arial" w:hAnsi="Arial" w:cs="Arial"/>
          <w:b/>
          <w:bCs/>
          <w:color w:val="auto"/>
        </w:rPr>
        <w:t>¥1</w:t>
      </w:r>
      <w:r>
        <w:rPr>
          <w:rFonts w:hint="eastAsia" w:ascii="Arial" w:hAnsi="Arial" w:cs="Arial"/>
          <w:b/>
          <w:bCs/>
          <w:color w:val="auto"/>
          <w:lang w:val="en-US" w:eastAsia="zh-CN"/>
        </w:rPr>
        <w:t>9</w:t>
      </w:r>
      <w:r>
        <w:rPr>
          <w:rFonts w:ascii="Arial" w:hAnsi="Arial" w:cs="Arial"/>
          <w:b/>
          <w:bCs/>
          <w:color w:val="auto"/>
        </w:rPr>
        <w:t>,000</w:t>
      </w:r>
      <w:r>
        <w:rPr>
          <w:rFonts w:hAnsi="宋体"/>
          <w:b/>
          <w:bCs/>
          <w:color w:val="auto"/>
        </w:rPr>
        <w:t>.00</w:t>
      </w:r>
      <w:r>
        <w:rPr>
          <w:rFonts w:hint="eastAsia" w:hAnsi="宋体"/>
          <w:b/>
          <w:bCs/>
          <w:color w:val="auto"/>
        </w:rPr>
        <w:t>元）。</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5.2</w:t>
      </w:r>
      <w:r>
        <w:rPr>
          <w:rFonts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cs="Tahoma"/>
          <w:color w:val="auto"/>
          <w:szCs w:val="21"/>
        </w:rPr>
      </w:pPr>
      <w:r>
        <w:rPr>
          <w:rFonts w:ascii="宋体" w:hAnsi="宋体"/>
          <w:color w:val="auto"/>
          <w:szCs w:val="21"/>
        </w:rPr>
        <w:t>5.3</w:t>
      </w:r>
      <w:r>
        <w:rPr>
          <w:rFonts w:ascii="宋体" w:hAnsi="宋体"/>
          <w:color w:val="auto"/>
          <w:szCs w:val="21"/>
        </w:rPr>
        <w:tab/>
      </w:r>
      <w:r>
        <w:rPr>
          <w:rFonts w:hint="eastAsia" w:ascii="宋体" w:hAnsi="宋体"/>
          <w:b/>
          <w:color w:val="auto"/>
          <w:szCs w:val="21"/>
        </w:rPr>
        <w:t>报价保证金可以采用电汇、银行转帐形式提交：</w:t>
      </w:r>
    </w:p>
    <w:p>
      <w:pPr>
        <w:spacing w:line="360" w:lineRule="auto"/>
        <w:ind w:left="540" w:leftChars="257"/>
        <w:rPr>
          <w:rFonts w:hint="eastAsia" w:ascii="宋体" w:hAnsi="宋体" w:cs="宋体"/>
          <w:color w:val="auto"/>
          <w:szCs w:val="21"/>
        </w:rPr>
      </w:pPr>
      <w:r>
        <w:rPr>
          <w:rStyle w:val="68"/>
          <w:rFonts w:hint="eastAsia" w:ascii="宋体" w:hAnsi="宋体" w:cs="宋体"/>
          <w:b/>
          <w:color w:val="auto"/>
        </w:rPr>
        <w:t>(1)</w:t>
      </w:r>
      <w:r>
        <w:rPr>
          <w:rFonts w:hint="eastAsia" w:ascii="宋体" w:hAnsi="宋体" w:cs="宋体"/>
          <w:b/>
          <w:color w:val="auto"/>
          <w:szCs w:val="21"/>
        </w:rPr>
        <w:t> 通过电汇、银行转账形式递交保证金，由报价人对公帐户转入如下账户（交款时报价人向银行提供项目编号，由银行开具收款单盖章交给客户留底，作为保证金收取依据）。</w:t>
      </w:r>
    </w:p>
    <w:p>
      <w:pPr>
        <w:spacing w:line="360" w:lineRule="auto"/>
        <w:ind w:firstLine="926" w:firstLineChars="439"/>
        <w:rPr>
          <w:rFonts w:hint="eastAsia" w:ascii="宋体" w:hAnsi="宋体" w:cs="宋体"/>
          <w:b/>
          <w:color w:val="auto"/>
          <w:szCs w:val="21"/>
        </w:rPr>
      </w:pPr>
      <w:r>
        <w:rPr>
          <w:rFonts w:hint="eastAsia" w:ascii="宋体" w:hAnsi="宋体" w:cs="宋体"/>
          <w:b/>
          <w:color w:val="auto"/>
          <w:szCs w:val="21"/>
        </w:rPr>
        <w:t>保证金账号：</w:t>
      </w:r>
    </w:p>
    <w:p>
      <w:pPr>
        <w:spacing w:line="360" w:lineRule="auto"/>
        <w:ind w:left="890" w:leftChars="424"/>
        <w:rPr>
          <w:rFonts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ascii="宋体" w:hAnsi="宋体"/>
          <w:b/>
          <w:color w:val="auto"/>
          <w:szCs w:val="21"/>
        </w:rPr>
      </w:pPr>
      <w:r>
        <w:rPr>
          <w:rFonts w:hint="eastAsia" w:ascii="宋体" w:hAnsi="宋体"/>
          <w:b/>
          <w:color w:val="auto"/>
          <w:szCs w:val="21"/>
        </w:rPr>
        <w:t>账号：80020000008889127</w:t>
      </w:r>
    </w:p>
    <w:p>
      <w:pPr>
        <w:spacing w:line="360" w:lineRule="auto"/>
        <w:ind w:left="540" w:leftChars="257" w:firstLine="361" w:firstLineChars="171"/>
        <w:rPr>
          <w:rFonts w:hint="eastAsia" w:ascii="宋体" w:hAnsi="宋体" w:cs="宋体"/>
          <w:b/>
          <w:color w:val="auto"/>
          <w:szCs w:val="21"/>
        </w:rPr>
      </w:pPr>
      <w:r>
        <w:rPr>
          <w:rFonts w:hint="eastAsia" w:ascii="宋体" w:hAnsi="宋体"/>
          <w:b/>
          <w:color w:val="auto"/>
          <w:szCs w:val="21"/>
        </w:rPr>
        <w:t>开户银行：</w:t>
      </w:r>
      <w:r>
        <w:rPr>
          <w:rFonts w:hint="eastAsia" w:ascii="宋体" w:hAnsi="宋体" w:cs="宋体"/>
          <w:b/>
          <w:color w:val="auto"/>
          <w:szCs w:val="21"/>
        </w:rPr>
        <w:t>云浮市云城区</w:t>
      </w:r>
      <w:r>
        <w:rPr>
          <w:rFonts w:hint="eastAsia" w:ascii="宋体" w:hAnsi="宋体" w:cs="宋体"/>
          <w:b/>
          <w:color w:val="auto"/>
          <w:szCs w:val="21"/>
          <w:lang w:eastAsia="zh-CN"/>
        </w:rPr>
        <w:t>农村信用合作联社</w:t>
      </w:r>
      <w:r>
        <w:rPr>
          <w:rFonts w:hint="eastAsia" w:ascii="宋体" w:hAnsi="宋体" w:cs="宋体"/>
          <w:b/>
          <w:color w:val="auto"/>
          <w:szCs w:val="21"/>
        </w:rPr>
        <w:t>安塘信用社</w:t>
      </w:r>
    </w:p>
    <w:p>
      <w:pPr>
        <w:spacing w:line="360" w:lineRule="auto"/>
        <w:ind w:left="540" w:leftChars="257" w:firstLine="361" w:firstLineChars="171"/>
        <w:rPr>
          <w:rFonts w:hint="eastAsia" w:ascii="宋体" w:hAnsi="宋体" w:cs="宋体"/>
          <w:b/>
          <w:color w:val="auto"/>
          <w:szCs w:val="21"/>
        </w:rPr>
      </w:pPr>
      <w:r>
        <w:rPr>
          <w:rFonts w:hint="eastAsia" w:ascii="宋体" w:hAnsi="宋体" w:cs="宋体"/>
          <w:b/>
          <w:color w:val="auto"/>
        </w:rPr>
        <w:t>财务联系人：黄小姐</w:t>
      </w:r>
    </w:p>
    <w:p>
      <w:pPr>
        <w:spacing w:line="360" w:lineRule="auto"/>
        <w:ind w:left="718" w:leftChars="342" w:firstLine="179" w:firstLineChars="85"/>
        <w:rPr>
          <w:rFonts w:hint="eastAsia" w:ascii="宋体" w:hAnsi="宋体" w:cs="宋体"/>
          <w:b/>
          <w:color w:val="auto"/>
        </w:rPr>
      </w:pPr>
      <w:r>
        <w:rPr>
          <w:rFonts w:hint="eastAsia" w:ascii="宋体" w:hAnsi="宋体" w:cs="宋体"/>
          <w:b/>
          <w:color w:val="auto"/>
        </w:rPr>
        <w:t>财务联系电话：0766-8399668</w:t>
      </w:r>
    </w:p>
    <w:p>
      <w:pPr>
        <w:snapToGrid w:val="0"/>
        <w:spacing w:line="480" w:lineRule="exact"/>
        <w:ind w:firstLine="738" w:firstLineChars="350"/>
        <w:rPr>
          <w:rFonts w:ascii="宋体"/>
          <w:b/>
          <w:color w:val="auto"/>
          <w:szCs w:val="21"/>
          <w:u w:val="single"/>
        </w:rPr>
      </w:pPr>
      <w:r>
        <w:rPr>
          <w:rFonts w:ascii="宋体" w:hAnsi="宋体"/>
          <w:b/>
          <w:color w:val="auto"/>
          <w:szCs w:val="21"/>
          <w:u w:val="single"/>
        </w:rPr>
        <w:t>[</w:t>
      </w: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445322-201903-065006-0010</w:t>
      </w:r>
      <w:r>
        <w:rPr>
          <w:rFonts w:ascii="宋体" w:hAnsi="宋体"/>
          <w:b/>
          <w:color w:val="auto"/>
          <w:szCs w:val="21"/>
          <w:u w:val="single"/>
        </w:rPr>
        <w:t>]</w:t>
      </w:r>
    </w:p>
    <w:p>
      <w:pPr>
        <w:spacing w:line="360" w:lineRule="auto"/>
        <w:ind w:left="899" w:leftChars="172" w:hanging="538" w:hangingChars="255"/>
        <w:rPr>
          <w:rFonts w:hint="eastAsia" w:ascii="宋体" w:hAnsi="宋体" w:cs="宋体"/>
          <w:b/>
          <w:iCs/>
          <w:color w:val="auto"/>
        </w:rPr>
      </w:pPr>
      <w:r>
        <w:rPr>
          <w:rFonts w:hint="eastAsia" w:ascii="宋体" w:hAnsi="宋体" w:cs="宋体"/>
          <w:b/>
          <w:iCs/>
          <w:color w:val="auto"/>
        </w:rPr>
        <w:t>（2）</w:t>
      </w:r>
      <w:r>
        <w:rPr>
          <w:rFonts w:ascii="宋体" w:hAnsi="宋体" w:cs="Tahoma"/>
          <w:iCs/>
          <w:color w:val="auto"/>
        </w:rPr>
        <w:t>保证金的提交要求：</w:t>
      </w:r>
      <w:r>
        <w:rPr>
          <w:rFonts w:hint="eastAsia" w:ascii="宋体" w:hAnsi="宋体"/>
          <w:b/>
          <w:color w:val="auto"/>
        </w:rPr>
        <w:t>由</w:t>
      </w:r>
      <w:r>
        <w:rPr>
          <w:rFonts w:hint="eastAsia" w:ascii="宋体" w:hAnsi="宋体"/>
          <w:b/>
          <w:color w:val="auto"/>
          <w:lang w:eastAsia="zh-CN"/>
        </w:rPr>
        <w:t>报价人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w:t>
      </w:r>
      <w:r>
        <w:rPr>
          <w:rFonts w:hint="eastAsia" w:ascii="宋体" w:hAnsi="宋体" w:cs="Tahoma"/>
          <w:b/>
          <w:iCs/>
          <w:color w:val="auto"/>
          <w:lang w:val="en-US" w:eastAsia="zh-CN"/>
        </w:rPr>
        <w:t>报价</w:t>
      </w:r>
      <w:r>
        <w:rPr>
          <w:rFonts w:hint="eastAsia" w:ascii="宋体" w:hAnsi="宋体" w:cs="Tahoma"/>
          <w:b/>
          <w:iCs/>
          <w:color w:val="auto"/>
          <w:lang w:eastAsia="zh-CN"/>
        </w:rPr>
        <w:t>文件要求》格式提供</w:t>
      </w:r>
      <w:r>
        <w:rPr>
          <w:rFonts w:hint="eastAsia" w:ascii="宋体" w:hAnsi="宋体" w:eastAsia="宋体" w:cs="宋体"/>
          <w:b/>
          <w:iCs/>
          <w:color w:val="auto"/>
        </w:rPr>
        <w:t>。为了提高政府采购效率，节约社会交易成本与时间，我司希望购买了采购文件而决定不参加本次</w:t>
      </w:r>
      <w:r>
        <w:rPr>
          <w:rFonts w:hint="eastAsia" w:ascii="宋体" w:hAnsi="宋体" w:eastAsia="宋体" w:cs="宋体"/>
          <w:b/>
          <w:iCs/>
          <w:color w:val="auto"/>
          <w:lang w:val="en-US" w:eastAsia="zh-CN"/>
        </w:rPr>
        <w:t>报价</w:t>
      </w:r>
      <w:r>
        <w:rPr>
          <w:rFonts w:hint="eastAsia" w:ascii="宋体" w:hAnsi="宋体" w:eastAsia="宋体" w:cs="宋体"/>
          <w:b/>
          <w:iCs/>
          <w:color w:val="auto"/>
        </w:rPr>
        <w:t>的</w:t>
      </w:r>
      <w:r>
        <w:rPr>
          <w:rFonts w:hint="eastAsia" w:ascii="宋体" w:hAnsi="宋体" w:eastAsia="宋体" w:cs="宋体"/>
          <w:b/>
          <w:iCs/>
          <w:color w:val="auto"/>
          <w:lang w:eastAsia="zh-CN"/>
        </w:rPr>
        <w:t>报价人</w:t>
      </w:r>
      <w:r>
        <w:rPr>
          <w:rFonts w:hint="eastAsia" w:ascii="宋体" w:hAnsi="宋体" w:eastAsia="宋体" w:cs="宋体"/>
          <w:b/>
          <w:iCs/>
          <w:color w:val="auto"/>
        </w:rPr>
        <w:t>，在</w:t>
      </w:r>
      <w:r>
        <w:rPr>
          <w:rFonts w:hint="eastAsia" w:ascii="宋体" w:hAnsi="宋体" w:eastAsia="宋体" w:cs="宋体"/>
          <w:b/>
          <w:iCs/>
          <w:color w:val="auto"/>
          <w:lang w:val="en-US" w:eastAsia="zh-CN"/>
        </w:rPr>
        <w:t>报价</w:t>
      </w:r>
      <w:r>
        <w:rPr>
          <w:rFonts w:hint="eastAsia" w:ascii="宋体" w:hAnsi="宋体" w:eastAsia="宋体" w:cs="宋体"/>
          <w:b/>
          <w:iCs/>
          <w:color w:val="auto"/>
        </w:rPr>
        <w:t>文件递交截止时间的3日前，按《</w:t>
      </w:r>
      <w:r>
        <w:rPr>
          <w:rFonts w:hint="eastAsia" w:ascii="宋体" w:hAnsi="宋体" w:eastAsia="宋体" w:cs="宋体"/>
          <w:b/>
          <w:iCs/>
          <w:color w:val="auto"/>
          <w:lang w:val="en-US" w:eastAsia="zh-CN"/>
        </w:rPr>
        <w:t>报价</w:t>
      </w:r>
      <w:r>
        <w:rPr>
          <w:rFonts w:hint="eastAsia" w:ascii="宋体" w:hAnsi="宋体" w:eastAsia="宋体" w:cs="宋体"/>
          <w:b/>
          <w:iCs/>
          <w:color w:val="auto"/>
        </w:rPr>
        <w:t>邀请》中的联系方式，以书面形式告知采购代理机构。对您的支持与配合，谨此致谢</w:t>
      </w:r>
      <w:r>
        <w:rPr>
          <w:rFonts w:hint="eastAsia" w:ascii="宋体" w:hAnsi="宋体" w:cs="宋体"/>
          <w:b/>
          <w:iCs/>
          <w:color w:val="auto"/>
          <w:lang w:eastAsia="zh-CN"/>
        </w:rPr>
        <w:t>！</w:t>
      </w:r>
    </w:p>
    <w:p>
      <w:pPr>
        <w:spacing w:line="480" w:lineRule="exact"/>
        <w:ind w:left="899" w:leftChars="172" w:hanging="538" w:hangingChars="255"/>
        <w:rPr>
          <w:rFonts w:ascii="宋体"/>
          <w:b/>
          <w:color w:val="auto"/>
          <w:szCs w:val="21"/>
          <w:u w:val="single"/>
        </w:rPr>
      </w:pPr>
      <w:r>
        <w:rPr>
          <w:rFonts w:hint="eastAsia" w:ascii="宋体" w:hAnsi="宋体" w:cs="宋体"/>
          <w:b/>
          <w:iCs/>
          <w:color w:val="auto"/>
        </w:rPr>
        <w:t>（3）</w:t>
      </w:r>
      <w:r>
        <w:rPr>
          <w:rFonts w:hint="eastAsia" w:ascii="宋体" w:hAnsi="宋体" w:cs="宋体"/>
          <w:b/>
          <w:iCs/>
          <w:color w:val="auto"/>
          <w:lang w:val="en-US" w:eastAsia="zh-CN"/>
        </w:rPr>
        <w:t>报价</w:t>
      </w:r>
      <w:r>
        <w:rPr>
          <w:rFonts w:hint="eastAsia" w:ascii="宋体" w:hAnsi="宋体" w:cs="宋体"/>
          <w:b/>
          <w:iCs/>
          <w:color w:val="auto"/>
        </w:rPr>
        <w:t>保证金银行划帐后，请把划帐单传真到代理公司(0766-8399669)，并注明项目编号，以方便统计之用。</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5.4</w:t>
      </w:r>
      <w:r>
        <w:rPr>
          <w:rFonts w:ascii="宋体" w:hAnsi="宋体"/>
          <w:color w:val="auto"/>
          <w:szCs w:val="21"/>
        </w:rPr>
        <w:tab/>
      </w:r>
      <w:r>
        <w:rPr>
          <w:rFonts w:hint="eastAsia" w:ascii="宋体" w:hAnsi="宋体"/>
          <w:color w:val="auto"/>
          <w:szCs w:val="21"/>
        </w:rPr>
        <w:t>未成交报价人的报价保证金，将按本须知规定的报价有效期满后三十（</w:t>
      </w:r>
      <w:r>
        <w:rPr>
          <w:rFonts w:ascii="宋体" w:hAnsi="宋体"/>
          <w:color w:val="auto"/>
          <w:szCs w:val="21"/>
        </w:rPr>
        <w:t>30</w:t>
      </w:r>
      <w:r>
        <w:rPr>
          <w:rFonts w:hint="eastAsia" w:ascii="宋体" w:hAnsi="宋体"/>
          <w:color w:val="auto"/>
          <w:szCs w:val="21"/>
        </w:rPr>
        <w:t>）天内或在发出《成交结果通知书》之日起</w:t>
      </w:r>
      <w:r>
        <w:rPr>
          <w:rFonts w:ascii="宋体" w:hAnsi="宋体"/>
          <w:color w:val="auto"/>
          <w:szCs w:val="21"/>
        </w:rPr>
        <w:t>5</w:t>
      </w:r>
      <w:r>
        <w:rPr>
          <w:rFonts w:hint="eastAsia" w:ascii="宋体" w:hAnsi="宋体"/>
          <w:color w:val="auto"/>
          <w:szCs w:val="21"/>
        </w:rPr>
        <w:t>个工作日内原额退还；如有质疑或投诉，采购代理机构将在质疑和投诉处理完毕后不计利息原额退还。（以先到的时间为准，在此时限内退回的保证金不计利息）。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5.5</w:t>
      </w:r>
      <w:r>
        <w:rPr>
          <w:rFonts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5.6</w:t>
      </w:r>
      <w:r>
        <w:rPr>
          <w:rFonts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color w:val="auto"/>
          <w:szCs w:val="21"/>
        </w:rPr>
        <w:tab/>
      </w:r>
      <w:r>
        <w:rPr>
          <w:rFonts w:hint="eastAsia" w:ascii="宋体" w:hAnsi="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b/>
          <w:color w:val="auto"/>
          <w:sz w:val="24"/>
        </w:rPr>
      </w:pPr>
      <w:r>
        <w:rPr>
          <w:rFonts w:ascii="宋体" w:hAnsi="宋体"/>
          <w:b/>
          <w:color w:val="auto"/>
          <w:sz w:val="24"/>
        </w:rPr>
        <w:t xml:space="preserve">6     </w:t>
      </w:r>
      <w:r>
        <w:rPr>
          <w:rFonts w:hint="eastAsia" w:ascii="宋体" w:hAnsi="宋体"/>
          <w:b/>
          <w:color w:val="auto"/>
          <w:sz w:val="24"/>
        </w:rPr>
        <w:t>报价文件的递交和撤回</w:t>
      </w:r>
    </w:p>
    <w:p>
      <w:pPr>
        <w:widowControl w:val="0"/>
        <w:numPr>
          <w:ilvl w:val="0"/>
          <w:numId w:val="8"/>
        </w:numPr>
        <w:snapToGrid w:val="0"/>
        <w:spacing w:before="60" w:line="360" w:lineRule="auto"/>
        <w:rPr>
          <w:rFonts w:asci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color w:val="auto"/>
          <w:spacing w:val="-6"/>
          <w:szCs w:val="21"/>
        </w:rPr>
      </w:pPr>
      <w:r>
        <w:rPr>
          <w:rFonts w:hint="eastAsia" w:ascii="宋体" w:hAnsi="宋体"/>
          <w:color w:val="auto"/>
          <w:spacing w:val="-6"/>
          <w:szCs w:val="21"/>
        </w:rPr>
        <w:t>（</w:t>
      </w:r>
      <w:r>
        <w:rPr>
          <w:rFonts w:ascii="宋体" w:hAnsi="宋体"/>
          <w:color w:val="auto"/>
          <w:spacing w:val="-6"/>
          <w:szCs w:val="21"/>
        </w:rPr>
        <w:t>2</w:t>
      </w:r>
      <w:r>
        <w:rPr>
          <w:rFonts w:hint="eastAsia" w:ascii="宋体" w:hAnsi="宋体"/>
          <w:color w:val="auto"/>
          <w:spacing w:val="-6"/>
          <w:szCs w:val="21"/>
        </w:rPr>
        <w:t>）</w:t>
      </w:r>
      <w:r>
        <w:rPr>
          <w:rFonts w:ascii="宋体" w:hAnsi="宋体"/>
          <w:color w:val="auto"/>
          <w:spacing w:val="-6"/>
          <w:szCs w:val="21"/>
        </w:rPr>
        <w:t xml:space="preserve">  </w:t>
      </w:r>
      <w:r>
        <w:rPr>
          <w:rFonts w:hint="eastAsia" w:ascii="宋体" w:hAnsi="宋体"/>
          <w:color w:val="auto"/>
          <w:spacing w:val="-6"/>
          <w:szCs w:val="21"/>
        </w:rPr>
        <w:t>在报价递交截止时间前报价人可以撤回报价，但在报价递交截止时间之后不允许撤回报价。</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b/>
          <w:color w:val="auto"/>
          <w:sz w:val="24"/>
        </w:rPr>
      </w:pPr>
      <w:r>
        <w:rPr>
          <w:rFonts w:ascii="宋体" w:hAnsi="宋体"/>
          <w:b/>
          <w:color w:val="auto"/>
          <w:sz w:val="24"/>
        </w:rPr>
        <w:t>1</w:t>
      </w:r>
      <w:r>
        <w:rPr>
          <w:rFonts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1.1</w:t>
      </w:r>
      <w:r>
        <w:rPr>
          <w:rFonts w:ascii="宋体" w:hAnsi="宋体"/>
          <w:color w:val="auto"/>
          <w:szCs w:val="21"/>
        </w:rPr>
        <w:tab/>
      </w:r>
      <w:r>
        <w:rPr>
          <w:rFonts w:hint="eastAsia" w:ascii="宋体" w:hAnsi="宋体"/>
          <w:color w:val="auto"/>
          <w:szCs w:val="21"/>
        </w:rPr>
        <w:t>本次采购依法组建磋商小组。磋商小组由</w:t>
      </w:r>
      <w:r>
        <w:rPr>
          <w:rFonts w:ascii="宋体" w:hAnsi="宋体"/>
          <w:color w:val="auto"/>
          <w:szCs w:val="21"/>
        </w:rPr>
        <w:t>3</w:t>
      </w:r>
      <w:r>
        <w:rPr>
          <w:rFonts w:hint="eastAsia" w:ascii="宋体" w:hAnsi="宋体"/>
          <w:color w:val="auto"/>
          <w:szCs w:val="21"/>
        </w:rPr>
        <w:t>人或以上单数组成。</w:t>
      </w:r>
    </w:p>
    <w:p>
      <w:pPr>
        <w:tabs>
          <w:tab w:val="left" w:pos="720"/>
        </w:tabs>
        <w:adjustRightInd w:val="0"/>
        <w:snapToGrid w:val="0"/>
        <w:spacing w:before="60" w:line="360" w:lineRule="auto"/>
        <w:ind w:left="840" w:right="31" w:rightChars="15" w:hanging="840" w:hangingChars="400"/>
        <w:rPr>
          <w:rFonts w:ascii="宋体"/>
          <w:color w:val="auto"/>
          <w:szCs w:val="21"/>
        </w:rPr>
      </w:pPr>
      <w:r>
        <w:rPr>
          <w:rFonts w:ascii="宋体" w:hAnsi="宋体"/>
          <w:color w:val="auto"/>
          <w:szCs w:val="21"/>
        </w:rPr>
        <w:t>1.2</w:t>
      </w:r>
      <w:r>
        <w:rPr>
          <w:rFonts w:ascii="宋体" w:hAnsi="宋体"/>
          <w:color w:val="auto"/>
          <w:szCs w:val="21"/>
        </w:rPr>
        <w:tab/>
      </w:r>
      <w:r>
        <w:rPr>
          <w:rFonts w:hint="eastAsia" w:ascii="宋体" w:hAnsi="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ascii="宋体"/>
          <w:color w:val="auto"/>
          <w:szCs w:val="21"/>
        </w:rPr>
      </w:pPr>
      <w:r>
        <w:rPr>
          <w:rFonts w:ascii="宋体" w:hAnsi="宋体"/>
          <w:color w:val="auto"/>
          <w:szCs w:val="21"/>
        </w:rPr>
        <w:t>1.3</w:t>
      </w:r>
      <w:r>
        <w:rPr>
          <w:rFonts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w:t>
      </w:r>
      <w:r>
        <w:rPr>
          <w:rFonts w:ascii="宋体"/>
          <w:color w:val="auto"/>
          <w:szCs w:val="21"/>
        </w:rPr>
        <w:t>,</w:t>
      </w:r>
      <w:r>
        <w:rPr>
          <w:rFonts w:hint="eastAsia" w:ascii="宋体" w:hAnsi="宋体"/>
          <w:color w:val="auto"/>
          <w:szCs w:val="21"/>
        </w:rPr>
        <w:t>并据此推荐成交候选人。</w:t>
      </w:r>
    </w:p>
    <w:p>
      <w:pPr>
        <w:tabs>
          <w:tab w:val="left" w:pos="720"/>
        </w:tabs>
        <w:snapToGrid w:val="0"/>
        <w:spacing w:before="60" w:line="360" w:lineRule="auto"/>
        <w:ind w:right="420" w:rightChars="200"/>
        <w:outlineLvl w:val="1"/>
        <w:rPr>
          <w:rFonts w:ascii="宋体"/>
          <w:b/>
          <w:color w:val="auto"/>
          <w:spacing w:val="10"/>
          <w:sz w:val="24"/>
        </w:rPr>
      </w:pPr>
      <w:r>
        <w:rPr>
          <w:rFonts w:ascii="宋体" w:hAnsi="宋体"/>
          <w:b/>
          <w:color w:val="auto"/>
          <w:sz w:val="24"/>
        </w:rPr>
        <w:t xml:space="preserve">2  </w:t>
      </w:r>
      <w:r>
        <w:rPr>
          <w:rFonts w:ascii="宋体" w:hAnsi="宋体"/>
          <w:b/>
          <w:color w:val="auto"/>
          <w:spacing w:val="10"/>
          <w:sz w:val="24"/>
        </w:rPr>
        <w:t xml:space="preserve">  </w:t>
      </w:r>
      <w:r>
        <w:rPr>
          <w:rFonts w:hint="eastAsia" w:ascii="宋体" w:hAnsi="宋体"/>
          <w:b/>
          <w:color w:val="auto"/>
          <w:spacing w:val="10"/>
          <w:sz w:val="24"/>
        </w:rPr>
        <w:t>磋商程序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磋商过程对用户需求（包括规格、数量和服务等涉及价格变动因素）没有作出改变的，报价人的后次报价不得高于其前次报价；</w:t>
      </w:r>
    </w:p>
    <w:p>
      <w:pPr>
        <w:snapToGrid w:val="0"/>
        <w:spacing w:before="60" w:line="360" w:lineRule="auto"/>
        <w:rPr>
          <w:rFonts w:ascii="宋体"/>
          <w:color w:val="auto"/>
          <w:szCs w:val="21"/>
        </w:rPr>
      </w:pPr>
      <w:r>
        <w:rPr>
          <w:rFonts w:hint="eastAsia" w:ascii="宋体" w:hAnsi="宋体"/>
          <w:color w:val="auto"/>
          <w:szCs w:val="21"/>
        </w:rPr>
        <w:t>（</w:t>
      </w:r>
      <w:r>
        <w:rPr>
          <w:rFonts w:ascii="宋体" w:hAnsi="宋体"/>
          <w:color w:val="auto"/>
          <w:szCs w:val="21"/>
        </w:rPr>
        <w:t>2</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技术商务磋商的时间及地点</w:t>
      </w:r>
      <w:r>
        <w:rPr>
          <w:rFonts w:ascii="宋体" w:hAnsi="宋体"/>
          <w:color w:val="auto"/>
          <w:szCs w:val="21"/>
        </w:rPr>
        <w:t>(</w:t>
      </w:r>
      <w:r>
        <w:rPr>
          <w:rFonts w:hint="eastAsia" w:ascii="宋体" w:hAnsi="宋体"/>
          <w:color w:val="auto"/>
          <w:szCs w:val="21"/>
        </w:rPr>
        <w:t>见磋商邀请函</w:t>
      </w:r>
      <w:r>
        <w:rPr>
          <w:rFonts w:ascii="宋体" w:hAnsi="宋体"/>
          <w:color w:val="auto"/>
          <w:szCs w:val="21"/>
        </w:rPr>
        <w:t>)</w:t>
      </w:r>
      <w:r>
        <w:rPr>
          <w:rFonts w:hint="eastAsia" w:ascii="宋体" w:hAnsi="宋体"/>
          <w:color w:val="auto"/>
          <w:szCs w:val="21"/>
        </w:rPr>
        <w:t>。</w:t>
      </w:r>
    </w:p>
    <w:p>
      <w:pPr>
        <w:widowControl w:val="0"/>
        <w:numPr>
          <w:ilvl w:val="0"/>
          <w:numId w:val="9"/>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b/>
          <w:color w:val="auto"/>
          <w:spacing w:val="10"/>
          <w:sz w:val="24"/>
        </w:rPr>
      </w:pPr>
      <w:r>
        <w:rPr>
          <w:rFonts w:ascii="宋体" w:hAnsi="宋体"/>
          <w:b/>
          <w:color w:val="auto"/>
          <w:spacing w:val="10"/>
          <w:sz w:val="24"/>
        </w:rPr>
        <w:t xml:space="preserve">3    </w:t>
      </w:r>
      <w:r>
        <w:rPr>
          <w:rFonts w:hint="eastAsia" w:ascii="宋体" w:hAnsi="宋体"/>
          <w:b/>
          <w:color w:val="auto"/>
          <w:spacing w:val="10"/>
          <w:sz w:val="24"/>
        </w:rPr>
        <w:t>评审</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asci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cs="Arial"/>
          <w:b/>
          <w:bCs/>
          <w:color w:val="auto"/>
          <w:sz w:val="24"/>
        </w:rPr>
      </w:pPr>
      <w:bookmarkStart w:id="3" w:name="_Toc61460075"/>
      <w:r>
        <w:rPr>
          <w:rFonts w:ascii="宋体" w:hAnsi="宋体" w:cs="Arial"/>
          <w:b/>
          <w:bCs/>
          <w:color w:val="auto"/>
          <w:sz w:val="24"/>
        </w:rPr>
        <w:t>4</w:t>
      </w:r>
      <w:r>
        <w:rPr>
          <w:rFonts w:ascii="宋体" w:hAnsi="宋体"/>
          <w:color w:val="auto"/>
          <w:sz w:val="24"/>
        </w:rPr>
        <w:t xml:space="preserve">    </w:t>
      </w:r>
      <w:r>
        <w:rPr>
          <w:rFonts w:hint="eastAsia" w:ascii="宋体" w:hAnsi="宋体" w:cs="Arial"/>
          <w:b/>
          <w:bCs/>
          <w:color w:val="auto"/>
          <w:sz w:val="24"/>
        </w:rPr>
        <w:t>评审办法</w:t>
      </w:r>
    </w:p>
    <w:p>
      <w:pPr>
        <w:tabs>
          <w:tab w:val="left" w:pos="720"/>
        </w:tabs>
        <w:snapToGrid w:val="0"/>
        <w:spacing w:before="60" w:line="360" w:lineRule="auto"/>
        <w:ind w:right="-105" w:rightChars="-50"/>
        <w:rPr>
          <w:rFonts w:ascii="宋体" w:cs="Arial"/>
          <w:color w:val="auto"/>
          <w:szCs w:val="21"/>
        </w:rPr>
      </w:pPr>
      <w:r>
        <w:rPr>
          <w:rFonts w:ascii="宋体" w:hAnsi="宋体" w:cs="Arial"/>
          <w:color w:val="auto"/>
          <w:szCs w:val="21"/>
        </w:rPr>
        <w:t>4.1</w:t>
      </w:r>
      <w:r>
        <w:rPr>
          <w:rFonts w:ascii="宋体" w:hAnsi="宋体" w:cs="Arial"/>
          <w:color w:val="auto"/>
          <w:szCs w:val="21"/>
        </w:rPr>
        <w:tab/>
      </w:r>
      <w:r>
        <w:rPr>
          <w:rFonts w:hint="eastAsia" w:ascii="宋体" w:hAnsi="宋体" w:cs="Arial"/>
          <w:color w:val="auto"/>
          <w:szCs w:val="21"/>
        </w:rPr>
        <w:t>评审原则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1</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本次采购采用竞争性磋商方式进行，评审由依法组成的磋商小组负责完成。评审基本原则：评审工作应依据国家部委和地方采购的有关规定，遵循</w:t>
      </w:r>
      <w:r>
        <w:rPr>
          <w:rFonts w:hint="eastAsia" w:ascii="宋体" w:cs="Arial"/>
          <w:color w:val="auto"/>
          <w:szCs w:val="21"/>
        </w:rPr>
        <w:t>“</w:t>
      </w:r>
      <w:r>
        <w:rPr>
          <w:rFonts w:hint="eastAsia" w:ascii="宋体" w:hAnsi="宋体" w:cs="Arial"/>
          <w:color w:val="auto"/>
          <w:szCs w:val="21"/>
        </w:rPr>
        <w:t>公开、公平、公正、择优、诚实信用</w:t>
      </w:r>
      <w:r>
        <w:rPr>
          <w:rFonts w:hint="eastAsia" w:ascii="宋体" w:cs="Arial"/>
          <w:color w:val="auto"/>
          <w:szCs w:val="21"/>
        </w:rPr>
        <w:t>”</w:t>
      </w:r>
      <w:r>
        <w:rPr>
          <w:rFonts w:hint="eastAsia" w:ascii="宋体" w:hAnsi="宋体" w:cs="Arial"/>
          <w:color w:val="auto"/>
          <w:szCs w:val="21"/>
        </w:rPr>
        <w:t>的原则。</w:t>
      </w:r>
    </w:p>
    <w:p>
      <w:pPr>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本次竞争性磋商采购的评审采用</w:t>
      </w:r>
      <w:r>
        <w:rPr>
          <w:rFonts w:hint="eastAsia" w:ascii="宋体" w:hAnsi="宋体" w:cs="Arial"/>
          <w:b/>
          <w:color w:val="auto"/>
          <w:szCs w:val="21"/>
        </w:rPr>
        <w:t>综合评分法</w:t>
      </w:r>
      <w:r>
        <w:rPr>
          <w:rFonts w:hint="eastAsia" w:ascii="宋体" w:hAnsi="宋体" w:cs="Arial"/>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ascii="宋体" w:cs="Arial"/>
          <w:color w:val="auto"/>
          <w:szCs w:val="21"/>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cs="Arial"/>
          <w:color w:val="auto"/>
          <w:szCs w:val="21"/>
        </w:rPr>
      </w:pPr>
      <w:r>
        <w:rPr>
          <w:rFonts w:ascii="宋体" w:hAnsi="宋体" w:cs="Arial"/>
          <w:color w:val="auto"/>
          <w:szCs w:val="21"/>
        </w:rPr>
        <w:t>4.2</w:t>
      </w:r>
      <w:r>
        <w:rPr>
          <w:rFonts w:ascii="宋体" w:hAnsi="宋体" w:cs="Arial"/>
          <w:color w:val="auto"/>
          <w:szCs w:val="21"/>
        </w:rPr>
        <w:tab/>
      </w:r>
      <w:r>
        <w:rPr>
          <w:rFonts w:hint="eastAsia" w:ascii="宋体" w:hAnsi="宋体" w:cs="Arial"/>
          <w:color w:val="auto"/>
          <w:szCs w:val="21"/>
        </w:rPr>
        <w:t>磋商评审程序和评审方法</w:t>
      </w:r>
    </w:p>
    <w:p>
      <w:pPr>
        <w:numPr>
          <w:ilvl w:val="0"/>
          <w:numId w:val="11"/>
        </w:numPr>
        <w:spacing w:line="480" w:lineRule="exact"/>
        <w:rPr>
          <w:color w:val="auto"/>
        </w:rPr>
      </w:pPr>
      <w:r>
        <w:rPr>
          <w:rFonts w:ascii="宋体" w:hAnsi="宋体"/>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color w:val="auto"/>
        </w:rPr>
        <w:t xml:space="preserve">       </w:t>
      </w:r>
      <w:r>
        <w:rPr>
          <w:rFonts w:hint="eastAsia"/>
          <w:color w:val="auto"/>
        </w:rPr>
        <w:t>资格性审查的报价人，无需进行符合性审查，只有对“投标文件初步评审表”所列各项作出</w:t>
      </w:r>
    </w:p>
    <w:p>
      <w:pPr>
        <w:spacing w:line="480" w:lineRule="exact"/>
        <w:rPr>
          <w:color w:val="auto"/>
        </w:rPr>
      </w:pPr>
      <w:r>
        <w:rPr>
          <w:color w:val="auto"/>
        </w:rPr>
        <w:t xml:space="preserve">       </w:t>
      </w:r>
      <w:r>
        <w:rPr>
          <w:rFonts w:hint="eastAsia"/>
          <w:color w:val="auto"/>
        </w:rPr>
        <w:t>实质性响应的投标文件才能通过初步评审。对是否实质性响应磋商文件的要求有争议的投</w:t>
      </w:r>
    </w:p>
    <w:p>
      <w:pPr>
        <w:spacing w:line="480" w:lineRule="exact"/>
        <w:rPr>
          <w:color w:val="auto"/>
        </w:rPr>
      </w:pPr>
      <w:r>
        <w:rPr>
          <w:color w:val="auto"/>
        </w:rPr>
        <w:t xml:space="preserve">       </w:t>
      </w:r>
      <w:r>
        <w:rPr>
          <w:rFonts w:hint="eastAsia"/>
          <w:color w:val="auto"/>
        </w:rPr>
        <w:t>标，评标委员会将以记名方式表决，得票超过半数的报价人有资格进入下一阶段的评审，否</w:t>
      </w:r>
    </w:p>
    <w:p>
      <w:pPr>
        <w:spacing w:line="480" w:lineRule="exact"/>
        <w:rPr>
          <w:color w:val="auto"/>
        </w:rPr>
      </w:pPr>
      <w:r>
        <w:rPr>
          <w:color w:val="auto"/>
        </w:rPr>
        <w:t xml:space="preserve">       </w:t>
      </w:r>
      <w:r>
        <w:rPr>
          <w:rFonts w:hint="eastAsia"/>
          <w:color w:val="auto"/>
        </w:rPr>
        <w:t>则将被淘汰。</w:t>
      </w:r>
    </w:p>
    <w:p>
      <w:pPr>
        <w:widowControl w:val="0"/>
        <w:snapToGrid w:val="0"/>
        <w:spacing w:before="60" w:line="360" w:lineRule="auto"/>
        <w:ind w:left="735" w:hanging="735" w:hangingChars="350"/>
        <w:rPr>
          <w:rFonts w:ascii="宋体" w:cs="Arial"/>
          <w:color w:val="auto"/>
          <w:szCs w:val="21"/>
        </w:rPr>
      </w:pPr>
      <w:r>
        <w:rPr>
          <w:rFonts w:hint="eastAsia" w:ascii="宋体" w:hAnsi="宋体" w:cs="Arial"/>
          <w:color w:val="auto"/>
          <w:szCs w:val="21"/>
        </w:rPr>
        <w:t>（</w:t>
      </w:r>
      <w:r>
        <w:rPr>
          <w:rFonts w:ascii="宋体" w:hAnsi="宋体" w:cs="Arial"/>
          <w:color w:val="auto"/>
          <w:szCs w:val="21"/>
        </w:rPr>
        <w:t>2</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s="Arial"/>
          <w:color w:val="auto"/>
          <w:szCs w:val="21"/>
        </w:rPr>
        <w:t>按照磋商评审程序的规定，磋商小组首先阅读报价人的报价文件，据此与报价人进行技术、商务、价格的澄清、修正和磋商，磋商中发现报价人的报价文件资料不齐或欠缺时</w:t>
      </w:r>
      <w:r>
        <w:rPr>
          <w:rFonts w:ascii="宋体" w:cs="Arial"/>
          <w:color w:val="auto"/>
          <w:szCs w:val="21"/>
        </w:rPr>
        <w:t>,</w:t>
      </w:r>
      <w:r>
        <w:rPr>
          <w:rFonts w:hint="eastAsia" w:ascii="宋体" w:hAnsi="宋体" w:cs="Arial"/>
          <w:color w:val="auto"/>
          <w:szCs w:val="21"/>
        </w:rPr>
        <w:t>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cs="Arial"/>
          <w:color w:val="auto"/>
          <w:szCs w:val="21"/>
          <w:lang w:val="en-US" w:eastAsia="zh-CN"/>
        </w:rPr>
        <w:t>根据财库[2015]124号，在采购过程中符合要求的供应商只有2家的，竞争性磋商采购活动继续进行，即</w:t>
      </w:r>
      <w:r>
        <w:rPr>
          <w:rFonts w:hint="eastAsia" w:ascii="宋体" w:hAnsi="宋体" w:cs="Arial"/>
          <w:color w:val="auto"/>
          <w:szCs w:val="21"/>
        </w:rPr>
        <w:t>提交最后报价的供应商可以为2家</w:t>
      </w:r>
      <w:r>
        <w:rPr>
          <w:rFonts w:hint="eastAsia" w:ascii="宋体" w:hAnsi="宋体" w:cs="Arial"/>
          <w:color w:val="auto"/>
          <w:szCs w:val="21"/>
        </w:rPr>
        <w:t>。</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w:t>
      </w:r>
      <w:r>
        <w:rPr>
          <w:rFonts w:ascii="宋体" w:hAnsi="宋体" w:cs="Arial"/>
          <w:color w:val="auto"/>
          <w:szCs w:val="21"/>
        </w:rPr>
        <w:t>3</w:t>
      </w:r>
      <w:r>
        <w:rPr>
          <w:rFonts w:hint="eastAsia" w:ascii="宋体" w:hAnsi="宋体" w:cs="Arial"/>
          <w:color w:val="auto"/>
          <w:szCs w:val="21"/>
        </w:rPr>
        <w:t>）</w:t>
      </w:r>
      <w:r>
        <w:rPr>
          <w:rFonts w:ascii="宋体" w:hAnsi="宋体" w:cs="Arial"/>
          <w:color w:val="auto"/>
          <w:szCs w:val="21"/>
        </w:rPr>
        <w:t xml:space="preserve">  </w:t>
      </w:r>
      <w:r>
        <w:rPr>
          <w:rFonts w:hint="eastAsia" w:ascii="宋体"/>
          <w:color w:val="auto"/>
        </w:rPr>
        <w:t>综合评分及其统计：按照评标程序、评分标准以及权重分配的规定，</w:t>
      </w:r>
      <w:r>
        <w:rPr>
          <w:rFonts w:hint="eastAsia"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商务评分。然后，评出磋商报价得分。将技术评分、商务评分和价格评分别乘以权重再相加得出综合得分，综合得分按由高到低顺序排列。</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w:t>
      </w:r>
      <w:r>
        <w:rPr>
          <w:rFonts w:ascii="宋体" w:hAnsi="宋体" w:cs="Arial"/>
          <w:color w:val="auto"/>
          <w:szCs w:val="21"/>
        </w:rPr>
        <w:t>4</w:t>
      </w:r>
      <w:r>
        <w:rPr>
          <w:rFonts w:hint="eastAsia" w:ascii="宋体" w:hAnsi="宋体" w:cs="Arial"/>
          <w:color w:val="auto"/>
          <w:szCs w:val="21"/>
        </w:rPr>
        <w:t>）</w:t>
      </w:r>
      <w:r>
        <w:rPr>
          <w:rFonts w:ascii="宋体" w:hAnsi="宋体" w:cs="Arial"/>
          <w:color w:val="auto"/>
          <w:szCs w:val="21"/>
        </w:rPr>
        <w:t xml:space="preserve">  </w:t>
      </w:r>
      <w:r>
        <w:rPr>
          <w:rFonts w:hint="eastAsia" w:ascii="宋体" w:hAnsi="宋体"/>
          <w:color w:val="auto"/>
        </w:rPr>
        <w:t>服务</w:t>
      </w:r>
      <w:r>
        <w:rPr>
          <w:rFonts w:hint="eastAsia" w:hAnsi="宋体"/>
          <w:color w:val="auto"/>
        </w:rPr>
        <w:t>商务和价格的评审：</w:t>
      </w:r>
    </w:p>
    <w:p>
      <w:pPr>
        <w:tabs>
          <w:tab w:val="left" w:pos="360"/>
          <w:tab w:val="left" w:pos="1030"/>
        </w:tabs>
        <w:snapToGrid w:val="0"/>
        <w:spacing w:before="60" w:line="360" w:lineRule="auto"/>
        <w:ind w:left="777" w:leftChars="200" w:hanging="357" w:hangingChars="170"/>
        <w:rPr>
          <w:rFonts w:ascii="宋体"/>
          <w:color w:val="auto"/>
        </w:rPr>
      </w:pPr>
      <w:r>
        <w:rPr>
          <w:rFonts w:ascii="宋体" w:hAnsi="宋体"/>
          <w:color w:val="auto"/>
        </w:rPr>
        <w:t>1</w:t>
      </w:r>
      <w:r>
        <w:rPr>
          <w:rFonts w:hint="eastAsia" w:ascii="宋体" w:hAnsi="宋体"/>
          <w:color w:val="auto"/>
        </w:rPr>
        <w:t>．服务商务评分：服务商务评分各单项所占权重详见附表《服务商务打分表》；（按四舍五入原则取值并保留小数点后两位有效数字。）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ascii="宋体"/>
          <w:color w:val="auto"/>
        </w:rPr>
      </w:pPr>
      <w:r>
        <w:rPr>
          <w:rFonts w:ascii="宋体"/>
          <w:color w:val="auto"/>
        </w:rPr>
        <w:t>2</w:t>
      </w:r>
      <w:r>
        <w:rPr>
          <w:rFonts w:hint="eastAsia" w:ascii="宋体"/>
          <w:color w:val="auto"/>
        </w:rPr>
        <w:t>．价格评分：取满足磋商文件要求且最后报价最低的供应商的价格为磋商基准价，其价格分为满分</w:t>
      </w:r>
      <w:r>
        <w:rPr>
          <w:rFonts w:hint="eastAsia" w:ascii="宋体"/>
          <w:color w:val="auto"/>
          <w:lang w:val="en-US" w:eastAsia="zh-CN"/>
        </w:rPr>
        <w:t>30</w:t>
      </w:r>
      <w:r>
        <w:rPr>
          <w:rFonts w:hint="eastAsia" w:ascii="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default" w:ascii="宋体" w:eastAsia="宋体"/>
          <w:color w:val="auto"/>
          <w:lang w:val="en-US" w:eastAsia="zh-CN"/>
        </w:rPr>
      </w:pPr>
      <w:r>
        <w:rPr>
          <w:rFonts w:hint="eastAsia" w:ascii="宋体"/>
          <w:color w:val="auto"/>
        </w:rPr>
        <w:t>磋商报价得分</w:t>
      </w:r>
      <w:r>
        <w:rPr>
          <w:rFonts w:ascii="宋体"/>
          <w:color w:val="auto"/>
        </w:rPr>
        <w:t>=</w:t>
      </w:r>
      <w:r>
        <w:rPr>
          <w:rFonts w:hint="eastAsia" w:ascii="宋体"/>
          <w:color w:val="auto"/>
        </w:rPr>
        <w:t>磋商基准价</w:t>
      </w:r>
      <w:r>
        <w:rPr>
          <w:rFonts w:ascii="宋体"/>
          <w:color w:val="auto"/>
        </w:rPr>
        <w:t>/</w:t>
      </w:r>
      <w:r>
        <w:rPr>
          <w:rFonts w:hint="eastAsia" w:ascii="宋体"/>
          <w:color w:val="auto"/>
        </w:rPr>
        <w:t>最后磋商报价×</w:t>
      </w:r>
      <w:r>
        <w:rPr>
          <w:rFonts w:hint="eastAsia" w:ascii="宋体"/>
          <w:color w:val="auto"/>
          <w:lang w:val="en-US" w:eastAsia="zh-CN"/>
        </w:rPr>
        <w:t>30</w:t>
      </w:r>
    </w:p>
    <w:p>
      <w:pPr>
        <w:widowControl w:val="0"/>
        <w:snapToGrid w:val="0"/>
        <w:spacing w:before="60" w:line="360" w:lineRule="auto"/>
        <w:ind w:left="735" w:leftChars="350"/>
        <w:rPr>
          <w:rFonts w:ascii="宋体"/>
          <w:color w:val="auto"/>
        </w:rPr>
      </w:pPr>
      <w:r>
        <w:rPr>
          <w:rFonts w:hint="eastAsia" w:ascii="宋体"/>
          <w:color w:val="auto"/>
        </w:rPr>
        <w:t>如此类推，算出所有报价人的价格评分。</w:t>
      </w:r>
      <w:r>
        <w:rPr>
          <w:rFonts w:hint="eastAsia" w:ascii="宋体" w:hAnsi="宋体"/>
          <w:color w:val="auto"/>
        </w:rPr>
        <w:t>（按四舍五入原则取值并保留小数点后两位有效数字。）</w:t>
      </w:r>
    </w:p>
    <w:p>
      <w:pPr>
        <w:spacing w:line="360" w:lineRule="auto"/>
        <w:ind w:left="735" w:leftChars="200" w:hanging="315" w:hangingChars="150"/>
        <w:rPr>
          <w:rFonts w:ascii="宋体"/>
          <w:color w:val="auto"/>
          <w:szCs w:val="21"/>
        </w:rPr>
      </w:pPr>
      <w:r>
        <w:rPr>
          <w:rFonts w:ascii="宋体" w:hAnsi="宋体"/>
          <w:color w:val="auto"/>
          <w:szCs w:val="21"/>
        </w:rPr>
        <w:t>1</w:t>
      </w:r>
      <w:r>
        <w:rPr>
          <w:rFonts w:hint="eastAsia" w:ascii="宋体" w:hAnsi="宋体"/>
          <w:color w:val="auto"/>
          <w:szCs w:val="21"/>
        </w:rPr>
        <w:t>）根据财政部、工业和信息化部印发的《政府采购促进中小企业发展暂行办法》（财库</w:t>
      </w:r>
      <w:r>
        <w:rPr>
          <w:rFonts w:ascii="宋体" w:hAnsi="宋体"/>
          <w:color w:val="auto"/>
          <w:szCs w:val="21"/>
        </w:rPr>
        <w:t>[2011]181</w:t>
      </w:r>
      <w:r>
        <w:rPr>
          <w:rFonts w:hint="eastAsia" w:ascii="宋体" w:hAnsi="宋体"/>
          <w:color w:val="auto"/>
          <w:szCs w:val="21"/>
        </w:rPr>
        <w:t>号）的规定，对小型和微型企业产品的价格给予</w:t>
      </w:r>
      <w:r>
        <w:rPr>
          <w:rFonts w:ascii="宋体" w:hAnsi="宋体"/>
          <w:color w:val="auto"/>
          <w:szCs w:val="21"/>
        </w:rPr>
        <w:t>6%</w:t>
      </w:r>
      <w:r>
        <w:rPr>
          <w:rFonts w:hint="eastAsia" w:ascii="宋体" w:hAnsi="宋体"/>
          <w:color w:val="auto"/>
          <w:szCs w:val="21"/>
        </w:rPr>
        <w:t>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color w:val="auto"/>
          <w:szCs w:val="21"/>
        </w:rPr>
      </w:pPr>
      <w:r>
        <w:rPr>
          <w:rFonts w:ascii="宋体" w:hAnsi="宋体"/>
          <w:color w:val="auto"/>
          <w:szCs w:val="21"/>
        </w:rPr>
        <w:t>2</w:t>
      </w:r>
      <w:r>
        <w:rPr>
          <w:rFonts w:hint="eastAsia" w:ascii="宋体" w:hAnsi="宋体"/>
          <w:color w:val="auto"/>
          <w:szCs w:val="21"/>
        </w:rPr>
        <w:t>）《政府采购促进中小企业发展暂行办法》所指中小企业（含中型、小型、微型企业，下同）应当同时符合以下条件：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 1 \* GB3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符合中小企业划分标准；</w:t>
      </w:r>
      <w:r>
        <w:rPr>
          <w:rFonts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 2 \* GB3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ascii="宋体" w:hAnsi="宋体"/>
          <w:color w:val="auto"/>
          <w:szCs w:val="21"/>
        </w:rPr>
        <w:t xml:space="preserve"> </w:t>
      </w:r>
      <w:r>
        <w:rPr>
          <w:rFonts w:hint="eastAsia" w:ascii="宋体" w:hAnsi="宋体"/>
          <w:color w:val="auto"/>
          <w:szCs w:val="21"/>
        </w:rPr>
        <w:t>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w:t>
      </w:r>
      <w:r>
        <w:rPr>
          <w:rFonts w:ascii="宋体" w:hAnsi="宋体"/>
          <w:color w:val="auto"/>
          <w:szCs w:val="21"/>
        </w:rPr>
        <w:t>[2011]300</w:t>
      </w:r>
      <w:r>
        <w:rPr>
          <w:rFonts w:hint="eastAsia" w:ascii="宋体" w:hAnsi="宋体"/>
          <w:color w:val="auto"/>
          <w:szCs w:val="21"/>
        </w:rPr>
        <w:t>号）规定的划分标准为准。</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3</w:t>
      </w:r>
      <w:r>
        <w:rPr>
          <w:rFonts w:hint="eastAsia" w:ascii="宋体" w:hAnsi="宋体"/>
          <w:color w:val="auto"/>
          <w:szCs w:val="21"/>
        </w:rPr>
        <w:t>）参加政府采购活动的中小企业应当提供《中小企业声明函》（格式见第五部分报价文件格式）。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color w:val="auto"/>
          <w:szCs w:val="21"/>
        </w:rPr>
      </w:pPr>
      <w:r>
        <w:rPr>
          <w:rFonts w:ascii="宋体" w:hAnsi="宋体"/>
          <w:color w:val="auto"/>
          <w:szCs w:val="21"/>
        </w:rPr>
        <w:t>4</w:t>
      </w: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color w:val="auto"/>
          <w:szCs w:val="21"/>
        </w:rPr>
      </w:pPr>
      <w:r>
        <w:rPr>
          <w:rFonts w:ascii="宋体" w:hAnsi="宋体"/>
          <w:color w:val="auto"/>
          <w:szCs w:val="21"/>
        </w:rPr>
        <w:t xml:space="preserve">   5</w:t>
      </w:r>
      <w:r>
        <w:rPr>
          <w:rFonts w:hint="eastAsia" w:ascii="宋体" w:hAnsi="宋体"/>
          <w:color w:val="auto"/>
          <w:szCs w:val="21"/>
        </w:rPr>
        <w:t>）参加政府采购活动的中小企业应当提供《中小企业声明函》（格式见第五部分报价文件格式）。</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6</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监狱企业视同小型、微型企业，享受评审中价格扣除。</w:t>
      </w:r>
      <w:r>
        <w:rPr>
          <w:rFonts w:ascii="宋体" w:hAnsi="宋体"/>
          <w:color w:val="auto"/>
          <w:szCs w:val="21"/>
        </w:rPr>
        <w:t xml:space="preserve"> </w:t>
      </w:r>
    </w:p>
    <w:p>
      <w:pPr>
        <w:widowControl w:val="0"/>
        <w:spacing w:line="480" w:lineRule="exact"/>
        <w:jc w:val="both"/>
        <w:rPr>
          <w:rFonts w:ascii="宋体"/>
          <w:color w:val="auto"/>
          <w:szCs w:val="21"/>
        </w:rPr>
      </w:pPr>
      <w:r>
        <w:rPr>
          <w:rFonts w:ascii="宋体" w:hAnsi="宋体"/>
          <w:color w:val="auto"/>
          <w:szCs w:val="21"/>
        </w:rPr>
        <w:t xml:space="preserve">   7</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8</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监狱企业参加政府采购活动时，应当提供由省级以上监狱管理局、戒毒管理局（含新疆生产建设兵团）出具的属于监狱企业的证明文件，否则不予认可。</w:t>
      </w:r>
      <w:r>
        <w:rPr>
          <w:rFonts w:ascii="宋体" w:hAnsi="宋体"/>
          <w:color w:val="auto"/>
          <w:szCs w:val="21"/>
        </w:rPr>
        <w:t xml:space="preserve"> </w:t>
      </w:r>
    </w:p>
    <w:p>
      <w:pPr>
        <w:tabs>
          <w:tab w:val="left" w:pos="180"/>
          <w:tab w:val="left" w:pos="720"/>
          <w:tab w:val="left" w:pos="900"/>
          <w:tab w:val="left" w:pos="1080"/>
        </w:tabs>
        <w:spacing w:line="480" w:lineRule="exact"/>
        <w:jc w:val="both"/>
        <w:rPr>
          <w:rFonts w:ascii="宋体"/>
          <w:color w:val="auto"/>
          <w:szCs w:val="21"/>
        </w:rPr>
      </w:pPr>
      <w:r>
        <w:rPr>
          <w:rFonts w:ascii="宋体" w:hAnsi="宋体"/>
          <w:color w:val="auto"/>
          <w:szCs w:val="21"/>
        </w:rPr>
        <w:t xml:space="preserve">   9</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报价人同时为小型、微型企业和监狱企业的，评审中只享受一次价格扣除。不重复进行价格扣除。</w:t>
      </w:r>
    </w:p>
    <w:p>
      <w:pPr>
        <w:snapToGrid w:val="0"/>
        <w:spacing w:before="60" w:line="360" w:lineRule="auto"/>
        <w:rPr>
          <w:rFonts w:ascii="宋体"/>
          <w:color w:val="auto"/>
        </w:rPr>
      </w:pPr>
      <w:r>
        <w:rPr>
          <w:rFonts w:hint="eastAsia" w:ascii="宋体" w:hAnsi="宋体"/>
          <w:color w:val="auto"/>
        </w:rPr>
        <w:t>（</w:t>
      </w:r>
      <w:r>
        <w:rPr>
          <w:rFonts w:ascii="宋体" w:hAnsi="宋体"/>
          <w:color w:val="auto"/>
        </w:rPr>
        <w:t>5</w:t>
      </w:r>
      <w:r>
        <w:rPr>
          <w:rFonts w:hint="eastAsia" w:ascii="宋体" w:hAnsi="宋体"/>
          <w:color w:val="auto"/>
        </w:rPr>
        <w:t>）</w:t>
      </w:r>
      <w:r>
        <w:rPr>
          <w:rFonts w:ascii="宋体" w:hAnsi="宋体"/>
          <w:color w:val="auto"/>
        </w:rPr>
        <w:t xml:space="preserve">  </w:t>
      </w:r>
      <w:r>
        <w:rPr>
          <w:rFonts w:hint="eastAsia" w:ascii="宋体" w:hAnsi="宋体"/>
          <w:color w:val="auto"/>
        </w:rPr>
        <w:t>服务商务及价格权重分配</w:t>
      </w:r>
    </w:p>
    <w:tbl>
      <w:tblPr>
        <w:tblStyle w:val="25"/>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服务商务评分（</w:t>
            </w:r>
            <w:r>
              <w:rPr>
                <w:rFonts w:ascii="宋体" w:hAnsi="宋体"/>
                <w:color w:val="auto"/>
              </w:rPr>
              <w:t>F1</w:t>
            </w:r>
            <w:r>
              <w:rPr>
                <w:rFonts w:hint="eastAsia" w:ascii="宋体" w:hAnsi="宋体"/>
                <w:color w:val="auto"/>
              </w:rPr>
              <w:t>）</w:t>
            </w:r>
          </w:p>
        </w:tc>
        <w:tc>
          <w:tcPr>
            <w:tcW w:w="3156" w:type="dxa"/>
            <w:vAlign w:val="center"/>
          </w:tcPr>
          <w:p>
            <w:pPr>
              <w:spacing w:line="480" w:lineRule="exact"/>
              <w:jc w:val="center"/>
              <w:rPr>
                <w:color w:val="auto"/>
              </w:rPr>
            </w:pPr>
            <w:r>
              <w:rPr>
                <w:rFonts w:hint="eastAsia" w:ascii="宋体" w:hAnsi="宋体"/>
                <w:color w:val="auto"/>
              </w:rPr>
              <w:t>价格评分</w:t>
            </w:r>
            <w:r>
              <w:rPr>
                <w:rFonts w:ascii="宋体" w:hAnsi="宋体"/>
                <w:color w:val="auto"/>
              </w:rPr>
              <w:t>(F2)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color w:val="auto"/>
              </w:rPr>
            </w:pPr>
            <w:r>
              <w:rPr>
                <w:rFonts w:hint="eastAsia"/>
                <w:color w:val="auto"/>
                <w:lang w:val="en-US" w:eastAsia="zh-CN"/>
              </w:rPr>
              <w:t>7</w:t>
            </w:r>
            <w:r>
              <w:rPr>
                <w:color w:val="auto"/>
              </w:rPr>
              <w:t>0%</w:t>
            </w:r>
          </w:p>
        </w:tc>
        <w:tc>
          <w:tcPr>
            <w:tcW w:w="3156" w:type="dxa"/>
            <w:vAlign w:val="center"/>
          </w:tcPr>
          <w:p>
            <w:pPr>
              <w:spacing w:line="480" w:lineRule="exact"/>
              <w:jc w:val="center"/>
              <w:rPr>
                <w:color w:val="auto"/>
              </w:rPr>
            </w:pPr>
            <w:r>
              <w:rPr>
                <w:rFonts w:hint="eastAsia"/>
                <w:color w:val="auto"/>
                <w:lang w:val="en-US" w:eastAsia="zh-CN"/>
              </w:rPr>
              <w:t>3</w:t>
            </w:r>
            <w:r>
              <w:rPr>
                <w:color w:val="auto"/>
              </w:rPr>
              <w:t>0%</w:t>
            </w:r>
          </w:p>
        </w:tc>
      </w:tr>
    </w:tbl>
    <w:p>
      <w:pPr>
        <w:widowControl w:val="0"/>
        <w:tabs>
          <w:tab w:val="left" w:pos="540"/>
        </w:tabs>
        <w:spacing w:line="480" w:lineRule="auto"/>
        <w:ind w:firstLine="210" w:firstLineChars="100"/>
        <w:jc w:val="both"/>
        <w:rPr>
          <w:rFonts w:ascii="宋体"/>
          <w:color w:val="auto"/>
        </w:rPr>
      </w:pPr>
      <w:r>
        <w:rPr>
          <w:rFonts w:hint="eastAsia" w:ascii="宋体"/>
          <w:color w:val="auto"/>
        </w:rPr>
        <w:t>评标总得分</w:t>
      </w:r>
      <w:r>
        <w:rPr>
          <w:rFonts w:ascii="宋体"/>
          <w:color w:val="auto"/>
        </w:rPr>
        <w:t>=F1</w:t>
      </w:r>
      <w:r>
        <w:rPr>
          <w:rFonts w:hint="eastAsia" w:ascii="宋体"/>
          <w:color w:val="auto"/>
        </w:rPr>
        <w:t>＋</w:t>
      </w:r>
      <w:r>
        <w:rPr>
          <w:rFonts w:ascii="宋体"/>
          <w:color w:val="auto"/>
        </w:rPr>
        <w:t>F2</w:t>
      </w:r>
    </w:p>
    <w:p>
      <w:pPr>
        <w:snapToGrid w:val="0"/>
        <w:spacing w:before="60" w:line="360" w:lineRule="auto"/>
        <w:ind w:firstLine="210" w:firstLineChars="100"/>
        <w:rPr>
          <w:color w:val="auto"/>
        </w:rPr>
      </w:pPr>
      <w:r>
        <w:rPr>
          <w:rFonts w:ascii="宋体"/>
          <w:color w:val="auto"/>
        </w:rPr>
        <w:t>F1</w:t>
      </w:r>
      <w:r>
        <w:rPr>
          <w:rFonts w:hint="eastAsia" w:ascii="宋体"/>
          <w:color w:val="auto"/>
        </w:rPr>
        <w:t>、</w:t>
      </w:r>
      <w:r>
        <w:rPr>
          <w:rFonts w:ascii="宋体"/>
          <w:color w:val="auto"/>
        </w:rPr>
        <w:t>F2</w:t>
      </w:r>
      <w:r>
        <w:rPr>
          <w:rFonts w:hint="eastAsia" w:ascii="宋体"/>
          <w:color w:val="auto"/>
        </w:rPr>
        <w:t>分别为</w:t>
      </w:r>
      <w:r>
        <w:rPr>
          <w:rFonts w:hint="eastAsia" w:ascii="宋体" w:hAnsi="宋体"/>
          <w:color w:val="auto"/>
        </w:rPr>
        <w:t>技术商务得分、价格得分</w:t>
      </w:r>
    </w:p>
    <w:p>
      <w:pPr>
        <w:tabs>
          <w:tab w:val="left" w:pos="720"/>
          <w:tab w:val="left" w:pos="4013"/>
        </w:tabs>
        <w:snapToGrid w:val="0"/>
        <w:spacing w:before="60" w:line="360" w:lineRule="auto"/>
        <w:ind w:left="540" w:hanging="539" w:hangingChars="257"/>
        <w:rPr>
          <w:rFonts w:ascii="宋体"/>
          <w:color w:val="auto"/>
          <w:szCs w:val="21"/>
        </w:rPr>
      </w:pPr>
      <w:r>
        <w:rPr>
          <w:rFonts w:ascii="宋体" w:hAnsi="宋体"/>
          <w:color w:val="auto"/>
          <w:szCs w:val="21"/>
        </w:rPr>
        <w:t>4.3</w:t>
      </w:r>
      <w:r>
        <w:rPr>
          <w:rFonts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）投标报价（由低到高）；（</w:t>
      </w:r>
      <w:r>
        <w:rPr>
          <w:rFonts w:hAnsi="宋体"/>
          <w:color w:val="auto"/>
        </w:rPr>
        <w:t>5</w:t>
      </w:r>
      <w:r>
        <w:rPr>
          <w:rFonts w:hint="eastAsia" w:hAnsi="宋体"/>
          <w:color w:val="auto"/>
        </w:rPr>
        <w:t>）服务商务评分（由高到低）。</w:t>
      </w:r>
      <w:r>
        <w:rPr>
          <w:rFonts w:hint="eastAsia" w:ascii="宋体"/>
          <w:color w:val="auto"/>
        </w:rPr>
        <w:t>综合得分和投标报价均相同的，</w:t>
      </w:r>
      <w:r>
        <w:rPr>
          <w:rFonts w:hint="eastAsia" w:hAnsi="宋体"/>
          <w:color w:val="auto"/>
        </w:rPr>
        <w:t>按下列顺序比较确定：（</w:t>
      </w:r>
      <w:r>
        <w:rPr>
          <w:rFonts w:hAnsi="宋体"/>
          <w:color w:val="auto"/>
        </w:rPr>
        <w:t>1</w:t>
      </w:r>
      <w:r>
        <w:rPr>
          <w:rFonts w:hint="eastAsia" w:hAnsi="宋体"/>
          <w:color w:val="auto"/>
        </w:rPr>
        <w:t>）</w:t>
      </w:r>
      <w:r>
        <w:rPr>
          <w:rFonts w:hint="eastAsia" w:ascii="宋体" w:hAnsi="宋体"/>
          <w:color w:val="auto"/>
        </w:rPr>
        <w:t>小型或微型企业；</w:t>
      </w:r>
      <w:r>
        <w:rPr>
          <w:rFonts w:hint="eastAsia" w:hAnsi="宋体"/>
          <w:color w:val="auto"/>
        </w:rPr>
        <w:t>（</w:t>
      </w:r>
      <w:r>
        <w:rPr>
          <w:rFonts w:hAnsi="宋体"/>
          <w:color w:val="auto"/>
        </w:rPr>
        <w:t>2</w:t>
      </w:r>
      <w:r>
        <w:rPr>
          <w:rFonts w:hint="eastAsia" w:hAnsi="宋体"/>
          <w:color w:val="auto"/>
        </w:rPr>
        <w:t>）节能产品；（</w:t>
      </w:r>
      <w:r>
        <w:rPr>
          <w:rFonts w:hAnsi="宋体"/>
          <w:color w:val="auto"/>
        </w:rPr>
        <w:t>3</w:t>
      </w:r>
      <w:r>
        <w:rPr>
          <w:rFonts w:hint="eastAsia" w:hAnsi="宋体"/>
          <w:color w:val="auto"/>
        </w:rPr>
        <w:t>）环保产品；（</w:t>
      </w:r>
      <w:r>
        <w:rPr>
          <w:rFonts w:hAnsi="宋体"/>
          <w:color w:val="auto"/>
        </w:rPr>
        <w:t>4</w:t>
      </w:r>
      <w:r>
        <w:rPr>
          <w:rFonts w:hint="eastAsia" w:hAnsi="宋体"/>
          <w:color w:val="auto"/>
        </w:rPr>
        <w:t>）服务商务评分（由高到低）。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cs="Arial"/>
          <w:color w:val="auto"/>
          <w:szCs w:val="21"/>
        </w:rPr>
      </w:pPr>
      <w:r>
        <w:rPr>
          <w:rFonts w:ascii="宋体" w:hAnsi="宋体" w:cs="Arial"/>
          <w:color w:val="auto"/>
          <w:szCs w:val="21"/>
        </w:rPr>
        <w:t>4.4</w:t>
      </w:r>
      <w:r>
        <w:rPr>
          <w:rFonts w:ascii="宋体" w:hAnsi="宋体" w:cs="Arial"/>
          <w:color w:val="auto"/>
          <w:szCs w:val="21"/>
        </w:rPr>
        <w:tab/>
      </w:r>
      <w:r>
        <w:rPr>
          <w:rFonts w:hint="eastAsia" w:ascii="宋体" w:hAnsi="宋体" w:cs="Arial"/>
          <w:color w:val="auto"/>
          <w:szCs w:val="21"/>
        </w:rPr>
        <w:t>评审报告</w:t>
      </w:r>
    </w:p>
    <w:p>
      <w:pPr>
        <w:snapToGrid w:val="0"/>
        <w:spacing w:before="60" w:line="360" w:lineRule="auto"/>
        <w:ind w:left="540" w:leftChars="257"/>
        <w:rPr>
          <w:rFonts w:ascii="宋体" w:cs="Arial"/>
          <w:color w:val="auto"/>
          <w:szCs w:val="21"/>
        </w:rPr>
      </w:pPr>
      <w:r>
        <w:rPr>
          <w:rFonts w:hint="eastAsia" w:ascii="宋体" w:hAnsi="宋体" w:cs="Arial"/>
          <w:color w:val="auto"/>
          <w:szCs w:val="21"/>
        </w:rPr>
        <w:t>磋商小组依据评审结果出具评审报告。</w:t>
      </w:r>
    </w:p>
    <w:p>
      <w:pPr>
        <w:tabs>
          <w:tab w:val="left" w:pos="540"/>
        </w:tabs>
        <w:snapToGrid w:val="0"/>
        <w:spacing w:before="60" w:line="360" w:lineRule="auto"/>
        <w:rPr>
          <w:rFonts w:ascii="宋体" w:cs="Arial"/>
          <w:color w:val="auto"/>
          <w:szCs w:val="21"/>
        </w:rPr>
      </w:pPr>
      <w:r>
        <w:rPr>
          <w:rFonts w:ascii="宋体" w:hAnsi="宋体" w:cs="Arial"/>
          <w:color w:val="auto"/>
          <w:szCs w:val="21"/>
        </w:rPr>
        <w:t>4.5</w:t>
      </w:r>
      <w:r>
        <w:rPr>
          <w:rFonts w:ascii="宋体" w:hAnsi="宋体" w:cs="Arial"/>
          <w:color w:val="auto"/>
          <w:szCs w:val="21"/>
        </w:rPr>
        <w:tab/>
      </w:r>
      <w:r>
        <w:rPr>
          <w:rFonts w:hint="eastAsia"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cs="Arial"/>
          <w:color w:val="auto"/>
          <w:szCs w:val="21"/>
        </w:rPr>
      </w:pPr>
      <w:r>
        <w:rPr>
          <w:rFonts w:hint="eastAsia"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4.6</w:t>
      </w:r>
      <w:r>
        <w:rPr>
          <w:rFonts w:ascii="宋体" w:hAnsi="宋体" w:cs="Arial"/>
          <w:color w:val="auto"/>
          <w:szCs w:val="21"/>
        </w:rPr>
        <w:tab/>
      </w:r>
      <w:r>
        <w:rPr>
          <w:rFonts w:hint="eastAsia"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cs="Arial"/>
          <w:color w:val="auto"/>
          <w:szCs w:val="21"/>
        </w:rPr>
      </w:pPr>
      <w:r>
        <w:rPr>
          <w:rFonts w:ascii="宋体" w:hAnsi="宋体" w:cs="Arial"/>
          <w:color w:val="auto"/>
          <w:szCs w:val="21"/>
        </w:rPr>
        <w:t>4.7</w:t>
      </w:r>
      <w:r>
        <w:rPr>
          <w:rFonts w:ascii="宋体" w:hAnsi="宋体" w:cs="Arial"/>
          <w:color w:val="auto"/>
          <w:szCs w:val="21"/>
        </w:rPr>
        <w:tab/>
      </w:r>
      <w:r>
        <w:rPr>
          <w:rFonts w:hint="eastAsia" w:ascii="宋体" w:hAnsi="宋体" w:cs="Arial"/>
          <w:color w:val="auto"/>
          <w:szCs w:val="21"/>
        </w:rPr>
        <w:t>变更服务方案的权利。</w:t>
      </w:r>
    </w:p>
    <w:p>
      <w:pPr>
        <w:widowControl w:val="0"/>
        <w:snapToGrid w:val="0"/>
        <w:spacing w:before="60" w:line="360" w:lineRule="auto"/>
        <w:ind w:left="525" w:leftChars="250"/>
        <w:jc w:val="both"/>
        <w:rPr>
          <w:rFonts w:ascii="宋体" w:cs="Arial"/>
          <w:color w:val="auto"/>
          <w:szCs w:val="21"/>
        </w:rPr>
      </w:pPr>
      <w:r>
        <w:rPr>
          <w:rFonts w:hint="eastAsia" w:ascii="宋体" w:hAnsi="宋体" w:cs="Arial"/>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5.1   </w:t>
      </w:r>
      <w:r>
        <w:rPr>
          <w:rFonts w:hint="eastAsia" w:ascii="宋体" w:hAnsi="宋体"/>
          <w:b/>
          <w:bCs/>
          <w:color w:val="auto"/>
          <w:szCs w:val="21"/>
        </w:rPr>
        <w:t>成交报价人的确定</w:t>
      </w:r>
    </w:p>
    <w:p>
      <w:pPr>
        <w:snapToGrid w:val="0"/>
        <w:spacing w:before="60" w:line="360" w:lineRule="auto"/>
        <w:ind w:left="537" w:leftChars="-1" w:right="420" w:rightChars="200" w:hanging="539" w:hangingChars="257"/>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根据磋商小组评审结果，采购人依法确定成交报价人。</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5.2   </w:t>
      </w:r>
      <w:r>
        <w:rPr>
          <w:rFonts w:hint="eastAsia" w:ascii="宋体" w:hAnsi="宋体"/>
          <w:b/>
          <w:bCs/>
          <w:color w:val="auto"/>
          <w:szCs w:val="21"/>
        </w:rPr>
        <w:t>成交结果公告</w:t>
      </w:r>
    </w:p>
    <w:p>
      <w:pPr>
        <w:snapToGrid w:val="0"/>
        <w:spacing w:before="60" w:line="360" w:lineRule="auto"/>
        <w:ind w:left="567" w:right="31" w:rightChars="15" w:hanging="567" w:hangingChars="270"/>
        <w:rPr>
          <w:rFonts w:asci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w:t>
      </w:r>
      <w:r>
        <w:rPr>
          <w:rFonts w:ascii="宋体" w:hAnsi="宋体"/>
          <w:color w:val="auto"/>
          <w:szCs w:val="21"/>
        </w:rPr>
        <w:t xml:space="preserve"> </w:t>
      </w:r>
      <w:r>
        <w:rPr>
          <w:rFonts w:hint="eastAsia" w:ascii="宋体" w:hAnsi="宋体"/>
          <w:color w:val="auto"/>
          <w:szCs w:val="21"/>
        </w:rPr>
        <w:t>采购代理机构将在</w:t>
      </w:r>
      <w:r>
        <w:rPr>
          <w:rFonts w:hint="eastAsia" w:ascii="宋体" w:hAnsi="宋体"/>
          <w:color w:val="auto"/>
        </w:rPr>
        <w:t>①</w:t>
      </w:r>
      <w:r>
        <w:rPr>
          <w:rFonts w:hint="eastAsia"/>
          <w:color w:val="auto"/>
        </w:rPr>
        <w:t>中国政府采购网（</w:t>
      </w:r>
      <w:r>
        <w:rPr>
          <w:color w:val="auto"/>
        </w:rPr>
        <w:t>http://www.ccgp.gov.cn</w:t>
      </w:r>
      <w:r>
        <w:rPr>
          <w:rFonts w:hint="eastAsia"/>
          <w:color w:val="auto"/>
        </w:rPr>
        <w:t>）</w:t>
      </w:r>
      <w:r>
        <w:rPr>
          <w:rFonts w:hint="eastAsia" w:ascii="宋体" w:hAnsi="宋体"/>
          <w:color w:val="auto"/>
        </w:rPr>
        <w:t>；</w:t>
      </w:r>
      <w:r>
        <w:rPr>
          <w:rFonts w:hint="eastAsia" w:ascii="宋体" w:hAnsi="宋体" w:cs="宋体"/>
          <w:color w:val="auto"/>
        </w:rPr>
        <w:t>②</w:t>
      </w:r>
      <w:r>
        <w:rPr>
          <w:rFonts w:hint="eastAsia" w:ascii="宋体" w:hAnsi="宋体"/>
          <w:color w:val="auto"/>
        </w:rPr>
        <w:t>云浮市政府采购系统</w:t>
      </w:r>
      <w:r>
        <w:rPr>
          <w:rFonts w:ascii="宋体"/>
          <w:color w:val="auto"/>
        </w:rPr>
        <w:t> </w:t>
      </w:r>
      <w:r>
        <w:rPr>
          <w:rFonts w:ascii="宋体" w:hAnsi="宋体"/>
          <w:color w:val="auto"/>
        </w:rPr>
        <w:t>(yunfu.gdgpo.com)</w:t>
      </w:r>
      <w:r>
        <w:rPr>
          <w:rFonts w:hint="eastAsia" w:ascii="宋体" w:hAnsi="宋体"/>
          <w:color w:val="auto"/>
        </w:rPr>
        <w:t>；</w:t>
      </w:r>
      <w:r>
        <w:rPr>
          <w:rFonts w:hint="eastAsia" w:ascii="宋体" w:hAnsi="宋体" w:cs="宋体"/>
          <w:color w:val="auto"/>
        </w:rPr>
        <w:t>③</w:t>
      </w:r>
      <w:r>
        <w:rPr>
          <w:rFonts w:hint="eastAsia" w:ascii="宋体" w:hAnsi="宋体"/>
          <w:color w:val="auto"/>
        </w:rPr>
        <w:t>广东晓君招标采购代理有限公司</w:t>
      </w:r>
      <w:r>
        <w:rPr>
          <w:rFonts w:ascii="宋体"/>
          <w:color w:val="auto"/>
        </w:rPr>
        <w:t> </w:t>
      </w:r>
      <w:r>
        <w:rPr>
          <w:rFonts w:ascii="宋体" w:hAnsi="宋体"/>
          <w:color w:val="auto"/>
        </w:rPr>
        <w:t>(www.gdxjzbdl.com)</w:t>
      </w:r>
      <w:r>
        <w:rPr>
          <w:rFonts w:hint="eastAsia" w:ascii="宋体" w:hAnsi="宋体"/>
          <w:color w:val="auto"/>
        </w:rPr>
        <w:t>；</w:t>
      </w:r>
      <w:r>
        <w:rPr>
          <w:rFonts w:hint="eastAsia" w:ascii="宋体" w:hAnsi="宋体" w:cs="宋体"/>
          <w:color w:val="auto"/>
        </w:rPr>
        <w:t>④</w:t>
      </w:r>
      <w:r>
        <w:rPr>
          <w:rFonts w:hint="eastAsia" w:ascii="宋体" w:hAnsi="宋体"/>
          <w:color w:val="auto"/>
        </w:rPr>
        <w:t>云浮市公共资源交易网（</w:t>
      </w:r>
      <w:r>
        <w:rPr>
          <w:rFonts w:ascii="宋体" w:hAnsi="宋体"/>
          <w:color w:val="auto"/>
        </w:rPr>
        <w:t>ggzy.yunfu.gov.cn</w:t>
      </w:r>
      <w:r>
        <w:rPr>
          <w:rFonts w:hint="eastAsia" w:ascii="宋体" w:hAnsi="宋体"/>
          <w:color w:val="auto"/>
        </w:rPr>
        <w:t>）</w:t>
      </w:r>
      <w:r>
        <w:rPr>
          <w:rFonts w:ascii="宋体" w:hAnsi="宋体"/>
          <w:color w:val="auto"/>
        </w:rPr>
        <w:t>(</w:t>
      </w:r>
      <w:r>
        <w:rPr>
          <w:rFonts w:hint="eastAsia" w:ascii="宋体" w:hAnsi="宋体"/>
          <w:color w:val="auto"/>
        </w:rPr>
        <w:t>在以上媒体中指定媒体发布公示及公告</w:t>
      </w:r>
      <w:r>
        <w:rPr>
          <w:rFonts w:ascii="宋体" w:hAnsi="宋体"/>
          <w:color w:val="auto"/>
        </w:rPr>
        <w:t>)</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5.3   </w:t>
      </w:r>
      <w:r>
        <w:rPr>
          <w:rFonts w:hint="eastAsia" w:ascii="宋体" w:hAnsi="宋体"/>
          <w:b/>
          <w:bCs/>
          <w:color w:val="auto"/>
          <w:szCs w:val="21"/>
        </w:rPr>
        <w:t>质疑和投诉</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szCs w:val="21"/>
        </w:rPr>
        <w:t>（1） 供应商认为磋商文件、采购过程和中标结果使自己的权益受到损害的，可以在知道或应当知道其权益受到损害之日起七个工作日内，现场以书面形式向采购人或政府采购代理机构提出质疑</w:t>
      </w:r>
      <w:r>
        <w:rPr>
          <w:rFonts w:ascii="宋体" w:hAnsi="宋体"/>
          <w:color w:val="auto"/>
          <w:szCs w:val="21"/>
        </w:rPr>
        <w:t>。</w:t>
      </w:r>
      <w:r>
        <w:rPr>
          <w:rFonts w:hint="eastAsia" w:ascii="宋体" w:hAnsi="宋体" w:cs="宋体"/>
          <w:color w:val="auto"/>
          <w:szCs w:val="21"/>
        </w:rPr>
        <w:t>供应商必须在法定质疑期内一次性提出针对同一采购程序环节的质疑。</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（4）  质疑文件提交方式：由自然人本人或法定代表人或者营业执照等注册登记证书上的负责人携带营业执照等注册登记证书原件、质疑函原件及身份证明原件到现场提交</w:t>
      </w:r>
      <w:r>
        <w:rPr>
          <w:rFonts w:hint="eastAsia" w:ascii="宋体" w:hAnsi="宋体"/>
          <w:color w:val="auto"/>
          <w:lang w:val="en-US" w:eastAsia="zh-CN"/>
        </w:rPr>
        <w:t>[</w:t>
      </w:r>
      <w:r>
        <w:rPr>
          <w:rFonts w:hint="eastAsia" w:ascii="宋体" w:hAnsi="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color w:val="auto"/>
          <w:lang w:val="en-US" w:eastAsia="zh-CN"/>
        </w:rPr>
        <w:t>]</w:t>
      </w:r>
      <w:r>
        <w:rPr>
          <w:rFonts w:hint="eastAsia" w:ascii="宋体" w:hAnsi="宋体"/>
          <w:color w:val="auto"/>
        </w:rPr>
        <w:t xml:space="preserve">。 </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（5）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（6）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（7）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（8）  质疑人已经参与了本采购项目的谈判活动，又对磋商文件内容提出质疑的，政府采购代理机构可视为质疑已超过有效期，将依法不予受理。</w:t>
      </w:r>
    </w:p>
    <w:p>
      <w:pPr>
        <w:tabs>
          <w:tab w:val="left" w:pos="735"/>
        </w:tabs>
        <w:snapToGrid w:val="0"/>
        <w:spacing w:before="60" w:line="360" w:lineRule="auto"/>
        <w:ind w:left="735" w:right="420" w:rightChars="200" w:hanging="735" w:hangingChars="350"/>
        <w:rPr>
          <w:rFonts w:hint="eastAsia" w:ascii="宋体" w:hAnsi="宋体"/>
          <w:color w:val="auto"/>
          <w:szCs w:val="21"/>
        </w:rPr>
      </w:pPr>
      <w:r>
        <w:rPr>
          <w:rFonts w:hint="eastAsia" w:ascii="宋体" w:hAnsi="宋体"/>
          <w:color w:val="auto"/>
        </w:rPr>
        <w:t xml:space="preserve">（9）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hint="eastAsia" w:ascii="宋体" w:hAnsi="宋体"/>
          <w:color w:val="auto"/>
          <w:szCs w:val="21"/>
        </w:rPr>
      </w:pPr>
      <w:r>
        <w:rPr>
          <w:rFonts w:hint="eastAsia" w:ascii="宋体" w:hAnsi="宋体"/>
          <w:color w:val="auto"/>
          <w:szCs w:val="21"/>
        </w:rPr>
        <w:t xml:space="preserve">        报价人对评审结果进行质疑或投诉的，可根据有关法规的规定，向相关部门书面提出，但需对质疑或投诉内容的真实性承担责任。</w:t>
      </w:r>
    </w:p>
    <w:p>
      <w:pPr>
        <w:widowControl w:val="0"/>
        <w:tabs>
          <w:tab w:val="left" w:pos="720"/>
        </w:tabs>
        <w:snapToGrid w:val="0"/>
        <w:spacing w:before="60" w:line="360" w:lineRule="auto"/>
        <w:rPr>
          <w:rFonts w:hint="eastAsia" w:ascii="宋体" w:hAnsi="宋体"/>
          <w:color w:val="auto"/>
          <w:szCs w:val="21"/>
        </w:rPr>
      </w:pPr>
      <w:r>
        <w:rPr>
          <w:rFonts w:hint="eastAsia" w:ascii="宋体" w:hAnsi="宋体"/>
          <w:color w:val="auto"/>
          <w:szCs w:val="21"/>
        </w:rPr>
        <w:t>（10） 采购人或采购代理机构应在收到报价人书面质疑后7个工作日内，对质疑内容作出答复。</w:t>
      </w:r>
    </w:p>
    <w:p>
      <w:pPr>
        <w:tabs>
          <w:tab w:val="left" w:pos="540"/>
        </w:tabs>
        <w:snapToGrid w:val="0"/>
        <w:spacing w:before="60" w:line="360" w:lineRule="auto"/>
        <w:ind w:firstLine="840" w:firstLineChars="400"/>
        <w:rPr>
          <w:rFonts w:ascii="宋体"/>
          <w:color w:val="auto"/>
          <w:szCs w:val="21"/>
        </w:rPr>
      </w:pPr>
      <w:r>
        <w:rPr>
          <w:rFonts w:hint="eastAsia" w:ascii="宋体" w:hAnsi="宋体"/>
          <w:color w:val="auto"/>
          <w:szCs w:val="21"/>
        </w:rPr>
        <w:t>采购代理机构：广东晓君招标采购代理有限公司</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hint="eastAsia" w:ascii="宋体" w:hAnsi="宋体"/>
          <w:color w:val="auto"/>
        </w:rPr>
        <w:t>广东省云浮市云城区城中路</w:t>
      </w:r>
      <w:r>
        <w:rPr>
          <w:rFonts w:ascii="宋体" w:hAnsi="宋体"/>
          <w:color w:val="auto"/>
        </w:rPr>
        <w:t>110</w:t>
      </w:r>
      <w:r>
        <w:rPr>
          <w:rFonts w:hint="eastAsia" w:ascii="宋体" w:hAnsi="宋体"/>
          <w:color w:val="auto"/>
        </w:rPr>
        <w:t>号三楼</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0766-8399669</w:t>
      </w:r>
    </w:p>
    <w:p>
      <w:pPr>
        <w:tabs>
          <w:tab w:val="left" w:pos="735"/>
        </w:tabs>
        <w:snapToGrid w:val="0"/>
        <w:spacing w:before="60" w:line="360" w:lineRule="auto"/>
        <w:ind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527300</w:t>
      </w:r>
    </w:p>
    <w:p>
      <w:pPr>
        <w:keepNext w:val="0"/>
        <w:keepLines w:val="0"/>
        <w:widowControl/>
        <w:suppressLineNumbers w:val="0"/>
        <w:spacing w:line="480" w:lineRule="auto"/>
        <w:ind w:firstLine="840" w:firstLineChars="400"/>
        <w:jc w:val="left"/>
        <w:rPr>
          <w:rFonts w:hint="eastAsia" w:ascii="宋体" w:hAnsi="宋体"/>
          <w:color w:val="auto"/>
          <w:szCs w:val="21"/>
        </w:rPr>
      </w:pPr>
      <w:r>
        <w:rPr>
          <w:rFonts w:hint="eastAsia" w:ascii="宋体" w:hAnsi="宋体"/>
          <w:color w:val="auto"/>
          <w:szCs w:val="21"/>
        </w:rPr>
        <w:t>联系人：邓先生</w:t>
      </w:r>
    </w:p>
    <w:p>
      <w:pPr>
        <w:keepNext w:val="0"/>
        <w:keepLines w:val="0"/>
        <w:widowControl/>
        <w:suppressLineNumbers w:val="0"/>
        <w:spacing w:line="480" w:lineRule="auto"/>
        <w:ind w:firstLine="840" w:firstLineChars="400"/>
        <w:jc w:val="left"/>
        <w:rPr>
          <w:rFonts w:hint="eastAsia" w:ascii="宋体" w:hAnsi="宋体"/>
          <w:color w:val="auto"/>
          <w:szCs w:val="21"/>
        </w:rPr>
      </w:pPr>
    </w:p>
    <w:p>
      <w:pPr>
        <w:keepNext w:val="0"/>
        <w:keepLines w:val="0"/>
        <w:widowControl/>
        <w:suppressLineNumbers w:val="0"/>
        <w:spacing w:line="480" w:lineRule="auto"/>
        <w:ind w:firstLine="843" w:firstLineChars="400"/>
        <w:jc w:val="left"/>
        <w:rPr>
          <w:rFonts w:hint="eastAsia" w:ascii="宋体" w:hAnsi="宋体"/>
          <w:color w:val="auto"/>
          <w:sz w:val="21"/>
          <w:lang w:val="en-US" w:eastAsia="zh-CN" w:bidi="ar-SA"/>
        </w:rPr>
      </w:pPr>
      <w:r>
        <w:rPr>
          <w:rFonts w:hint="eastAsia" w:ascii="宋体" w:hAnsi="宋体"/>
          <w:b/>
          <w:bCs/>
          <w:color w:val="auto"/>
          <w:sz w:val="21"/>
          <w:lang w:val="en-US" w:eastAsia="zh-CN" w:bidi="ar-SA"/>
        </w:rPr>
        <w:t>附：《质疑函》范本格式</w:t>
      </w:r>
    </w:p>
    <w:tbl>
      <w:tblPr>
        <w:tblStyle w:val="26"/>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widowControl w:val="0"/>
              <w:jc w:val="center"/>
              <w:rPr>
                <w:rFonts w:hint="eastAsia"/>
                <w:color w:val="auto"/>
              </w:rPr>
            </w:pPr>
            <w:r>
              <w:rPr>
                <w:rFonts w:hint="eastAsia"/>
                <w:b/>
                <w:bCs/>
                <w:color w:val="auto"/>
                <w:sz w:val="32"/>
                <w:szCs w:val="32"/>
              </w:rPr>
              <w:t>质疑函范本</w:t>
            </w:r>
          </w:p>
          <w:p>
            <w:pPr>
              <w:widowControl w:val="0"/>
              <w:jc w:val="both"/>
              <w:rPr>
                <w:rFonts w:hint="eastAsia"/>
                <w:color w:val="auto"/>
              </w:rPr>
            </w:pPr>
            <w:r>
              <w:rPr>
                <w:rFonts w:hint="eastAsia"/>
                <w:b/>
                <w:bCs/>
                <w:color w:val="auto"/>
              </w:rPr>
              <w:t>一、质疑供应商基本信息</w:t>
            </w:r>
          </w:p>
          <w:p>
            <w:pPr>
              <w:widowControl w:val="0"/>
              <w:jc w:val="both"/>
              <w:rPr>
                <w:rFonts w:hint="eastAsia"/>
                <w:color w:val="auto"/>
              </w:rPr>
            </w:pPr>
            <w:r>
              <w:rPr>
                <w:rFonts w:hint="eastAsia"/>
                <w:color w:val="auto"/>
              </w:rPr>
              <w:t>质疑供应商：</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联系人：</w:t>
            </w:r>
            <w:r>
              <w:rPr>
                <w:rFonts w:hint="eastAsia"/>
                <w:color w:val="auto"/>
                <w:u w:val="single"/>
                <w:lang w:val="en-US" w:eastAsia="zh-CN"/>
              </w:rPr>
              <w:t xml:space="preserve">                                </w:t>
            </w:r>
            <w:r>
              <w:rPr>
                <w:rFonts w:hint="eastAsia"/>
                <w:color w:val="auto"/>
                <w:lang w:val="en-US" w:eastAsia="zh-CN"/>
              </w:rPr>
              <w:t xml:space="preserve">         </w:t>
            </w:r>
            <w:r>
              <w:rPr>
                <w:rFonts w:hint="eastAsia"/>
                <w:color w:val="auto"/>
              </w:rPr>
              <w:t>联系电话：</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授权代表：</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联系电话：</w:t>
            </w:r>
            <w:r>
              <w:rPr>
                <w:rFonts w:hint="eastAsia"/>
                <w:color w:val="auto"/>
                <w:lang w:val="en-US" w:eastAsia="zh-CN"/>
              </w:rPr>
              <w:t>______________________________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地址：</w:t>
            </w:r>
            <w:r>
              <w:rPr>
                <w:rFonts w:hint="eastAsia"/>
                <w:color w:val="auto"/>
                <w:u w:val="single"/>
                <w:lang w:val="en-US" w:eastAsia="zh-CN"/>
              </w:rPr>
              <w:t xml:space="preserve">                                  </w:t>
            </w:r>
            <w:r>
              <w:rPr>
                <w:rFonts w:hint="eastAsia"/>
                <w:color w:val="auto"/>
              </w:rPr>
              <w:t xml:space="preserve">          邮</w:t>
            </w:r>
            <w:r>
              <w:rPr>
                <w:rFonts w:hint="eastAsia"/>
                <w:color w:val="auto"/>
                <w:lang w:val="en-US" w:eastAsia="zh-CN"/>
              </w:rPr>
              <w:t xml:space="preserve">   </w:t>
            </w:r>
            <w:r>
              <w:rPr>
                <w:rFonts w:hint="eastAsia"/>
                <w:color w:val="auto"/>
              </w:rPr>
              <w:t>编：</w:t>
            </w:r>
            <w:r>
              <w:rPr>
                <w:rFonts w:hint="eastAsia"/>
                <w:color w:val="auto"/>
                <w:lang w:val="en-US" w:eastAsia="zh-CN"/>
              </w:rPr>
              <w:t>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二、质疑项目基本情况</w:t>
            </w:r>
          </w:p>
          <w:p>
            <w:pPr>
              <w:widowControl w:val="0"/>
              <w:jc w:val="both"/>
              <w:rPr>
                <w:rFonts w:hint="eastAsia"/>
                <w:color w:val="auto"/>
              </w:rPr>
            </w:pPr>
            <w:r>
              <w:rPr>
                <w:rFonts w:hint="eastAsia"/>
                <w:color w:val="auto"/>
              </w:rPr>
              <w:t>质疑项目的名称：</w:t>
            </w:r>
            <w:r>
              <w:rPr>
                <w:rFonts w:hint="eastAsia"/>
                <w:color w:val="auto"/>
                <w:lang w:val="en-US" w:eastAsia="zh-CN"/>
              </w:rPr>
              <w:t>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质疑项目的编号：</w:t>
            </w:r>
            <w:r>
              <w:rPr>
                <w:rFonts w:hint="eastAsia"/>
                <w:color w:val="auto"/>
                <w:u w:val="single"/>
                <w:lang w:val="en-US" w:eastAsia="zh-CN"/>
              </w:rPr>
              <w:t xml:space="preserve">                        </w:t>
            </w:r>
            <w:r>
              <w:rPr>
                <w:rFonts w:hint="eastAsia"/>
                <w:color w:val="auto"/>
              </w:rPr>
              <w:t xml:space="preserve">          包</w:t>
            </w:r>
            <w:r>
              <w:rPr>
                <w:rFonts w:hint="eastAsia"/>
                <w:color w:val="auto"/>
                <w:lang w:val="en-US" w:eastAsia="zh-CN"/>
              </w:rPr>
              <w:t xml:space="preserve">   </w:t>
            </w:r>
            <w:r>
              <w:rPr>
                <w:rFonts w:hint="eastAsia"/>
                <w:color w:val="auto"/>
              </w:rPr>
              <w:t>号：</w:t>
            </w:r>
            <w:r>
              <w:rPr>
                <w:rFonts w:hint="eastAsia"/>
                <w:color w:val="auto"/>
                <w:lang w:val="en-US" w:eastAsia="zh-CN"/>
              </w:rPr>
              <w:t>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rPr>
              <w:t>采购人名称：</w:t>
            </w:r>
            <w:r>
              <w:rPr>
                <w:rFonts w:hint="eastAsia"/>
                <w:color w:val="auto"/>
                <w:lang w:val="en-US" w:eastAsia="zh-CN"/>
              </w:rPr>
              <w:t>____________________________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rPr>
            </w:pPr>
            <w:r>
              <w:rPr>
                <w:rFonts w:hint="eastAsia"/>
                <w:color w:val="auto"/>
                <w:lang w:eastAsia="zh-CN"/>
              </w:rPr>
              <w:t>询价文件</w:t>
            </w:r>
            <w:r>
              <w:rPr>
                <w:rFonts w:hint="eastAsia"/>
                <w:color w:val="auto"/>
              </w:rPr>
              <w:t>获取日期：</w:t>
            </w:r>
            <w:r>
              <w:rPr>
                <w:rFonts w:hint="eastAsia"/>
                <w:color w:val="auto"/>
                <w:lang w:val="en-US" w:eastAsia="zh-CN"/>
              </w:rPr>
              <w:t>______________________</w:t>
            </w: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三、质疑事项具体内容</w:t>
            </w:r>
          </w:p>
          <w:p>
            <w:pPr>
              <w:widowControl w:val="0"/>
              <w:jc w:val="both"/>
              <w:rPr>
                <w:rFonts w:hint="eastAsia"/>
                <w:color w:val="auto"/>
              </w:rPr>
            </w:pPr>
            <w:r>
              <w:rPr>
                <w:rFonts w:hint="eastAsia"/>
                <w:color w:val="auto"/>
              </w:rPr>
              <w:t xml:space="preserve">质疑事项1                                        </w:t>
            </w:r>
          </w:p>
          <w:p>
            <w:pPr>
              <w:widowControl w:val="0"/>
              <w:pBdr>
                <w:bottom w:val="none" w:color="auto" w:sz="0" w:space="0"/>
              </w:pBdr>
              <w:jc w:val="both"/>
              <w:rPr>
                <w:rFonts w:hint="eastAsia"/>
                <w:color w:val="auto"/>
                <w:lang w:val="en-US" w:eastAsia="zh-CN"/>
              </w:rPr>
            </w:pPr>
            <w:r>
              <w:rPr>
                <w:rFonts w:hint="eastAsia"/>
                <w:color w:val="auto"/>
              </w:rPr>
              <w:t>事实依据：</w:t>
            </w:r>
            <w:r>
              <w:rPr>
                <w:rFonts w:hint="eastAsia"/>
                <w:b w:val="0"/>
                <w:bCs w:val="0"/>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u w:val="single"/>
              </w:rPr>
            </w:pP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p>
          <w:p>
            <w:pPr>
              <w:widowControl w:val="0"/>
              <w:pBdr>
                <w:bottom w:val="none" w:color="auto" w:sz="0" w:space="0"/>
              </w:pBdr>
              <w:jc w:val="both"/>
              <w:rPr>
                <w:rFonts w:hint="eastAsia"/>
                <w:color w:val="auto"/>
                <w:lang w:val="en-US" w:eastAsia="zh-CN"/>
              </w:rPr>
            </w:pPr>
            <w:r>
              <w:rPr>
                <w:rFonts w:hint="eastAsia"/>
                <w:color w:val="auto"/>
              </w:rPr>
              <w:t>法律依据：</w:t>
            </w:r>
            <w:r>
              <w:rPr>
                <w:rFonts w:hint="eastAsia"/>
                <w:color w:val="auto"/>
                <w:lang w:val="en-US" w:eastAsia="zh-CN"/>
              </w:rPr>
              <w:t>____________________________________________________________________________</w:t>
            </w: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jc w:val="both"/>
              <w:rPr>
                <w:rFonts w:hint="eastAsia"/>
                <w:color w:val="auto"/>
              </w:rPr>
            </w:pPr>
            <w:r>
              <w:rPr>
                <w:rFonts w:hint="eastAsia"/>
                <w:color w:val="auto"/>
              </w:rPr>
              <w:t>质疑事项2</w:t>
            </w:r>
          </w:p>
          <w:p>
            <w:pPr>
              <w:widowControl w:val="0"/>
              <w:pBdr>
                <w:bottom w:val="single" w:color="auto" w:sz="12" w:space="0"/>
              </w:pBdr>
              <w:jc w:val="both"/>
              <w:rPr>
                <w:rFonts w:hint="eastAsia"/>
                <w:color w:val="auto"/>
                <w:lang w:val="en-US" w:eastAsia="zh-CN"/>
              </w:rPr>
            </w:pPr>
            <w:r>
              <w:rPr>
                <w:rFonts w:hint="eastAsia"/>
                <w:color w:val="auto"/>
              </w:rPr>
              <w:t>事实依据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pBdr>
                <w:bottom w:val="none" w:color="auto" w:sz="0" w:space="0"/>
              </w:pBdr>
              <w:jc w:val="both"/>
              <w:rPr>
                <w:rFonts w:hint="eastAsia"/>
                <w:color w:val="auto"/>
                <w:lang w:val="en-US" w:eastAsia="zh-CN"/>
              </w:rPr>
            </w:pPr>
          </w:p>
          <w:p>
            <w:pPr>
              <w:widowControl w:val="0"/>
              <w:pBdr>
                <w:top w:val="single" w:color="auto" w:sz="12" w:space="0"/>
                <w:bottom w:val="single" w:color="auto" w:sz="12" w:space="0"/>
              </w:pBdr>
              <w:jc w:val="both"/>
              <w:rPr>
                <w:rFonts w:hint="eastAsia"/>
                <w:color w:val="auto"/>
                <w:lang w:val="en-US" w:eastAsia="zh-CN"/>
              </w:rPr>
            </w:pPr>
          </w:p>
          <w:p>
            <w:pPr>
              <w:widowControl w:val="0"/>
              <w:jc w:val="both"/>
              <w:rPr>
                <w:rFonts w:hint="eastAsia"/>
                <w:color w:val="auto"/>
                <w:lang w:val="en-US" w:eastAsia="zh-CN"/>
              </w:rPr>
            </w:pPr>
          </w:p>
          <w:p>
            <w:pPr>
              <w:widowControl w:val="0"/>
              <w:pBdr>
                <w:bottom w:val="single" w:color="auto" w:sz="12" w:space="0"/>
              </w:pBdr>
              <w:jc w:val="both"/>
              <w:rPr>
                <w:rFonts w:hint="eastAsia"/>
                <w:color w:val="auto"/>
                <w:lang w:val="en-US" w:eastAsia="zh-CN"/>
              </w:rPr>
            </w:pPr>
            <w:r>
              <w:rPr>
                <w:rFonts w:hint="eastAsia"/>
                <w:color w:val="auto"/>
              </w:rPr>
              <w:t>法律依据</w:t>
            </w:r>
            <w:r>
              <w:rPr>
                <w:rFonts w:hint="eastAsia"/>
                <w:color w:val="auto"/>
                <w:lang w:eastAsia="zh-CN"/>
              </w:rPr>
              <w:t>：</w:t>
            </w:r>
            <w:r>
              <w:rPr>
                <w:rFonts w:hint="eastAsia"/>
                <w:color w:val="auto"/>
                <w:lang w:val="en-US" w:eastAsia="zh-CN"/>
              </w:rPr>
              <w:t>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lang w:val="en-US" w:eastAsia="zh-CN"/>
              </w:rPr>
            </w:pPr>
            <w:r>
              <w:rPr>
                <w:rFonts w:hint="eastAsia"/>
                <w:color w:val="auto"/>
                <w:lang w:val="en-US" w:eastAsia="zh-CN"/>
              </w:rPr>
              <w:t>______________________________________________________________________________________</w:t>
            </w:r>
          </w:p>
          <w:p>
            <w:pPr>
              <w:widowControl w:val="0"/>
              <w:jc w:val="both"/>
              <w:rPr>
                <w:rFonts w:hint="eastAsia"/>
                <w:color w:val="auto"/>
                <w:u w:val="single"/>
                <w:lang w:val="en-US" w:eastAsia="zh-CN"/>
              </w:rPr>
            </w:pPr>
            <w:r>
              <w:rPr>
                <w:rFonts w:hint="eastAsia"/>
                <w:color w:val="auto"/>
                <w:u w:val="single"/>
                <w:lang w:val="en-US" w:eastAsia="zh-CN"/>
              </w:rPr>
              <w:t xml:space="preserve">                                                                                       </w:t>
            </w:r>
          </w:p>
          <w:p>
            <w:pPr>
              <w:widowControl w:val="0"/>
              <w:jc w:val="both"/>
              <w:rPr>
                <w:rFonts w:hint="eastAsia"/>
                <w:color w:val="auto"/>
              </w:rPr>
            </w:pPr>
          </w:p>
          <w:p>
            <w:pPr>
              <w:widowControl w:val="0"/>
              <w:jc w:val="both"/>
              <w:rPr>
                <w:rFonts w:hint="eastAsia"/>
                <w:color w:val="auto"/>
              </w:rPr>
            </w:pPr>
            <w:r>
              <w:rPr>
                <w:rFonts w:hint="eastAsia"/>
                <w:b/>
                <w:bCs/>
                <w:color w:val="auto"/>
              </w:rPr>
              <w:t>四、与质疑事项相关的质疑请求</w:t>
            </w:r>
          </w:p>
          <w:p>
            <w:pPr>
              <w:widowControl w:val="0"/>
              <w:pBdr>
                <w:bottom w:val="single" w:color="auto" w:sz="12" w:space="0"/>
              </w:pBdr>
              <w:jc w:val="both"/>
              <w:rPr>
                <w:rFonts w:hint="eastAsia"/>
                <w:color w:val="auto"/>
                <w:lang w:val="en-US" w:eastAsia="zh-CN"/>
              </w:rPr>
            </w:pPr>
            <w:r>
              <w:rPr>
                <w:rFonts w:hint="eastAsia"/>
                <w:color w:val="auto"/>
              </w:rPr>
              <w:t>请求：</w:t>
            </w:r>
            <w:r>
              <w:rPr>
                <w:rFonts w:hint="eastAsia"/>
                <w:color w:val="auto"/>
                <w:lang w:val="en-US" w:eastAsia="zh-CN"/>
              </w:rPr>
              <w:t>________________________________________________________________________________</w:t>
            </w:r>
          </w:p>
          <w:p>
            <w:pPr>
              <w:widowControl w:val="0"/>
              <w:pBdr>
                <w:bottom w:val="single" w:color="auto" w:sz="12" w:space="0"/>
              </w:pBdr>
              <w:jc w:val="both"/>
              <w:rPr>
                <w:rFonts w:hint="eastAsia"/>
                <w:color w:val="auto"/>
                <w:lang w:val="en-US" w:eastAsia="zh-CN"/>
              </w:rPr>
            </w:pPr>
          </w:p>
          <w:p>
            <w:pPr>
              <w:widowControl w:val="0"/>
              <w:jc w:val="both"/>
              <w:rPr>
                <w:rFonts w:hint="eastAsia"/>
                <w:color w:val="auto"/>
                <w:u w:val="none"/>
                <w:lang w:val="en-US" w:eastAsia="zh-CN"/>
              </w:rPr>
            </w:pPr>
            <w:r>
              <w:rPr>
                <w:rFonts w:hint="eastAsia"/>
                <w:color w:val="auto"/>
                <w:lang w:val="en-US" w:eastAsia="zh-CN"/>
              </w:rPr>
              <w:t>______________________________________________________________________________________</w:t>
            </w:r>
            <w:r>
              <w:rPr>
                <w:rFonts w:hint="eastAsia"/>
                <w:color w:val="auto"/>
                <w:u w:val="single"/>
                <w:lang w:val="en-US" w:eastAsia="zh-CN"/>
              </w:rPr>
              <w:t xml:space="preserve"> </w:t>
            </w:r>
            <w:r>
              <w:rPr>
                <w:rFonts w:hint="eastAsia"/>
                <w:color w:val="auto"/>
                <w:u w:val="none"/>
                <w:lang w:val="en-US" w:eastAsia="zh-CN"/>
              </w:rPr>
              <w:t xml:space="preserve">                                                                                 </w:t>
            </w:r>
          </w:p>
          <w:p>
            <w:pPr>
              <w:widowControl w:val="0"/>
              <w:jc w:val="both"/>
              <w:rPr>
                <w:rFonts w:hint="eastAsia"/>
                <w:color w:val="auto"/>
                <w:u w:val="none"/>
                <w:lang w:val="en-US" w:eastAsia="zh-CN"/>
              </w:rPr>
            </w:pPr>
            <w:r>
              <w:rPr>
                <w:rFonts w:hint="eastAsia"/>
                <w:color w:val="auto"/>
                <w:u w:val="none"/>
                <w:lang w:val="en-US" w:eastAsia="zh-CN"/>
              </w:rPr>
              <w:t xml:space="preserve">                                                                                       </w:t>
            </w:r>
          </w:p>
          <w:p>
            <w:pPr>
              <w:widowControl w:val="0"/>
              <w:jc w:val="both"/>
              <w:rPr>
                <w:rFonts w:hint="eastAsia" w:eastAsia="宋体"/>
                <w:color w:val="auto"/>
                <w:lang w:val="en-US" w:eastAsia="zh-CN"/>
              </w:rPr>
            </w:pPr>
            <w:r>
              <w:rPr>
                <w:rFonts w:hint="eastAsia"/>
                <w:color w:val="auto"/>
                <w:u w:val="none"/>
                <w:lang w:val="en-US" w:eastAsia="zh-CN"/>
              </w:rPr>
              <w:t xml:space="preserve">                                                                                    </w:t>
            </w:r>
            <w:r>
              <w:rPr>
                <w:rFonts w:hint="eastAsia"/>
                <w:color w:val="auto"/>
                <w:u w:val="single"/>
                <w:lang w:val="en-US" w:eastAsia="zh-CN"/>
              </w:rPr>
              <w:t xml:space="preserve">   </w:t>
            </w:r>
            <w:r>
              <w:rPr>
                <w:rFonts w:hint="eastAsia"/>
                <w:color w:val="auto"/>
              </w:rPr>
              <w:t xml:space="preserve">                                               </w:t>
            </w:r>
          </w:p>
          <w:p>
            <w:pPr>
              <w:widowControl w:val="0"/>
              <w:jc w:val="both"/>
              <w:rPr>
                <w:rFonts w:hint="eastAsia" w:eastAsia="宋体"/>
                <w:color w:val="auto"/>
                <w:lang w:val="en-US" w:eastAsia="zh-CN"/>
              </w:rPr>
            </w:pPr>
            <w:r>
              <w:rPr>
                <w:rFonts w:hint="eastAsia"/>
                <w:color w:val="auto"/>
                <w:lang w:val="en-US" w:eastAsia="zh-CN"/>
              </w:rPr>
              <w:t>法定代表人</w:t>
            </w:r>
            <w:r>
              <w:rPr>
                <w:rFonts w:hint="eastAsia"/>
                <w:color w:val="auto"/>
              </w:rPr>
              <w:t>签字(签章)：</w:t>
            </w:r>
            <w:r>
              <w:rPr>
                <w:rFonts w:hint="eastAsia"/>
                <w:color w:val="auto"/>
                <w:u w:val="single"/>
                <w:lang w:val="en-US" w:eastAsia="zh-CN"/>
              </w:rPr>
              <w:t xml:space="preserve">                 </w:t>
            </w:r>
            <w:r>
              <w:rPr>
                <w:rFonts w:hint="eastAsia"/>
                <w:color w:val="auto"/>
              </w:rPr>
              <w:t xml:space="preserve">  </w:t>
            </w:r>
            <w:r>
              <w:rPr>
                <w:rFonts w:hint="eastAsia"/>
                <w:color w:val="auto"/>
                <w:lang w:val="en-US" w:eastAsia="zh-CN"/>
              </w:rPr>
              <w:t>授权代表</w:t>
            </w:r>
            <w:r>
              <w:rPr>
                <w:rFonts w:hint="eastAsia"/>
                <w:color w:val="auto"/>
              </w:rPr>
              <w:t>签字(签章)</w:t>
            </w:r>
            <w:r>
              <w:rPr>
                <w:rFonts w:hint="eastAsia"/>
                <w:color w:val="auto"/>
                <w:lang w:eastAsia="zh-CN"/>
              </w:rPr>
              <w:t>：</w:t>
            </w:r>
            <w:r>
              <w:rPr>
                <w:rFonts w:hint="eastAsia"/>
                <w:color w:val="auto"/>
                <w:lang w:val="en-US" w:eastAsia="zh-CN"/>
              </w:rPr>
              <w:t>_________________</w:t>
            </w:r>
          </w:p>
          <w:p>
            <w:pPr>
              <w:widowControl w:val="0"/>
              <w:jc w:val="both"/>
              <w:rPr>
                <w:rFonts w:hint="eastAsia"/>
                <w:color w:val="auto"/>
              </w:rPr>
            </w:pPr>
            <w:r>
              <w:rPr>
                <w:rFonts w:hint="eastAsia"/>
                <w:color w:val="auto"/>
              </w:rPr>
              <w:t>公章：</w:t>
            </w:r>
            <w:r>
              <w:rPr>
                <w:rFonts w:hint="eastAsia"/>
                <w:color w:val="auto"/>
                <w:lang w:val="en-US" w:eastAsia="zh-CN"/>
              </w:rPr>
              <w:t>___________________</w:t>
            </w:r>
            <w:r>
              <w:rPr>
                <w:rFonts w:hint="eastAsia"/>
                <w:color w:val="auto"/>
                <w:u w:val="single"/>
                <w:lang w:val="en-US" w:eastAsia="zh-CN"/>
              </w:rPr>
              <w:t xml:space="preserve">                      </w:t>
            </w:r>
            <w:r>
              <w:rPr>
                <w:rFonts w:hint="eastAsia"/>
                <w:color w:val="auto"/>
              </w:rPr>
              <w:t xml:space="preserve">       </w:t>
            </w:r>
          </w:p>
          <w:p>
            <w:pPr>
              <w:widowControl w:val="0"/>
              <w:jc w:val="both"/>
              <w:rPr>
                <w:rFonts w:hint="eastAsia"/>
                <w:color w:val="auto"/>
                <w:u w:val="single"/>
                <w:lang w:val="en-US" w:eastAsia="zh-CN"/>
              </w:rPr>
            </w:pPr>
            <w:r>
              <w:rPr>
                <w:rFonts w:hint="eastAsia"/>
                <w:color w:val="auto"/>
              </w:rPr>
              <w:t>日期</w:t>
            </w:r>
            <w:r>
              <w:rPr>
                <w:rFonts w:hint="eastAsia"/>
                <w:color w:val="auto"/>
                <w:lang w:eastAsia="zh-CN"/>
              </w:rPr>
              <w:t>：</w:t>
            </w:r>
            <w:r>
              <w:rPr>
                <w:rFonts w:hint="eastAsia"/>
                <w:color w:val="auto"/>
                <w:lang w:val="en-US" w:eastAsia="zh-CN"/>
              </w:rPr>
              <w:t>___________________</w:t>
            </w:r>
            <w:r>
              <w:rPr>
                <w:rFonts w:hint="eastAsia"/>
                <w:color w:val="auto"/>
                <w:u w:val="single"/>
                <w:lang w:val="en-US" w:eastAsia="zh-CN"/>
              </w:rPr>
              <w:t xml:space="preserve">                      </w:t>
            </w:r>
          </w:p>
          <w:p>
            <w:pPr>
              <w:widowControl w:val="0"/>
              <w:jc w:val="both"/>
              <w:rPr>
                <w:rFonts w:hint="eastAsia"/>
                <w:color w:val="auto"/>
                <w:u w:val="single"/>
                <w:lang w:val="en-US" w:eastAsia="zh-CN"/>
              </w:rPr>
            </w:pPr>
          </w:p>
          <w:p>
            <w:pPr>
              <w:widowControl w:val="0"/>
              <w:jc w:val="center"/>
              <w:rPr>
                <w:rFonts w:hint="eastAsia"/>
                <w:color w:val="auto"/>
                <w:sz w:val="21"/>
                <w:szCs w:val="21"/>
                <w:lang w:val="en-US" w:eastAsia="zh-CN"/>
              </w:rPr>
            </w:pPr>
            <w:r>
              <w:rPr>
                <w:rFonts w:hint="eastAsia"/>
                <w:b/>
                <w:bCs/>
                <w:color w:val="auto"/>
                <w:sz w:val="21"/>
                <w:szCs w:val="21"/>
                <w:lang w:val="en-US" w:eastAsia="zh-CN"/>
              </w:rPr>
              <w:t>证据目录清单</w:t>
            </w:r>
          </w:p>
          <w:tbl>
            <w:tblPr>
              <w:tblStyle w:val="26"/>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序号</w:t>
                  </w:r>
                </w:p>
              </w:tc>
              <w:tc>
                <w:tcPr>
                  <w:tcW w:w="2614"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证据名称</w:t>
                  </w:r>
                </w:p>
              </w:tc>
              <w:tc>
                <w:tcPr>
                  <w:tcW w:w="261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证据来源</w:t>
                  </w:r>
                </w:p>
              </w:tc>
              <w:tc>
                <w:tcPr>
                  <w:tcW w:w="2616"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1</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2614" w:type="dxa"/>
                  <w:vAlign w:val="center"/>
                </w:tcPr>
                <w:p>
                  <w:pPr>
                    <w:widowControl w:val="0"/>
                    <w:jc w:val="center"/>
                    <w:rPr>
                      <w:rFonts w:hint="eastAsia"/>
                      <w:color w:val="auto"/>
                      <w:sz w:val="21"/>
                      <w:szCs w:val="21"/>
                      <w:vertAlign w:val="baseline"/>
                      <w:lang w:val="en-US" w:eastAsia="zh-CN"/>
                    </w:rPr>
                  </w:pPr>
                </w:p>
              </w:tc>
              <w:tc>
                <w:tcPr>
                  <w:tcW w:w="2615" w:type="dxa"/>
                  <w:vAlign w:val="center"/>
                </w:tcPr>
                <w:p>
                  <w:pPr>
                    <w:widowControl w:val="0"/>
                    <w:jc w:val="center"/>
                    <w:rPr>
                      <w:rFonts w:hint="eastAsia"/>
                      <w:color w:val="auto"/>
                      <w:sz w:val="21"/>
                      <w:szCs w:val="21"/>
                      <w:vertAlign w:val="baseline"/>
                      <w:lang w:val="en-US" w:eastAsia="zh-CN"/>
                    </w:rPr>
                  </w:pPr>
                </w:p>
              </w:tc>
              <w:tc>
                <w:tcPr>
                  <w:tcW w:w="2616" w:type="dxa"/>
                  <w:vAlign w:val="center"/>
                </w:tcPr>
                <w:p>
                  <w:pPr>
                    <w:widowControl w:val="0"/>
                    <w:jc w:val="center"/>
                    <w:rPr>
                      <w:rFonts w:hint="eastAsia"/>
                      <w:color w:val="auto"/>
                      <w:sz w:val="21"/>
                      <w:szCs w:val="21"/>
                      <w:vertAlign w:val="baseline"/>
                      <w:lang w:val="en-US" w:eastAsia="zh-CN"/>
                    </w:rPr>
                  </w:pPr>
                </w:p>
              </w:tc>
            </w:tr>
          </w:tbl>
          <w:p>
            <w:pPr>
              <w:widowControl w:val="0"/>
              <w:jc w:val="center"/>
              <w:rPr>
                <w:rFonts w:hint="eastAsia"/>
                <w:b/>
                <w:bCs/>
                <w:color w:val="auto"/>
                <w:sz w:val="32"/>
                <w:szCs w:val="32"/>
                <w:vertAlign w:val="baseline"/>
              </w:rPr>
            </w:pPr>
          </w:p>
        </w:tc>
      </w:tr>
    </w:tbl>
    <w:p>
      <w:pPr>
        <w:tabs>
          <w:tab w:val="left" w:pos="735"/>
        </w:tabs>
        <w:snapToGrid w:val="0"/>
        <w:spacing w:before="60" w:line="360" w:lineRule="auto"/>
        <w:ind w:firstLine="840" w:firstLineChars="400"/>
        <w:rPr>
          <w:rFonts w:ascii="宋体"/>
          <w:color w:val="auto"/>
          <w:szCs w:val="21"/>
        </w:rPr>
      </w:pPr>
    </w:p>
    <w:p>
      <w:pPr>
        <w:pStyle w:val="4"/>
        <w:ind w:left="840" w:hanging="840" w:hangingChars="400"/>
        <w:rPr>
          <w:color w:val="auto"/>
        </w:rPr>
      </w:pPr>
      <w:r>
        <w:rPr>
          <w:rFonts w:hint="eastAsia" w:hAnsi="宋体"/>
          <w:color w:val="auto"/>
        </w:rPr>
        <w:t>（</w:t>
      </w:r>
      <w:r>
        <w:rPr>
          <w:rFonts w:hAnsi="宋体"/>
          <w:color w:val="auto"/>
        </w:rPr>
        <w:t>1</w:t>
      </w:r>
      <w:r>
        <w:rPr>
          <w:rFonts w:hint="eastAsia" w:hAnsi="宋体"/>
          <w:color w:val="auto"/>
          <w:lang w:val="en-US" w:eastAsia="zh-CN"/>
        </w:rPr>
        <w:t>1</w:t>
      </w:r>
      <w:r>
        <w:rPr>
          <w:rFonts w:hint="eastAsia" w:hAnsi="宋体"/>
          <w:color w:val="auto"/>
        </w:rPr>
        <w:t>）</w:t>
      </w:r>
      <w:r>
        <w:rPr>
          <w:rFonts w:hAnsi="宋体"/>
          <w:color w:val="auto"/>
        </w:rPr>
        <w:t xml:space="preserve">  </w:t>
      </w:r>
      <w:r>
        <w:rPr>
          <w:rFonts w:hint="eastAsia" w:hAnsi="宋体"/>
          <w:color w:val="auto"/>
        </w:rPr>
        <w:t>报价人对采购人或采购代理机构的答复不满意或他们未在规定时间内给予答复的，提出质疑的报价人可以在答复期满后</w:t>
      </w:r>
      <w:r>
        <w:rPr>
          <w:rFonts w:hAnsi="宋体"/>
          <w:color w:val="auto"/>
        </w:rPr>
        <w:t>15</w:t>
      </w:r>
      <w:r>
        <w:rPr>
          <w:rFonts w:hint="eastAsia" w:hAnsi="宋体"/>
          <w:color w:val="auto"/>
        </w:rPr>
        <w:t>个工作日内，</w:t>
      </w:r>
      <w:r>
        <w:rPr>
          <w:rFonts w:hint="eastAsia"/>
          <w:color w:val="auto"/>
          <w:spacing w:val="-4"/>
          <w:szCs w:val="21"/>
        </w:rPr>
        <w:t>按如下联系方式向政府采购监督管理机构投诉。</w:t>
      </w:r>
    </w:p>
    <w:p>
      <w:pPr>
        <w:spacing w:line="480" w:lineRule="exact"/>
        <w:ind w:right="200" w:firstLine="840" w:firstLineChars="400"/>
        <w:rPr>
          <w:rFonts w:ascii="宋体"/>
          <w:color w:val="auto"/>
          <w:szCs w:val="21"/>
        </w:rPr>
      </w:pPr>
      <w:r>
        <w:rPr>
          <w:rFonts w:hint="eastAsia"/>
          <w:color w:val="auto"/>
        </w:rPr>
        <w:t>政府采购监督管理机构名称：</w:t>
      </w:r>
      <w:r>
        <w:rPr>
          <w:rFonts w:hint="eastAsia"/>
          <w:color w:val="auto"/>
          <w:lang w:eastAsia="zh-CN"/>
        </w:rPr>
        <w:t>郁南县</w:t>
      </w:r>
      <w:r>
        <w:rPr>
          <w:rFonts w:hint="eastAsia"/>
          <w:color w:val="auto"/>
        </w:rPr>
        <w:t>财政局采购管理股</w:t>
      </w:r>
      <w:r>
        <w:rPr>
          <w:rFonts w:ascii="宋体" w:hAnsi="宋体"/>
          <w:color w:val="auto"/>
          <w:szCs w:val="21"/>
        </w:rPr>
        <w:t xml:space="preserve"> </w:t>
      </w:r>
    </w:p>
    <w:p>
      <w:pPr>
        <w:spacing w:line="480" w:lineRule="exact"/>
        <w:ind w:right="200" w:firstLine="840" w:firstLineChars="400"/>
        <w:rPr>
          <w:rFonts w:ascii="宋体"/>
          <w:color w:val="auto"/>
          <w:szCs w:val="21"/>
        </w:rPr>
      </w:pP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址：云浮市郁南县都城镇新生东路９２号</w:t>
      </w:r>
    </w:p>
    <w:p>
      <w:pPr>
        <w:spacing w:line="480" w:lineRule="exact"/>
        <w:ind w:right="200" w:firstLine="840" w:firstLineChars="400"/>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话：0766</w:t>
      </w:r>
      <w:r>
        <w:rPr>
          <w:rFonts w:hint="eastAsia" w:ascii="宋体" w:hAnsi="宋体"/>
          <w:color w:val="auto"/>
          <w:szCs w:val="21"/>
          <w:lang w:val="en-US" w:eastAsia="zh-CN"/>
        </w:rPr>
        <w:t>-</w:t>
      </w:r>
      <w:r>
        <w:rPr>
          <w:rFonts w:hint="eastAsia" w:ascii="宋体" w:hAnsi="宋体"/>
          <w:color w:val="auto"/>
          <w:szCs w:val="21"/>
        </w:rPr>
        <w:t>7593963</w:t>
      </w:r>
    </w:p>
    <w:p>
      <w:pPr>
        <w:spacing w:line="480" w:lineRule="exact"/>
        <w:ind w:right="200" w:firstLine="840" w:firstLineChars="400"/>
        <w:rPr>
          <w:rFonts w:ascii="宋体"/>
          <w:color w:val="auto"/>
          <w:szCs w:val="21"/>
        </w:rPr>
      </w:pPr>
      <w:r>
        <w:rPr>
          <w:rFonts w:hint="eastAsia" w:ascii="宋体" w:hAnsi="宋体"/>
          <w:color w:val="auto"/>
          <w:szCs w:val="21"/>
        </w:rPr>
        <w:t>邮</w:t>
      </w:r>
      <w:r>
        <w:rPr>
          <w:rFonts w:ascii="宋体" w:hAnsi="宋体"/>
          <w:color w:val="auto"/>
          <w:szCs w:val="21"/>
        </w:rPr>
        <w:t xml:space="preserve">  </w:t>
      </w:r>
      <w:r>
        <w:rPr>
          <w:rFonts w:hint="eastAsia" w:ascii="宋体" w:hAnsi="宋体"/>
          <w:color w:val="auto"/>
          <w:szCs w:val="21"/>
        </w:rPr>
        <w:t>编：</w:t>
      </w:r>
      <w:r>
        <w:rPr>
          <w:rFonts w:ascii="宋体" w:hAnsi="宋体"/>
          <w:color w:val="auto"/>
          <w:szCs w:val="21"/>
        </w:rPr>
        <w:t>527</w:t>
      </w:r>
      <w:r>
        <w:rPr>
          <w:rFonts w:hint="eastAsia" w:ascii="宋体" w:hAnsi="宋体"/>
          <w:color w:val="auto"/>
          <w:szCs w:val="21"/>
          <w:lang w:val="en-US" w:eastAsia="zh-CN"/>
        </w:rPr>
        <w:t>1</w:t>
      </w:r>
      <w:r>
        <w:rPr>
          <w:rFonts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color w:val="auto"/>
        </w:rPr>
      </w:pP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5.4   </w:t>
      </w:r>
      <w:r>
        <w:rPr>
          <w:rFonts w:hint="eastAsia"/>
          <w:b/>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asci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2" w:hangingChars="200"/>
        <w:rPr>
          <w:rFonts w:ascii="宋体"/>
          <w:color w:val="auto"/>
          <w:szCs w:val="21"/>
        </w:rPr>
      </w:pPr>
      <w:r>
        <w:rPr>
          <w:rFonts w:ascii="宋体" w:hAnsi="宋体"/>
          <w:b/>
          <w:bCs/>
          <w:color w:val="auto"/>
          <w:szCs w:val="21"/>
        </w:rPr>
        <w:t xml:space="preserve">5.5   </w:t>
      </w:r>
      <w:r>
        <w:rPr>
          <w:rFonts w:hint="eastAsia" w:ascii="宋体" w:hAnsi="宋体"/>
          <w:b/>
          <w:bCs/>
          <w:color w:val="auto"/>
          <w:szCs w:val="21"/>
        </w:rPr>
        <w:t>签订合同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成交报价人在收到《</w:t>
      </w:r>
      <w:r>
        <w:rPr>
          <w:rFonts w:hint="eastAsia" w:ascii="宋体" w:hAnsi="宋体"/>
          <w:color w:val="auto"/>
          <w:szCs w:val="21"/>
          <w:lang w:eastAsia="zh-CN"/>
        </w:rPr>
        <w:t>中标</w:t>
      </w:r>
      <w:r>
        <w:rPr>
          <w:rFonts w:hint="eastAsia" w:ascii="宋体" w:hAnsi="宋体"/>
          <w:color w:val="auto"/>
          <w:szCs w:val="21"/>
        </w:rPr>
        <w:t>通知书》后，应按照《</w:t>
      </w:r>
      <w:r>
        <w:rPr>
          <w:rFonts w:hint="eastAsia" w:ascii="宋体" w:hAnsi="宋体"/>
          <w:color w:val="auto"/>
          <w:szCs w:val="21"/>
          <w:lang w:eastAsia="zh-CN"/>
        </w:rPr>
        <w:t>中标</w:t>
      </w:r>
      <w:r>
        <w:rPr>
          <w:rFonts w:hint="eastAsia" w:ascii="宋体" w:hAnsi="宋体"/>
          <w:color w:val="auto"/>
          <w:szCs w:val="21"/>
        </w:rPr>
        <w:t>通知书》</w:t>
      </w:r>
      <w:r>
        <w:rPr>
          <w:rFonts w:hint="eastAsia" w:ascii="宋体" w:hAnsi="宋体"/>
          <w:color w:val="auto"/>
          <w:szCs w:val="21"/>
          <w:lang w:eastAsia="zh-CN"/>
        </w:rPr>
        <w:t>规定</w:t>
      </w:r>
      <w:r>
        <w:rPr>
          <w:rFonts w:hint="eastAsia" w:ascii="宋体" w:hAnsi="宋体"/>
          <w:color w:val="auto"/>
          <w:szCs w:val="21"/>
        </w:rPr>
        <w:t>的时间</w:t>
      </w:r>
      <w:r>
        <w:rPr>
          <w:rFonts w:hint="eastAsia" w:ascii="宋体" w:hAnsi="宋体"/>
          <w:color w:val="auto"/>
          <w:szCs w:val="21"/>
          <w:lang w:eastAsia="zh-CN"/>
        </w:rPr>
        <w:t>内</w:t>
      </w:r>
      <w:r>
        <w:rPr>
          <w:rFonts w:hint="eastAsia" w:ascii="宋体" w:hAnsi="宋体"/>
          <w:color w:val="auto"/>
          <w:szCs w:val="21"/>
        </w:rPr>
        <w:t>，派遣其授权代表与采购人签署合同。</w:t>
      </w:r>
    </w:p>
    <w:p>
      <w:pPr>
        <w:widowControl w:val="0"/>
        <w:numPr>
          <w:ilvl w:val="0"/>
          <w:numId w:val="14"/>
        </w:numPr>
        <w:tabs>
          <w:tab w:val="left" w:pos="720"/>
          <w:tab w:val="clear" w:pos="481"/>
        </w:tabs>
        <w:snapToGrid w:val="0"/>
        <w:spacing w:before="60" w:line="360" w:lineRule="auto"/>
        <w:ind w:left="720"/>
        <w:rPr>
          <w:rFonts w:asci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a.</w:t>
      </w:r>
      <w:r>
        <w:rPr>
          <w:rFonts w:hint="eastAsia" w:ascii="宋体" w:hAnsi="宋体"/>
          <w:color w:val="auto"/>
          <w:szCs w:val="21"/>
        </w:rPr>
        <w:t>《合同书》；</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b. </w:t>
      </w:r>
      <w:r>
        <w:rPr>
          <w:rFonts w:hint="eastAsia" w:ascii="宋体" w:hAnsi="宋体"/>
          <w:color w:val="auto"/>
          <w:szCs w:val="21"/>
        </w:rPr>
        <w:t>磋商文件及其澄清、补充文件；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 xml:space="preserve">c. </w:t>
      </w:r>
      <w:r>
        <w:rPr>
          <w:rFonts w:hint="eastAsia" w:ascii="宋体" w:hAnsi="宋体"/>
          <w:color w:val="auto"/>
          <w:szCs w:val="21"/>
        </w:rPr>
        <w:t>成交报价人的报价文件及其澄清、补充文件；</w:t>
      </w:r>
    </w:p>
    <w:p>
      <w:pPr>
        <w:tabs>
          <w:tab w:val="left" w:pos="735"/>
        </w:tabs>
        <w:snapToGrid w:val="0"/>
        <w:spacing w:before="60" w:line="360" w:lineRule="auto"/>
        <w:ind w:left="420" w:leftChars="200" w:right="420" w:rightChars="200" w:firstLine="298" w:firstLineChars="142"/>
        <w:rPr>
          <w:rFonts w:ascii="宋体"/>
          <w:color w:val="auto"/>
          <w:szCs w:val="21"/>
        </w:rPr>
      </w:pPr>
      <w:r>
        <w:rPr>
          <w:rFonts w:ascii="宋体" w:hAnsi="宋体"/>
          <w:color w:val="auto"/>
          <w:szCs w:val="21"/>
        </w:rPr>
        <w:t>d.</w:t>
      </w:r>
      <w:r>
        <w:rPr>
          <w:rFonts w:hint="eastAsia" w:ascii="宋体" w:hAnsi="宋体"/>
          <w:color w:val="auto"/>
          <w:szCs w:val="21"/>
        </w:rPr>
        <w:t>《</w:t>
      </w:r>
      <w:r>
        <w:rPr>
          <w:rFonts w:hint="eastAsia" w:ascii="宋体" w:hAnsi="宋体"/>
          <w:color w:val="auto"/>
          <w:szCs w:val="21"/>
          <w:lang w:eastAsia="zh-CN"/>
        </w:rPr>
        <w:t>中标</w:t>
      </w:r>
      <w:r>
        <w:rPr>
          <w:rFonts w:hint="eastAsia" w:ascii="宋体" w:hAnsi="宋体"/>
          <w:color w:val="auto"/>
          <w:szCs w:val="21"/>
        </w:rPr>
        <w:t>通知书》。</w:t>
      </w:r>
    </w:p>
    <w:p>
      <w:pPr>
        <w:tabs>
          <w:tab w:val="left" w:pos="735"/>
        </w:tabs>
        <w:snapToGrid w:val="0"/>
        <w:spacing w:before="60" w:line="360" w:lineRule="auto"/>
        <w:ind w:left="420" w:right="420" w:rightChars="200" w:hanging="422" w:hangingChars="200"/>
        <w:rPr>
          <w:rFonts w:ascii="宋体"/>
          <w:b/>
          <w:bCs/>
          <w:color w:val="auto"/>
          <w:szCs w:val="21"/>
        </w:rPr>
      </w:pPr>
      <w:r>
        <w:rPr>
          <w:rFonts w:ascii="宋体" w:hAnsi="宋体"/>
          <w:b/>
          <w:bCs/>
          <w:color w:val="auto"/>
          <w:szCs w:val="21"/>
        </w:rPr>
        <w:t xml:space="preserve">5.6  </w:t>
      </w:r>
      <w:r>
        <w:rPr>
          <w:rFonts w:hint="eastAsia" w:ascii="宋体" w:hAnsi="宋体"/>
          <w:b/>
          <w:bCs/>
          <w:color w:val="auto"/>
          <w:szCs w:val="21"/>
        </w:rPr>
        <w:t>成交服务费</w:t>
      </w:r>
    </w:p>
    <w:p>
      <w:pPr>
        <w:pStyle w:val="4"/>
        <w:rPr>
          <w:rFonts w:hAnsi="宋体"/>
          <w:color w:val="auto"/>
        </w:rPr>
      </w:pPr>
      <w:r>
        <w:rPr>
          <w:rFonts w:hint="eastAsia"/>
          <w:color w:val="auto"/>
        </w:rPr>
        <w:t>（</w:t>
      </w:r>
      <w:r>
        <w:rPr>
          <w:color w:val="auto"/>
        </w:rPr>
        <w:t>1</w:t>
      </w:r>
      <w:r>
        <w:rPr>
          <w:rFonts w:hint="eastAsia"/>
          <w:color w:val="auto"/>
        </w:rPr>
        <w:t>）、</w:t>
      </w:r>
      <w:r>
        <w:rPr>
          <w:rFonts w:hint="eastAsia" w:hAnsi="宋体"/>
          <w:color w:val="auto"/>
        </w:rPr>
        <w:t>中标</w:t>
      </w:r>
      <w:r>
        <w:rPr>
          <w:rFonts w:hint="eastAsia" w:hAnsi="宋体"/>
          <w:color w:val="auto"/>
          <w:spacing w:val="-4"/>
          <w:szCs w:val="21"/>
        </w:rPr>
        <w:t>人</w:t>
      </w:r>
      <w:r>
        <w:rPr>
          <w:rFonts w:hint="eastAsia" w:hAnsi="宋体"/>
          <w:color w:val="auto"/>
        </w:rPr>
        <w:t>在收取《</w:t>
      </w:r>
      <w:r>
        <w:rPr>
          <w:rFonts w:hint="eastAsia" w:hAnsi="宋体"/>
          <w:color w:val="auto"/>
          <w:lang w:eastAsia="zh-CN"/>
        </w:rPr>
        <w:t>成交</w:t>
      </w:r>
      <w:r>
        <w:rPr>
          <w:rFonts w:hint="eastAsia" w:hAnsi="宋体"/>
          <w:color w:val="auto"/>
        </w:rPr>
        <w:t>通知书》时应向采购代理机构交纳中标服务费，中标服务费的收费标</w:t>
      </w:r>
    </w:p>
    <w:p>
      <w:pPr>
        <w:pStyle w:val="4"/>
        <w:ind w:left="840" w:leftChars="400"/>
        <w:rPr>
          <w:rFonts w:hAnsi="宋体"/>
          <w:color w:val="auto"/>
        </w:rPr>
      </w:pPr>
      <w:r>
        <w:rPr>
          <w:rFonts w:hint="eastAsia" w:hAnsi="宋体"/>
          <w:color w:val="auto"/>
        </w:rPr>
        <w:t>准按国家计委颁布的（计价格</w:t>
      </w:r>
      <w:r>
        <w:rPr>
          <w:rFonts w:hAnsi="宋体"/>
          <w:color w:val="auto"/>
        </w:rPr>
        <w:t>[2002]1980</w:t>
      </w:r>
      <w:r>
        <w:rPr>
          <w:rFonts w:hint="eastAsia" w:hAnsi="宋体"/>
          <w:color w:val="auto"/>
        </w:rPr>
        <w:t>号）执行</w:t>
      </w:r>
      <w:bookmarkStart w:id="4" w:name="_Hlt441794741"/>
      <w:bookmarkEnd w:id="4"/>
      <w:r>
        <w:rPr>
          <w:rFonts w:hint="eastAsia" w:hAnsi="宋体"/>
          <w:color w:val="auto"/>
        </w:rPr>
        <w:t>，收费金额按差额定率累进法计算，具体收费标准按下表计算</w:t>
      </w:r>
      <w:r>
        <w:rPr>
          <w:rFonts w:hAnsi="宋体"/>
          <w:color w:val="auto"/>
        </w:rPr>
        <w:t>:</w:t>
      </w:r>
    </w:p>
    <w:p>
      <w:pPr>
        <w:rPr>
          <w:rFonts w:ascii="宋体"/>
          <w:color w:val="auto"/>
        </w:rPr>
      </w:pPr>
    </w:p>
    <w:tbl>
      <w:tblPr>
        <w:tblStyle w:val="25"/>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ascii="宋体"/>
                <w:color w:val="auto"/>
              </w:rPr>
            </w:pPr>
            <w:r>
              <w:rPr>
                <w:rFonts w:hint="eastAsia" w:ascii="宋体" w:hAnsi="宋体"/>
                <w:color w:val="auto"/>
              </w:rPr>
              <w:t>费率</w:t>
            </w:r>
          </w:p>
          <w:p>
            <w:pPr>
              <w:snapToGrid w:val="0"/>
              <w:spacing w:before="120" w:line="360" w:lineRule="auto"/>
              <w:rPr>
                <w:rFonts w:ascii="宋体"/>
                <w:color w:val="auto"/>
              </w:rPr>
            </w:pPr>
            <w:r>
              <w:rPr>
                <w:rFonts w:hint="eastAsia" w:ascii="宋体" w:hAnsi="宋体"/>
                <w:color w:val="auto"/>
                <w:szCs w:val="21"/>
              </w:rPr>
              <w:t>中标</w:t>
            </w:r>
            <w:r>
              <w:rPr>
                <w:rFonts w:hint="eastAsia" w:ascii="宋体" w:hAnsi="宋体"/>
                <w:color w:val="auto"/>
              </w:rPr>
              <w:t>金额（万元）</w:t>
            </w:r>
          </w:p>
        </w:tc>
        <w:tc>
          <w:tcPr>
            <w:tcW w:w="4095" w:type="dxa"/>
            <w:vAlign w:val="center"/>
          </w:tcPr>
          <w:p>
            <w:pPr>
              <w:snapToGrid w:val="0"/>
              <w:spacing w:line="360" w:lineRule="auto"/>
              <w:jc w:val="center"/>
              <w:rPr>
                <w:rFonts w:ascii="宋体"/>
                <w:color w:val="auto"/>
              </w:rPr>
            </w:pPr>
            <w:r>
              <w:rPr>
                <w:rFonts w:hint="eastAsia" w:ascii="宋体" w:hAnsi="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以下</w:t>
            </w:r>
          </w:p>
        </w:tc>
        <w:tc>
          <w:tcPr>
            <w:tcW w:w="4095" w:type="dxa"/>
            <w:vAlign w:val="center"/>
          </w:tcPr>
          <w:p>
            <w:pPr>
              <w:snapToGrid w:val="0"/>
              <w:spacing w:line="360" w:lineRule="auto"/>
              <w:jc w:val="center"/>
              <w:rPr>
                <w:rFonts w:ascii="宋体"/>
                <w:color w:val="auto"/>
              </w:rPr>
            </w:pPr>
            <w:r>
              <w:rPr>
                <w:rFonts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w:t>
            </w:r>
            <w:r>
              <w:rPr>
                <w:rFonts w:hint="eastAsia" w:ascii="宋体" w:hAnsi="宋体"/>
                <w:color w:val="auto"/>
              </w:rPr>
              <w:t>－</w:t>
            </w:r>
            <w:r>
              <w:rPr>
                <w:rFonts w:ascii="宋体" w:hAnsi="宋体"/>
                <w:color w:val="auto"/>
              </w:rPr>
              <w:t>500</w:t>
            </w:r>
          </w:p>
        </w:tc>
        <w:tc>
          <w:tcPr>
            <w:tcW w:w="4095" w:type="dxa"/>
            <w:vAlign w:val="center"/>
          </w:tcPr>
          <w:p>
            <w:pPr>
              <w:snapToGrid w:val="0"/>
              <w:spacing w:line="360" w:lineRule="auto"/>
              <w:jc w:val="center"/>
              <w:rPr>
                <w:rFonts w:ascii="宋体"/>
                <w:color w:val="auto"/>
              </w:rPr>
            </w:pPr>
            <w:r>
              <w:rPr>
                <w:rFonts w:ascii="宋体" w:hAnsi="宋体"/>
                <w:color w:va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500-1000</w:t>
            </w:r>
          </w:p>
        </w:tc>
        <w:tc>
          <w:tcPr>
            <w:tcW w:w="4095" w:type="dxa"/>
            <w:vAlign w:val="center"/>
          </w:tcPr>
          <w:p>
            <w:pPr>
              <w:snapToGrid w:val="0"/>
              <w:spacing w:line="360" w:lineRule="auto"/>
              <w:jc w:val="center"/>
              <w:rPr>
                <w:rFonts w:ascii="宋体"/>
                <w:color w:val="auto"/>
              </w:rPr>
            </w:pPr>
            <w:r>
              <w:rPr>
                <w:rFonts w:ascii="宋体" w:hAnsi="宋体"/>
                <w:color w:val="auto"/>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ascii="宋体"/>
                <w:color w:val="auto"/>
              </w:rPr>
            </w:pPr>
            <w:r>
              <w:rPr>
                <w:rFonts w:ascii="宋体" w:hAnsi="宋体"/>
                <w:color w:val="auto"/>
              </w:rPr>
              <w:t>1000-5000</w:t>
            </w:r>
          </w:p>
        </w:tc>
        <w:tc>
          <w:tcPr>
            <w:tcW w:w="4095" w:type="dxa"/>
            <w:vAlign w:val="center"/>
          </w:tcPr>
          <w:p>
            <w:pPr>
              <w:snapToGrid w:val="0"/>
              <w:spacing w:line="360" w:lineRule="auto"/>
              <w:jc w:val="center"/>
              <w:rPr>
                <w:rFonts w:ascii="宋体"/>
                <w:color w:val="auto"/>
              </w:rPr>
            </w:pPr>
            <w:r>
              <w:rPr>
                <w:rFonts w:ascii="宋体" w:hAnsi="宋体"/>
                <w:color w:val="auto"/>
              </w:rPr>
              <w:t>0.25%</w:t>
            </w:r>
          </w:p>
        </w:tc>
      </w:tr>
    </w:tbl>
    <w:p>
      <w:pPr>
        <w:snapToGrid w:val="0"/>
        <w:spacing w:before="120" w:line="360" w:lineRule="auto"/>
        <w:ind w:left="839" w:hanging="119"/>
        <w:rPr>
          <w:rFonts w:ascii="宋体"/>
          <w:color w:val="auto"/>
        </w:rPr>
      </w:pPr>
      <w:r>
        <w:rPr>
          <w:rFonts w:hint="eastAsia" w:ascii="宋体" w:hAnsi="宋体"/>
          <w:color w:val="auto"/>
        </w:rPr>
        <w:t>例如：某服务招标</w:t>
      </w:r>
      <w:r>
        <w:rPr>
          <w:rFonts w:hint="eastAsia" w:ascii="宋体" w:hAnsi="宋体"/>
          <w:color w:val="auto"/>
          <w:szCs w:val="21"/>
        </w:rPr>
        <w:t>中标</w:t>
      </w:r>
      <w:r>
        <w:rPr>
          <w:rFonts w:hint="eastAsia" w:ascii="宋体" w:hAnsi="宋体"/>
          <w:color w:val="auto"/>
        </w:rPr>
        <w:t>金额为</w:t>
      </w:r>
      <w:r>
        <w:rPr>
          <w:rFonts w:hint="eastAsia" w:ascii="宋体" w:hAnsi="宋体"/>
          <w:color w:val="auto"/>
          <w:lang w:val="en-US" w:eastAsia="zh-CN"/>
        </w:rPr>
        <w:t>100</w:t>
      </w:r>
      <w:r>
        <w:rPr>
          <w:rFonts w:hint="eastAsia" w:ascii="宋体" w:hAnsi="宋体"/>
          <w:color w:val="auto"/>
        </w:rPr>
        <w:t>万元，计算招标代理服务费收费额如下：</w:t>
      </w:r>
    </w:p>
    <w:p>
      <w:pPr>
        <w:pStyle w:val="4"/>
        <w:rPr>
          <w:color w:val="auto"/>
        </w:rPr>
      </w:pPr>
      <w:r>
        <w:rPr>
          <w:rFonts w:ascii="宋体" w:hAnsi="宋体"/>
          <w:color w:val="auto"/>
        </w:rPr>
        <w:t xml:space="preserve">       100</w:t>
      </w:r>
      <w:r>
        <w:rPr>
          <w:rFonts w:hint="eastAsia" w:ascii="宋体" w:hAnsi="宋体"/>
          <w:color w:val="auto"/>
        </w:rPr>
        <w:t>万元×</w:t>
      </w:r>
      <w:r>
        <w:rPr>
          <w:rFonts w:ascii="宋体" w:hAnsi="宋体"/>
          <w:color w:val="auto"/>
        </w:rPr>
        <w:t>1.5</w:t>
      </w:r>
      <w:r>
        <w:rPr>
          <w:rFonts w:hint="eastAsia" w:ascii="宋体" w:hAnsi="宋体"/>
          <w:color w:val="auto"/>
        </w:rPr>
        <w:t>％＝</w:t>
      </w:r>
      <w:r>
        <w:rPr>
          <w:rFonts w:ascii="宋体" w:hAnsi="宋体"/>
          <w:color w:val="auto"/>
        </w:rPr>
        <w:t>1.5</w:t>
      </w:r>
      <w:r>
        <w:rPr>
          <w:rFonts w:hint="eastAsia" w:ascii="宋体" w:hAnsi="宋体"/>
          <w:color w:val="auto"/>
        </w:rPr>
        <w:t>万元</w:t>
      </w:r>
    </w:p>
    <w:p>
      <w:pPr>
        <w:pStyle w:val="4"/>
        <w:snapToGrid w:val="0"/>
        <w:spacing w:before="60"/>
        <w:rPr>
          <w:rFonts w:hAnsi="宋体"/>
          <w:color w:val="auto"/>
        </w:rPr>
      </w:pPr>
      <w:r>
        <w:rPr>
          <w:rFonts w:hAnsi="宋体"/>
          <w:color w:val="auto"/>
        </w:rPr>
        <w:t xml:space="preserve"> (2)</w:t>
      </w:r>
      <w:r>
        <w:rPr>
          <w:rFonts w:hint="eastAsia" w:hAnsi="宋体"/>
          <w:color w:val="auto"/>
        </w:rPr>
        <w:t>成交服务费以人民币支付。</w:t>
      </w:r>
    </w:p>
    <w:p>
      <w:pPr>
        <w:pStyle w:val="4"/>
        <w:snapToGrid w:val="0"/>
        <w:spacing w:before="60"/>
        <w:ind w:firstLine="105" w:firstLineChars="50"/>
        <w:rPr>
          <w:rFonts w:hAnsi="宋体"/>
          <w:color w:val="auto"/>
        </w:rPr>
      </w:pPr>
      <w:r>
        <w:rPr>
          <w:rFonts w:hAnsi="宋体"/>
          <w:color w:val="auto"/>
        </w:rPr>
        <w:t>(3)</w:t>
      </w:r>
      <w:r>
        <w:rPr>
          <w:rFonts w:hint="eastAsia" w:hAnsi="宋体"/>
          <w:color w:val="auto"/>
        </w:rPr>
        <w:t>成交服务费支付方式：一次性以电汇、支票或现金等形式支付。</w:t>
      </w:r>
    </w:p>
    <w:p>
      <w:pPr>
        <w:pStyle w:val="4"/>
        <w:snapToGrid w:val="0"/>
        <w:spacing w:before="60"/>
        <w:ind w:firstLine="105" w:firstLineChars="50"/>
        <w:rPr>
          <w:rFonts w:hAnsi="宋体"/>
          <w:color w:val="auto"/>
        </w:rPr>
      </w:pPr>
      <w:r>
        <w:rPr>
          <w:rFonts w:hAnsi="宋体"/>
          <w:color w:val="auto"/>
        </w:rPr>
        <w:t>(4)</w:t>
      </w:r>
      <w:r>
        <w:rPr>
          <w:rFonts w:hint="eastAsia" w:hAnsi="宋体"/>
          <w:color w:val="auto"/>
        </w:rPr>
        <w:t>成交服务费不在报价中单列。</w:t>
      </w:r>
    </w:p>
    <w:p>
      <w:pPr>
        <w:pStyle w:val="4"/>
        <w:snapToGrid w:val="0"/>
        <w:spacing w:before="60"/>
        <w:ind w:firstLine="105" w:firstLineChars="50"/>
        <w:rPr>
          <w:rFonts w:hAnsi="宋体"/>
          <w:color w:val="auto"/>
        </w:rPr>
      </w:pPr>
      <w:r>
        <w:rPr>
          <w:rFonts w:hAnsi="宋体"/>
          <w:color w:val="auto"/>
        </w:rPr>
        <w:t>(5)</w:t>
      </w:r>
      <w:r>
        <w:rPr>
          <w:rFonts w:hint="eastAsia" w:hAnsi="宋体"/>
          <w:color w:val="auto"/>
        </w:rPr>
        <w:t>报价人如果不按规定交纳成交服务费，采购代理机构将在成交人的报价保证金中抵扣服务费。</w:t>
      </w:r>
    </w:p>
    <w:p>
      <w:pPr>
        <w:spacing w:line="480" w:lineRule="exact"/>
        <w:rPr>
          <w:rFonts w:ascii="宋体" w:cs="宋体"/>
          <w:b/>
          <w:bCs/>
          <w:color w:val="auto"/>
          <w:sz w:val="32"/>
          <w:szCs w:val="32"/>
        </w:rPr>
      </w:pPr>
      <w:r>
        <w:rPr>
          <w:rFonts w:hint="eastAsia" w:ascii="宋体" w:hAnsi="宋体" w:cs="宋体"/>
          <w:b/>
          <w:bCs/>
          <w:color w:val="auto"/>
          <w:sz w:val="32"/>
          <w:szCs w:val="32"/>
        </w:rPr>
        <w:t>六、保密约定</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1</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在磋商采购的全过程中，双方人员都应自觉遵守保密约定，以维护招标采购工作的公正、公平，保证招标采购工作的正常进行和完成；</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2</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招标期间，各方不得向无关人员，尤其是向供应商透露招标工作的内部秘密，如：报价人的名称、数量、以及与招标投标有关的重要情况；</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3</w:t>
      </w:r>
      <w:r>
        <w:rPr>
          <w:rFonts w:hint="eastAsia" w:ascii="宋体" w:hAnsi="宋体" w:cs="宋体"/>
          <w:color w:val="auto"/>
        </w:rPr>
        <w:t>）</w:t>
      </w:r>
      <w:r>
        <w:rPr>
          <w:rFonts w:ascii="宋体" w:hAnsi="宋体" w:cs="宋体"/>
          <w:color w:val="auto"/>
        </w:rPr>
        <w:t xml:space="preserve"> </w:t>
      </w:r>
      <w:r>
        <w:rPr>
          <w:rFonts w:hint="eastAsia" w:ascii="宋体" w:hAnsi="宋体" w:cs="宋体"/>
          <w:color w:val="auto"/>
        </w:rPr>
        <w:t>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keepNext w:val="0"/>
        <w:keepLines w:val="0"/>
        <w:pageBreakBefore w:val="0"/>
        <w:widowControl/>
        <w:kinsoku/>
        <w:wordWrap/>
        <w:overflowPunct/>
        <w:topLinePunct w:val="0"/>
        <w:autoSpaceDE/>
        <w:autoSpaceDN/>
        <w:bidi w:val="0"/>
        <w:adjustRightInd/>
        <w:snapToGrid/>
        <w:spacing w:line="480" w:lineRule="exact"/>
        <w:ind w:left="420" w:leftChars="0" w:hanging="420" w:hangingChars="200"/>
        <w:textAlignment w:val="auto"/>
        <w:rPr>
          <w:rFonts w:ascii="宋体" w:cs="宋体"/>
          <w:color w:val="auto"/>
        </w:rPr>
      </w:pPr>
      <w:r>
        <w:rPr>
          <w:rFonts w:ascii="宋体" w:hAnsi="宋体" w:cs="宋体"/>
          <w:color w:val="auto"/>
        </w:rPr>
        <w:t>4</w:t>
      </w:r>
      <w:r>
        <w:rPr>
          <w:rFonts w:hint="eastAsia" w:ascii="宋体" w:hAnsi="宋体" w:cs="宋体"/>
          <w:color w:val="auto"/>
        </w:rPr>
        <w:t>）任何一方不应私自与报价人就本投标内容进行单方接触或谈判。因工作需要或业务目的的任何对外活动均应事前、事后互相知会与沟通情况，以使工作协调；</w:t>
      </w:r>
    </w:p>
    <w:p>
      <w:pPr>
        <w:pStyle w:val="3"/>
        <w:keepNext/>
        <w:keepLines/>
        <w:pageBreakBefore w:val="0"/>
        <w:widowControl w:val="0"/>
        <w:tabs>
          <w:tab w:val="left" w:pos="840"/>
        </w:tabs>
        <w:kinsoku/>
        <w:wordWrap/>
        <w:overflowPunct/>
        <w:topLinePunct w:val="0"/>
        <w:autoSpaceDE/>
        <w:autoSpaceDN/>
        <w:bidi w:val="0"/>
        <w:adjustRightInd w:val="0"/>
        <w:snapToGrid w:val="0"/>
        <w:spacing w:before="240" w:afterLines="50" w:line="360" w:lineRule="auto"/>
        <w:ind w:left="420" w:hanging="420" w:hangingChars="200"/>
        <w:jc w:val="both"/>
        <w:textAlignment w:val="auto"/>
        <w:rPr>
          <w:rFonts w:ascii="宋体"/>
          <w:bCs w:val="0"/>
          <w:color w:val="auto"/>
          <w:kern w:val="2"/>
          <w:sz w:val="32"/>
          <w:szCs w:val="32"/>
        </w:rPr>
      </w:pPr>
      <w:r>
        <w:rPr>
          <w:rFonts w:ascii="宋体" w:hAnsi="宋体" w:cs="宋体"/>
          <w:b w:val="0"/>
          <w:bCs w:val="0"/>
          <w:color w:val="auto"/>
          <w:sz w:val="21"/>
          <w:szCs w:val="21"/>
        </w:rPr>
        <w:t xml:space="preserve"> 5</w:t>
      </w:r>
      <w:r>
        <w:rPr>
          <w:rFonts w:hint="eastAsia" w:ascii="宋体" w:hAnsi="宋体" w:cs="宋体"/>
          <w:b w:val="0"/>
          <w:bCs w:val="0"/>
          <w:color w:val="auto"/>
          <w:sz w:val="21"/>
          <w:szCs w:val="21"/>
        </w:rPr>
        <w:t>）凡因单方泄露情况而导致工作不能顺利进行或无法进行，均视为对项目和对方利益的侵害，责任应由泄密方承担。</w:t>
      </w:r>
    </w:p>
    <w:p>
      <w:pPr>
        <w:pStyle w:val="3"/>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10" w:type="default"/>
          <w:footerReference r:id="rId11" w:type="default"/>
          <w:pgSz w:w="11907" w:h="16840"/>
          <w:pgMar w:top="1440" w:right="1418" w:bottom="1440" w:left="1418" w:header="851" w:footer="851" w:gutter="0"/>
          <w:pgNumType w:start="1"/>
          <w:cols w:space="720" w:num="1"/>
          <w:docGrid w:linePitch="285" w:charSpace="0"/>
        </w:sectPr>
      </w:pPr>
      <w:r>
        <w:rPr>
          <w:color w:val="auto"/>
        </w:rPr>
        <w:t xml:space="preserve">7.1   </w:t>
      </w:r>
      <w:r>
        <w:rPr>
          <w:rFonts w:hint="eastAsia"/>
          <w:color w:val="auto"/>
        </w:rPr>
        <w:t>本磋商文件的解释权归</w:t>
      </w:r>
      <w:r>
        <w:rPr>
          <w:rFonts w:hint="eastAsia"/>
          <w:b/>
          <w:color w:val="auto"/>
        </w:rPr>
        <w:t>广东晓君招标采购代理有限公司</w:t>
      </w:r>
      <w:r>
        <w:rPr>
          <w:rFonts w:hint="eastAsia"/>
          <w:color w:val="auto"/>
        </w:rPr>
        <w:t>所有。</w:t>
      </w:r>
      <w:r>
        <w:rPr>
          <w:color w:val="auto"/>
        </w:rPr>
        <w:t xml:space="preserve">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医疗垃圾和污水处理工程</w:t>
      </w:r>
      <w:r>
        <w:rPr>
          <w:rFonts w:hint="eastAsia" w:hAnsi="宋体"/>
          <w:b/>
          <w:color w:val="auto"/>
          <w:sz w:val="30"/>
          <w:szCs w:val="30"/>
        </w:rPr>
        <w:t>（编号：</w:t>
      </w:r>
      <w:r>
        <w:rPr>
          <w:rFonts w:hint="eastAsia" w:hAnsi="宋体"/>
          <w:b/>
          <w:color w:val="auto"/>
          <w:sz w:val="30"/>
          <w:szCs w:val="30"/>
          <w:lang w:eastAsia="zh-CN"/>
        </w:rPr>
        <w:t>445322-201903-065006-0010</w:t>
      </w:r>
      <w:r>
        <w:rPr>
          <w:rFonts w:hint="eastAsia" w:hAnsi="宋体"/>
          <w:b/>
          <w:color w:val="auto"/>
          <w:sz w:val="30"/>
          <w:szCs w:val="30"/>
        </w:rPr>
        <w:t>）初步评审细则表</w:t>
      </w:r>
    </w:p>
    <w:p>
      <w:pPr>
        <w:wordWrap w:val="0"/>
        <w:spacing w:line="360" w:lineRule="auto"/>
        <w:jc w:val="right"/>
        <w:rPr>
          <w:b/>
          <w:color w:val="auto"/>
          <w:szCs w:val="21"/>
        </w:rPr>
      </w:pPr>
      <w:r>
        <w:rPr>
          <w:b/>
          <w:color w:val="auto"/>
          <w:sz w:val="28"/>
        </w:rPr>
        <w:t xml:space="preserve">                            </w:t>
      </w:r>
      <w:r>
        <w:rPr>
          <w:rFonts w:hint="eastAsia"/>
          <w:b/>
          <w:color w:val="auto"/>
          <w:szCs w:val="21"/>
        </w:rPr>
        <w:t>评委签名：</w:t>
      </w:r>
      <w:r>
        <w:rPr>
          <w:b/>
          <w:color w:val="auto"/>
          <w:szCs w:val="21"/>
        </w:rPr>
        <w:t>____________</w:t>
      </w:r>
    </w:p>
    <w:tbl>
      <w:tblPr>
        <w:tblStyle w:val="25"/>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ascii="宋体"/>
                <w:color w:val="auto"/>
              </w:rPr>
            </w:pPr>
            <w:r>
              <w:rPr>
                <w:rFonts w:ascii="宋体" w:hAnsi="宋体"/>
                <w:color w:val="auto"/>
              </w:rPr>
              <w:t xml:space="preserve">                                                       </w:t>
            </w:r>
            <w:r>
              <w:rPr>
                <w:rFonts w:hint="eastAsia" w:ascii="宋体" w:hAnsi="宋体"/>
                <w:color w:val="auto"/>
              </w:rPr>
              <w:t>报价单位</w:t>
            </w:r>
          </w:p>
          <w:p>
            <w:pPr>
              <w:rPr>
                <w:rFonts w:ascii="宋体"/>
                <w:color w:val="auto"/>
              </w:rPr>
            </w:pPr>
          </w:p>
          <w:p>
            <w:pPr>
              <w:rPr>
                <w:rFonts w:ascii="宋体"/>
                <w:color w:val="auto"/>
              </w:rPr>
            </w:pPr>
            <w:r>
              <w:rPr>
                <w:rFonts w:hint="eastAsia" w:ascii="宋体" w:hAnsi="宋体"/>
                <w:color w:val="auto"/>
              </w:rPr>
              <w:t>评审内容</w:t>
            </w:r>
            <w:r>
              <w:rPr>
                <w:rFonts w:ascii="宋体" w:hAnsi="宋体"/>
                <w:color w:val="auto"/>
              </w:rPr>
              <w:t xml:space="preserve">           </w:t>
            </w:r>
          </w:p>
        </w:tc>
        <w:tc>
          <w:tcPr>
            <w:tcW w:w="1833" w:type="dxa"/>
            <w:vAlign w:val="center"/>
          </w:tcPr>
          <w:p>
            <w:pPr>
              <w:jc w:val="center"/>
              <w:rPr>
                <w:rFonts w:ascii="宋体"/>
                <w:color w:val="auto"/>
              </w:rPr>
            </w:pPr>
          </w:p>
        </w:tc>
        <w:tc>
          <w:tcPr>
            <w:tcW w:w="1833" w:type="dxa"/>
            <w:vAlign w:val="center"/>
          </w:tcPr>
          <w:p>
            <w:pPr>
              <w:jc w:val="center"/>
              <w:rPr>
                <w:rFonts w:ascii="宋体"/>
                <w:color w:val="auto"/>
                <w:sz w:val="24"/>
              </w:rPr>
            </w:pPr>
          </w:p>
        </w:tc>
        <w:tc>
          <w:tcPr>
            <w:tcW w:w="1834" w:type="dxa"/>
            <w:vAlign w:val="center"/>
          </w:tcPr>
          <w:p>
            <w:pPr>
              <w:jc w:val="center"/>
              <w:rPr>
                <w:rFonts w:ascii="宋体"/>
                <w:color w:val="auto"/>
                <w:sz w:val="24"/>
              </w:rPr>
            </w:pPr>
          </w:p>
        </w:tc>
        <w:tc>
          <w:tcPr>
            <w:tcW w:w="1829" w:type="dxa"/>
            <w:vAlign w:val="center"/>
          </w:tcPr>
          <w:p>
            <w:pPr>
              <w:jc w:val="center"/>
              <w:rPr>
                <w:rFonts w:asci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ascii="宋体"/>
                <w:color w:val="auto"/>
              </w:rPr>
            </w:pPr>
            <w:r>
              <w:rPr>
                <w:rFonts w:hint="eastAsia" w:ascii="宋体" w:hAnsi="宋体" w:cs="宋体"/>
                <w:color w:val="auto"/>
                <w:szCs w:val="21"/>
              </w:rPr>
              <w:t>资格性审查</w:t>
            </w:r>
          </w:p>
        </w:tc>
        <w:tc>
          <w:tcPr>
            <w:tcW w:w="6435" w:type="dxa"/>
            <w:vAlign w:val="center"/>
          </w:tcPr>
          <w:p>
            <w:pPr>
              <w:jc w:val="both"/>
              <w:rPr>
                <w:rFonts w:asci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cs="Arial"/>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asci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ascii="宋体" w:cs="Arial"/>
                <w:color w:val="auto"/>
              </w:rPr>
            </w:pPr>
            <w:r>
              <w:rPr>
                <w:rFonts w:hint="eastAsia" w:ascii="宋体" w:hAnsi="宋体" w:cs="Arial"/>
                <w:color w:val="auto"/>
              </w:rPr>
              <w:t>符合性审查</w:t>
            </w:r>
          </w:p>
        </w:tc>
        <w:tc>
          <w:tcPr>
            <w:tcW w:w="6435" w:type="dxa"/>
            <w:vAlign w:val="center"/>
          </w:tcPr>
          <w:p>
            <w:pPr>
              <w:jc w:val="both"/>
              <w:rPr>
                <w:rFonts w:ascii="宋体"/>
                <w:color w:val="auto"/>
              </w:rPr>
            </w:pPr>
            <w:r>
              <w:rPr>
                <w:rFonts w:hint="eastAsia" w:ascii="宋体" w:hAnsi="宋体"/>
                <w:color w:val="auto"/>
              </w:rPr>
              <w:t>投标保证金已足额递交</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报价文件完整、符合磋商文件规定的密封、签署、</w:t>
            </w:r>
            <w:r>
              <w:rPr>
                <w:rFonts w:ascii="宋体" w:hAnsi="宋体"/>
                <w:color w:val="auto"/>
              </w:rPr>
              <w:t xml:space="preserve"> </w:t>
            </w:r>
            <w:r>
              <w:rPr>
                <w:rFonts w:hint="eastAsia" w:ascii="宋体" w:hAnsi="宋体"/>
                <w:color w:val="auto"/>
              </w:rPr>
              <w:t>盖章</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报价价格是固定唯一的</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投标有效期为</w:t>
            </w:r>
            <w:r>
              <w:rPr>
                <w:rFonts w:ascii="宋体" w:hAnsi="宋体"/>
                <w:color w:val="auto"/>
              </w:rPr>
              <w:t>90</w:t>
            </w:r>
            <w:r>
              <w:rPr>
                <w:rFonts w:hint="eastAsia" w:ascii="宋体" w:hAnsi="宋体"/>
                <w:color w:val="auto"/>
              </w:rPr>
              <w:t>天</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spacing w:line="480" w:lineRule="exact"/>
              <w:rPr>
                <w:rFonts w:ascii="宋体"/>
                <w:color w:val="auto"/>
              </w:rPr>
            </w:pPr>
            <w:r>
              <w:rPr>
                <w:rFonts w:hint="eastAsia" w:ascii="宋体" w:hAnsi="宋体"/>
                <w:color w:val="auto"/>
              </w:rPr>
              <w:t>投标报价没有超出预算（</w:t>
            </w:r>
            <w:r>
              <w:rPr>
                <w:rFonts w:hint="eastAsia"/>
                <w:color w:val="auto"/>
              </w:rPr>
              <w:t>预算金额：</w:t>
            </w:r>
            <w:r>
              <w:rPr>
                <w:rFonts w:ascii="宋体" w:cs="宋体"/>
                <w:color w:val="auto"/>
              </w:rPr>
              <w:t>¥</w:t>
            </w:r>
            <w:r>
              <w:rPr>
                <w:rFonts w:hint="eastAsia" w:ascii="宋体" w:hAnsi="宋体" w:cs="宋体"/>
                <w:color w:val="auto"/>
                <w:lang w:eastAsia="zh-CN"/>
              </w:rPr>
              <w:t>954,843.88</w:t>
            </w:r>
            <w:r>
              <w:rPr>
                <w:rFonts w:hint="eastAsia" w:ascii="宋体" w:hAnsi="宋体" w:cs="宋体"/>
                <w:color w:val="auto"/>
              </w:rPr>
              <w:t>元</w:t>
            </w:r>
            <w:r>
              <w:rPr>
                <w:rFonts w:hint="eastAsia" w:ascii="宋体" w:hAnsi="宋体"/>
                <w:color w:val="auto"/>
              </w:rPr>
              <w:t>）</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商务没有重大偏离或保留</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s="Tahoma"/>
                <w:color w:val="auto"/>
                <w:kern w:val="28"/>
              </w:rPr>
              <w:t>满足《用户需求书》中功能要求、质量指标和服务要求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ascii="宋体"/>
                <w:color w:val="auto"/>
              </w:rPr>
            </w:pPr>
          </w:p>
        </w:tc>
        <w:tc>
          <w:tcPr>
            <w:tcW w:w="6435" w:type="dxa"/>
            <w:vAlign w:val="center"/>
          </w:tcPr>
          <w:p>
            <w:pPr>
              <w:jc w:val="both"/>
              <w:rPr>
                <w:rFonts w:asci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ascii="宋体"/>
                <w:b/>
                <w:color w:val="auto"/>
              </w:rPr>
            </w:pPr>
            <w:r>
              <w:rPr>
                <w:rFonts w:hint="eastAsia" w:ascii="宋体" w:hAnsi="宋体"/>
                <w:b/>
                <w:color w:val="auto"/>
              </w:rPr>
              <w:t>结</w:t>
            </w:r>
            <w:r>
              <w:rPr>
                <w:rFonts w:ascii="宋体" w:hAnsi="宋体"/>
                <w:b/>
                <w:color w:val="auto"/>
              </w:rPr>
              <w:t xml:space="preserve">         </w:t>
            </w:r>
            <w:r>
              <w:rPr>
                <w:rFonts w:hint="eastAsia" w:ascii="宋体" w:hAnsi="宋体"/>
                <w:b/>
                <w:color w:val="auto"/>
              </w:rPr>
              <w:t>论</w:t>
            </w:r>
          </w:p>
        </w:tc>
        <w:tc>
          <w:tcPr>
            <w:tcW w:w="1833" w:type="dxa"/>
            <w:vAlign w:val="center"/>
          </w:tcPr>
          <w:p>
            <w:pPr>
              <w:jc w:val="center"/>
              <w:rPr>
                <w:rFonts w:ascii="宋体"/>
                <w:color w:val="auto"/>
              </w:rPr>
            </w:pPr>
          </w:p>
        </w:tc>
        <w:tc>
          <w:tcPr>
            <w:tcW w:w="1833" w:type="dxa"/>
            <w:vAlign w:val="center"/>
          </w:tcPr>
          <w:p>
            <w:pPr>
              <w:jc w:val="center"/>
              <w:rPr>
                <w:rFonts w:ascii="宋体"/>
                <w:color w:val="auto"/>
              </w:rPr>
            </w:pPr>
          </w:p>
        </w:tc>
        <w:tc>
          <w:tcPr>
            <w:tcW w:w="1834" w:type="dxa"/>
            <w:vAlign w:val="center"/>
          </w:tcPr>
          <w:p>
            <w:pPr>
              <w:jc w:val="center"/>
              <w:rPr>
                <w:rFonts w:ascii="宋体"/>
                <w:color w:val="auto"/>
              </w:rPr>
            </w:pPr>
          </w:p>
        </w:tc>
        <w:tc>
          <w:tcPr>
            <w:tcW w:w="1829" w:type="dxa"/>
            <w:vAlign w:val="center"/>
          </w:tcPr>
          <w:p>
            <w:pPr>
              <w:jc w:val="center"/>
              <w:rPr>
                <w:rFonts w:ascii="宋体"/>
                <w:color w:val="auto"/>
              </w:rPr>
            </w:pPr>
          </w:p>
        </w:tc>
      </w:tr>
    </w:tbl>
    <w:p>
      <w:pPr>
        <w:spacing w:line="360" w:lineRule="auto"/>
        <w:rPr>
          <w:color w:val="auto"/>
        </w:rPr>
      </w:pPr>
      <w:r>
        <w:rPr>
          <w:color w:val="auto"/>
        </w:rPr>
        <w:t>1</w:t>
      </w:r>
      <w:r>
        <w:rPr>
          <w:rFonts w:hint="eastAsia"/>
          <w:color w:val="auto"/>
        </w:rPr>
        <w:t>．表中只需填写“√</w:t>
      </w:r>
      <w:r>
        <w:rPr>
          <w:color w:val="auto"/>
        </w:rPr>
        <w:t>/</w:t>
      </w:r>
      <w:r>
        <w:rPr>
          <w:rFonts w:hint="eastAsia"/>
          <w:color w:val="auto"/>
        </w:rPr>
        <w:t>通过”或“</w:t>
      </w:r>
      <w:r>
        <w:rPr>
          <w:color w:val="auto"/>
        </w:rPr>
        <w:t>X/</w:t>
      </w:r>
      <w:r>
        <w:rPr>
          <w:rFonts w:hint="eastAsia"/>
          <w:color w:val="auto"/>
        </w:rPr>
        <w:t>不通过”</w:t>
      </w:r>
    </w:p>
    <w:p>
      <w:pPr>
        <w:spacing w:line="360" w:lineRule="auto"/>
        <w:rPr>
          <w:color w:val="auto"/>
        </w:rPr>
      </w:pPr>
      <w:r>
        <w:rPr>
          <w:color w:val="auto"/>
        </w:rPr>
        <w:t>2</w:t>
      </w:r>
      <w:r>
        <w:rPr>
          <w:rFonts w:hint="eastAsia"/>
          <w:color w:val="auto"/>
        </w:rPr>
        <w:t>．在结论栏中按“一票否决”填写“合格”或“不合格”。</w:t>
      </w:r>
    </w:p>
    <w:p>
      <w:pPr>
        <w:spacing w:line="360" w:lineRule="auto"/>
        <w:jc w:val="center"/>
        <w:rPr>
          <w:rFonts w:ascii="宋体"/>
          <w:b/>
          <w:color w:val="auto"/>
          <w:sz w:val="24"/>
          <w:szCs w:val="24"/>
        </w:rPr>
      </w:pPr>
      <w:r>
        <w:rPr>
          <w:color w:val="auto"/>
        </w:rPr>
        <w:br w:type="page"/>
      </w:r>
      <w:r>
        <w:rPr>
          <w:rFonts w:hint="eastAsia" w:ascii="宋体" w:hAnsi="宋体"/>
          <w:b/>
          <w:color w:val="auto"/>
          <w:sz w:val="24"/>
          <w:szCs w:val="24"/>
          <w:lang w:eastAsia="zh-CN"/>
        </w:rPr>
        <w:t>医疗垃圾和污水处理工程</w:t>
      </w:r>
      <w:r>
        <w:rPr>
          <w:rFonts w:hint="eastAsia" w:ascii="宋体" w:hAnsi="宋体"/>
          <w:b/>
          <w:color w:val="auto"/>
          <w:sz w:val="24"/>
          <w:szCs w:val="24"/>
        </w:rPr>
        <w:t>（编号：</w:t>
      </w:r>
      <w:r>
        <w:rPr>
          <w:rFonts w:hint="eastAsia" w:ascii="宋体" w:hAnsi="宋体"/>
          <w:b/>
          <w:color w:val="auto"/>
          <w:sz w:val="24"/>
          <w:szCs w:val="24"/>
          <w:lang w:eastAsia="zh-CN"/>
        </w:rPr>
        <w:t>445322-201903-065006-0010</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评委签名：</w:t>
      </w:r>
      <w:r>
        <w:rPr>
          <w:b/>
          <w:color w:val="auto"/>
          <w:szCs w:val="21"/>
        </w:rPr>
        <w:t>____________</w:t>
      </w:r>
    </w:p>
    <w:tbl>
      <w:tblPr>
        <w:tblStyle w:val="25"/>
        <w:tblW w:w="136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9375"/>
        <w:gridCol w:w="719"/>
        <w:gridCol w:w="1092"/>
        <w:gridCol w:w="1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0737" w:type="dxa"/>
            <w:gridSpan w:val="2"/>
            <w:tcBorders>
              <w:tl2br w:val="single" w:color="auto" w:sz="4" w:space="0"/>
            </w:tcBorders>
          </w:tcPr>
          <w:p>
            <w:pPr>
              <w:rPr>
                <w:rFonts w:ascii="宋体"/>
                <w:b w:val="0"/>
                <w:bCs w:val="0"/>
                <w:color w:val="auto"/>
                <w:szCs w:val="21"/>
              </w:rPr>
            </w:pPr>
            <w:r>
              <w:rPr>
                <w:rFonts w:ascii="宋体" w:hAnsi="宋体"/>
                <w:b w:val="0"/>
                <w:bCs w:val="0"/>
                <w:color w:val="auto"/>
                <w:szCs w:val="21"/>
              </w:rPr>
              <w:t xml:space="preserve">                                                                                       </w:t>
            </w:r>
            <w:r>
              <w:rPr>
                <w:rFonts w:hint="eastAsia" w:ascii="宋体" w:hAnsi="宋体"/>
                <w:b w:val="0"/>
                <w:bCs w:val="0"/>
                <w:color w:val="auto"/>
                <w:szCs w:val="21"/>
              </w:rPr>
              <w:t>投标单位</w:t>
            </w:r>
          </w:p>
          <w:p>
            <w:pPr>
              <w:rPr>
                <w:rFonts w:ascii="宋体"/>
                <w:b w:val="0"/>
                <w:bCs w:val="0"/>
                <w:color w:val="auto"/>
                <w:szCs w:val="21"/>
              </w:rPr>
            </w:pPr>
            <w:r>
              <w:rPr>
                <w:rFonts w:hint="eastAsia" w:ascii="宋体" w:hAnsi="宋体"/>
                <w:b w:val="0"/>
                <w:bCs w:val="0"/>
                <w:color w:val="auto"/>
                <w:szCs w:val="21"/>
              </w:rPr>
              <w:t>评审内容</w:t>
            </w:r>
          </w:p>
        </w:tc>
        <w:tc>
          <w:tcPr>
            <w:tcW w:w="719" w:type="dxa"/>
            <w:vAlign w:val="center"/>
          </w:tcPr>
          <w:p>
            <w:pPr>
              <w:jc w:val="center"/>
              <w:rPr>
                <w:rFonts w:ascii="宋体"/>
                <w:b w:val="0"/>
                <w:bCs w:val="0"/>
                <w:color w:val="auto"/>
                <w:szCs w:val="21"/>
              </w:rPr>
            </w:pPr>
            <w:r>
              <w:rPr>
                <w:rFonts w:hint="eastAsia" w:ascii="宋体" w:hAnsi="宋体"/>
                <w:b w:val="0"/>
                <w:bCs w:val="0"/>
                <w:color w:val="auto"/>
                <w:szCs w:val="21"/>
              </w:rPr>
              <w:t>分值</w:t>
            </w:r>
          </w:p>
        </w:tc>
        <w:tc>
          <w:tcPr>
            <w:tcW w:w="1092" w:type="dxa"/>
            <w:vAlign w:val="center"/>
          </w:tcPr>
          <w:p>
            <w:pPr>
              <w:rPr>
                <w:rFonts w:hint="eastAsia" w:ascii="宋体" w:eastAsia="宋体"/>
                <w:b w:val="0"/>
                <w:bCs w:val="0"/>
                <w:color w:val="auto"/>
                <w:szCs w:val="21"/>
                <w:lang w:eastAsia="zh-CN"/>
              </w:rPr>
            </w:pPr>
            <w:r>
              <w:rPr>
                <w:rFonts w:hint="eastAsia" w:ascii="宋体"/>
                <w:b w:val="0"/>
                <w:bCs w:val="0"/>
                <w:color w:val="auto"/>
                <w:szCs w:val="21"/>
                <w:lang w:eastAsia="zh-CN"/>
              </w:rPr>
              <w:t>报价人名称</w:t>
            </w:r>
          </w:p>
        </w:tc>
        <w:tc>
          <w:tcPr>
            <w:tcW w:w="1092" w:type="dxa"/>
            <w:vAlign w:val="center"/>
          </w:tcPr>
          <w:p>
            <w:pPr>
              <w:rPr>
                <w:rFonts w:ascii="宋体"/>
                <w:b w:val="0"/>
                <w:bCs w:val="0"/>
                <w:color w:val="auto"/>
                <w:szCs w:val="21"/>
              </w:rPr>
            </w:pPr>
            <w:r>
              <w:rPr>
                <w:rFonts w:hint="eastAsia" w:ascii="宋体"/>
                <w:b w:val="0"/>
                <w:bCs w:val="0"/>
                <w:color w:val="auto"/>
                <w:szCs w:val="21"/>
                <w:lang w:eastAsia="zh-CN"/>
              </w:rPr>
              <w:t>报价人名称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jc w:val="center"/>
        </w:trPr>
        <w:tc>
          <w:tcPr>
            <w:tcW w:w="1362" w:type="dxa"/>
            <w:vAlign w:val="center"/>
          </w:tcPr>
          <w:p>
            <w:pPr>
              <w:jc w:val="center"/>
              <w:rPr>
                <w:rFonts w:hint="eastAsia"/>
                <w:b w:val="0"/>
                <w:bCs w:val="0"/>
                <w:color w:val="auto"/>
                <w:lang w:eastAsia="zh-CN"/>
              </w:rPr>
            </w:pPr>
            <w:r>
              <w:rPr>
                <w:rFonts w:hint="eastAsia" w:ascii="宋体" w:hAnsi="宋体" w:cs="宋体"/>
                <w:b w:val="0"/>
                <w:bCs w:val="0"/>
                <w:color w:val="auto"/>
                <w:sz w:val="21"/>
                <w:szCs w:val="21"/>
              </w:rPr>
              <w:t>标书的制作情况</w:t>
            </w:r>
          </w:p>
        </w:tc>
        <w:tc>
          <w:tcPr>
            <w:tcW w:w="9375" w:type="dxa"/>
            <w:vAlign w:val="center"/>
          </w:tcPr>
          <w:p>
            <w:pPr>
              <w:rPr>
                <w:rFonts w:hint="eastAsia"/>
                <w:color w:val="auto"/>
              </w:rPr>
            </w:pPr>
            <w:r>
              <w:rPr>
                <w:rFonts w:hint="eastAsia"/>
                <w:color w:val="auto"/>
              </w:rPr>
              <w:t>报价文件按招标文件规定的格式、顺序编制，有目录、编页码，装订成册，书面整洁无涂改，没有缺漏项，价格数量等计算准确进行综合横向对比：</w:t>
            </w:r>
          </w:p>
          <w:p>
            <w:pPr>
              <w:rPr>
                <w:rFonts w:hint="eastAsia"/>
                <w:color w:val="auto"/>
              </w:rPr>
            </w:pPr>
            <w:r>
              <w:rPr>
                <w:rFonts w:hint="eastAsia"/>
                <w:color w:val="auto"/>
                <w:lang w:val="en-US" w:eastAsia="zh-CN"/>
              </w:rPr>
              <w:t>目录编页码对应全部准确，书面整洁无涂改，没有缺漏项，价格数量等计算准确为</w:t>
            </w:r>
            <w:r>
              <w:rPr>
                <w:rFonts w:hint="eastAsia"/>
                <w:color w:val="auto"/>
              </w:rPr>
              <w:t>优</w:t>
            </w:r>
            <w:r>
              <w:rPr>
                <w:rFonts w:hint="eastAsia"/>
                <w:color w:val="auto"/>
                <w:lang w:val="en-US" w:eastAsia="zh-CN"/>
              </w:rPr>
              <w:t>得4</w:t>
            </w:r>
            <w:r>
              <w:rPr>
                <w:rFonts w:hint="eastAsia"/>
                <w:color w:val="auto"/>
              </w:rPr>
              <w:t>分；</w:t>
            </w:r>
          </w:p>
          <w:p>
            <w:pPr>
              <w:rPr>
                <w:rFonts w:hint="eastAsia"/>
                <w:color w:val="auto"/>
              </w:rPr>
            </w:pPr>
            <w:r>
              <w:rPr>
                <w:rFonts w:hint="eastAsia"/>
                <w:color w:val="auto"/>
                <w:lang w:val="en-US" w:eastAsia="zh-CN"/>
              </w:rPr>
              <w:t>目录编页码对应基本准确，书面整洁少量涂改，没有缺漏项，价格数量等计算基本准确为</w:t>
            </w:r>
            <w:r>
              <w:rPr>
                <w:rFonts w:hint="eastAsia"/>
                <w:color w:val="auto"/>
              </w:rPr>
              <w:t>良</w:t>
            </w:r>
            <w:r>
              <w:rPr>
                <w:rFonts w:hint="eastAsia"/>
                <w:color w:val="auto"/>
                <w:lang w:val="en-US" w:eastAsia="zh-CN"/>
              </w:rPr>
              <w:t>得2</w:t>
            </w:r>
            <w:r>
              <w:rPr>
                <w:rFonts w:hint="eastAsia"/>
                <w:color w:val="auto"/>
              </w:rPr>
              <w:t>分；</w:t>
            </w:r>
          </w:p>
          <w:p>
            <w:pPr>
              <w:rPr>
                <w:rFonts w:hint="eastAsia"/>
                <w:color w:val="auto"/>
                <w:lang w:eastAsia="zh-CN"/>
              </w:rPr>
            </w:pPr>
            <w:r>
              <w:rPr>
                <w:rFonts w:hint="eastAsia"/>
                <w:color w:val="auto"/>
                <w:lang w:val="en-US" w:eastAsia="zh-CN"/>
              </w:rPr>
              <w:t>目录编页码对应不准确，书面不整洁，有缺漏项，价格数量等计算不准确为</w:t>
            </w:r>
            <w:r>
              <w:rPr>
                <w:rFonts w:hint="eastAsia"/>
                <w:color w:val="auto"/>
              </w:rPr>
              <w:t>差</w:t>
            </w:r>
            <w:r>
              <w:rPr>
                <w:rFonts w:hint="eastAsia"/>
                <w:color w:val="auto"/>
                <w:lang w:val="en-US" w:eastAsia="zh-CN"/>
              </w:rPr>
              <w:t>得1</w:t>
            </w:r>
            <w:r>
              <w:rPr>
                <w:rFonts w:hint="eastAsia"/>
                <w:color w:val="auto"/>
              </w:rPr>
              <w:t>分。</w:t>
            </w:r>
          </w:p>
        </w:tc>
        <w:tc>
          <w:tcPr>
            <w:tcW w:w="719" w:type="dxa"/>
            <w:vAlign w:val="center"/>
          </w:tcPr>
          <w:p>
            <w:pPr>
              <w:jc w:val="center"/>
              <w:textAlignment w:val="center"/>
              <w:rPr>
                <w:rFonts w:hint="eastAsia" w:ascii="宋体" w:hAnsi="宋体" w:eastAsia="宋体"/>
                <w:b w:val="0"/>
                <w:bCs w:val="0"/>
                <w:color w:val="auto"/>
                <w:szCs w:val="21"/>
                <w:lang w:val="en-US" w:eastAsia="zh-CN"/>
              </w:rPr>
            </w:pPr>
            <w:r>
              <w:rPr>
                <w:rFonts w:hint="eastAsia" w:ascii="宋体" w:hAnsi="宋体" w:cs="宋体"/>
                <w:b w:val="0"/>
                <w:bCs w:val="0"/>
                <w:color w:val="auto"/>
                <w:sz w:val="21"/>
                <w:szCs w:val="21"/>
                <w:lang w:val="en-US" w:eastAsia="zh-CN"/>
              </w:rPr>
              <w:t>4</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1362" w:type="dxa"/>
            <w:vAlign w:val="center"/>
          </w:tcPr>
          <w:p>
            <w:pPr>
              <w:jc w:val="center"/>
              <w:rPr>
                <w:b w:val="0"/>
                <w:bCs w:val="0"/>
                <w:color w:val="auto"/>
              </w:rPr>
            </w:pPr>
            <w:r>
              <w:rPr>
                <w:rFonts w:hint="eastAsia"/>
                <w:b w:val="0"/>
                <w:bCs w:val="0"/>
                <w:color w:val="auto"/>
              </w:rPr>
              <w:t>技术响应程度</w:t>
            </w:r>
          </w:p>
        </w:tc>
        <w:tc>
          <w:tcPr>
            <w:tcW w:w="9375" w:type="dxa"/>
            <w:vAlign w:val="center"/>
          </w:tcPr>
          <w:p>
            <w:pPr>
              <w:rPr>
                <w:rFonts w:hint="eastAsia"/>
                <w:b w:val="0"/>
                <w:bCs w:val="0"/>
                <w:color w:val="auto"/>
              </w:rPr>
            </w:pPr>
            <w:r>
              <w:rPr>
                <w:rFonts w:hint="eastAsia"/>
                <w:b w:val="0"/>
                <w:bCs w:val="0"/>
                <w:color w:val="auto"/>
              </w:rPr>
              <w:t>根据</w:t>
            </w:r>
            <w:r>
              <w:rPr>
                <w:rFonts w:hint="eastAsia"/>
                <w:b w:val="0"/>
                <w:bCs w:val="0"/>
                <w:color w:val="auto"/>
                <w:lang w:eastAsia="zh-CN"/>
              </w:rPr>
              <w:t>投标人</w:t>
            </w:r>
            <w:r>
              <w:rPr>
                <w:rFonts w:hint="eastAsia"/>
                <w:b w:val="0"/>
                <w:bCs w:val="0"/>
                <w:color w:val="auto"/>
              </w:rPr>
              <w:t>对招标文件用户需求书中的各技术参数及要求的响应程度及性能符合性进行横向对比：</w:t>
            </w:r>
          </w:p>
          <w:p>
            <w:pPr>
              <w:rPr>
                <w:rFonts w:hint="eastAsia"/>
                <w:b w:val="0"/>
                <w:bCs w:val="0"/>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完全满足且</w:t>
            </w:r>
            <w:r>
              <w:rPr>
                <w:rFonts w:hint="eastAsia"/>
                <w:b w:val="0"/>
                <w:bCs w:val="0"/>
                <w:color w:val="auto"/>
              </w:rPr>
              <w:t>性能符合</w:t>
            </w:r>
            <w:r>
              <w:rPr>
                <w:rFonts w:hint="eastAsia"/>
                <w:b w:val="0"/>
                <w:bCs w:val="0"/>
                <w:color w:val="auto"/>
                <w:lang w:eastAsia="zh-CN"/>
              </w:rPr>
              <w:t>用户需求或</w:t>
            </w:r>
            <w:r>
              <w:rPr>
                <w:rFonts w:hint="eastAsia"/>
                <w:b w:val="0"/>
                <w:bCs w:val="0"/>
                <w:color w:val="auto"/>
              </w:rPr>
              <w:t>各技术参数</w:t>
            </w:r>
            <w:r>
              <w:rPr>
                <w:rFonts w:hint="eastAsia"/>
                <w:b w:val="0"/>
                <w:bCs w:val="0"/>
                <w:color w:val="auto"/>
                <w:lang w:eastAsia="zh-CN"/>
              </w:rPr>
              <w:t>及</w:t>
            </w:r>
            <w:r>
              <w:rPr>
                <w:rFonts w:hint="eastAsia"/>
                <w:b w:val="0"/>
                <w:bCs w:val="0"/>
                <w:color w:val="auto"/>
              </w:rPr>
              <w:t>性能</w:t>
            </w:r>
            <w:r>
              <w:rPr>
                <w:rFonts w:hint="eastAsia"/>
                <w:b w:val="0"/>
                <w:bCs w:val="0"/>
                <w:color w:val="auto"/>
                <w:lang w:eastAsia="zh-CN"/>
              </w:rPr>
              <w:t>优于招标文件的</w:t>
            </w:r>
            <w:r>
              <w:rPr>
                <w:rFonts w:hint="eastAsia"/>
                <w:b w:val="0"/>
                <w:bCs w:val="0"/>
                <w:color w:val="auto"/>
                <w:lang w:val="en-US" w:eastAsia="zh-CN"/>
              </w:rPr>
              <w:t>为</w:t>
            </w:r>
            <w:r>
              <w:rPr>
                <w:rFonts w:hint="eastAsia"/>
                <w:b w:val="0"/>
                <w:bCs w:val="0"/>
                <w:color w:val="auto"/>
              </w:rPr>
              <w:t>优</w:t>
            </w:r>
            <w:r>
              <w:rPr>
                <w:rFonts w:hint="eastAsia"/>
                <w:b w:val="0"/>
                <w:bCs w:val="0"/>
                <w:color w:val="auto"/>
                <w:lang w:val="en-US" w:eastAsia="zh-CN"/>
              </w:rPr>
              <w:t>得10</w:t>
            </w:r>
            <w:r>
              <w:rPr>
                <w:rFonts w:hint="eastAsia"/>
                <w:b w:val="0"/>
                <w:bCs w:val="0"/>
                <w:color w:val="auto"/>
              </w:rPr>
              <w:t>分；</w:t>
            </w:r>
          </w:p>
          <w:p>
            <w:pPr>
              <w:rPr>
                <w:rFonts w:hint="eastAsia"/>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基本满足且</w:t>
            </w:r>
            <w:r>
              <w:rPr>
                <w:rFonts w:hint="eastAsia"/>
                <w:b w:val="0"/>
                <w:bCs w:val="0"/>
                <w:color w:val="auto"/>
              </w:rPr>
              <w:t>性能符合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rPr>
              <w:t>良</w:t>
            </w:r>
            <w:r>
              <w:rPr>
                <w:rFonts w:hint="eastAsia"/>
                <w:b w:val="0"/>
                <w:bCs w:val="0"/>
                <w:color w:val="auto"/>
                <w:lang w:val="en-US" w:eastAsia="zh-CN"/>
              </w:rPr>
              <w:t>得7</w:t>
            </w:r>
            <w:r>
              <w:rPr>
                <w:rFonts w:hint="eastAsia"/>
                <w:b w:val="0"/>
                <w:bCs w:val="0"/>
                <w:color w:val="auto"/>
              </w:rPr>
              <w:t>分；</w:t>
            </w:r>
          </w:p>
          <w:p>
            <w:pPr>
              <w:rPr>
                <w:rFonts w:hint="eastAsia"/>
                <w:b w:val="0"/>
                <w:bCs w:val="0"/>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出现部份负偏离的且</w:t>
            </w:r>
            <w:r>
              <w:rPr>
                <w:rFonts w:hint="eastAsia"/>
                <w:b w:val="0"/>
                <w:bCs w:val="0"/>
                <w:color w:val="auto"/>
              </w:rPr>
              <w:t>性能</w:t>
            </w:r>
            <w:r>
              <w:rPr>
                <w:rFonts w:hint="eastAsia"/>
                <w:b w:val="0"/>
                <w:bCs w:val="0"/>
                <w:color w:val="auto"/>
                <w:lang w:eastAsia="zh-CN"/>
              </w:rPr>
              <w:t>基本</w:t>
            </w:r>
            <w:r>
              <w:rPr>
                <w:rFonts w:hint="eastAsia"/>
                <w:b w:val="0"/>
                <w:bCs w:val="0"/>
                <w:color w:val="auto"/>
              </w:rPr>
              <w:t>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lang w:eastAsia="zh-CN"/>
              </w:rPr>
              <w:t>中</w:t>
            </w:r>
            <w:r>
              <w:rPr>
                <w:rFonts w:hint="eastAsia"/>
                <w:b w:val="0"/>
                <w:bCs w:val="0"/>
                <w:color w:val="auto"/>
                <w:lang w:val="en-US" w:eastAsia="zh-CN"/>
              </w:rPr>
              <w:t>得4</w:t>
            </w:r>
            <w:r>
              <w:rPr>
                <w:rFonts w:hint="eastAsia"/>
                <w:b w:val="0"/>
                <w:bCs w:val="0"/>
                <w:color w:val="auto"/>
              </w:rPr>
              <w:t>分；</w:t>
            </w:r>
          </w:p>
          <w:p>
            <w:pPr>
              <w:rPr>
                <w:b w:val="0"/>
                <w:bCs w:val="0"/>
                <w:color w:val="auto"/>
              </w:rPr>
            </w:pPr>
            <w:r>
              <w:rPr>
                <w:rFonts w:hint="eastAsia"/>
                <w:b w:val="0"/>
                <w:bCs w:val="0"/>
                <w:color w:val="auto"/>
                <w:lang w:eastAsia="zh-CN"/>
              </w:rPr>
              <w:t>投标人对</w:t>
            </w:r>
            <w:r>
              <w:rPr>
                <w:rFonts w:hint="eastAsia"/>
                <w:b w:val="0"/>
                <w:bCs w:val="0"/>
                <w:color w:val="auto"/>
              </w:rPr>
              <w:t>招标文件用户需求书中的各技术参数</w:t>
            </w:r>
            <w:r>
              <w:rPr>
                <w:rFonts w:hint="eastAsia"/>
                <w:b w:val="0"/>
                <w:bCs w:val="0"/>
                <w:color w:val="auto"/>
                <w:lang w:eastAsia="zh-CN"/>
              </w:rPr>
              <w:t>出现负偏离较多</w:t>
            </w:r>
            <w:r>
              <w:rPr>
                <w:rFonts w:hint="eastAsia"/>
                <w:b w:val="0"/>
                <w:bCs w:val="0"/>
                <w:color w:val="auto"/>
                <w:lang w:val="en-US" w:eastAsia="zh-CN"/>
              </w:rPr>
              <w:t>的</w:t>
            </w:r>
            <w:r>
              <w:rPr>
                <w:rFonts w:hint="eastAsia"/>
                <w:b w:val="0"/>
                <w:bCs w:val="0"/>
                <w:color w:val="auto"/>
                <w:lang w:eastAsia="zh-CN"/>
              </w:rPr>
              <w:t>且</w:t>
            </w:r>
            <w:r>
              <w:rPr>
                <w:rFonts w:hint="eastAsia"/>
                <w:b w:val="0"/>
                <w:bCs w:val="0"/>
                <w:color w:val="auto"/>
              </w:rPr>
              <w:t>性能</w:t>
            </w:r>
            <w:r>
              <w:rPr>
                <w:rFonts w:hint="eastAsia"/>
                <w:b w:val="0"/>
                <w:bCs w:val="0"/>
                <w:color w:val="auto"/>
                <w:lang w:eastAsia="zh-CN"/>
              </w:rPr>
              <w:t>完全不能</w:t>
            </w:r>
            <w:r>
              <w:rPr>
                <w:rFonts w:hint="eastAsia"/>
                <w:b w:val="0"/>
                <w:bCs w:val="0"/>
                <w:color w:val="auto"/>
              </w:rPr>
              <w:t>符合</w:t>
            </w:r>
            <w:r>
              <w:rPr>
                <w:rFonts w:hint="eastAsia"/>
                <w:b w:val="0"/>
                <w:bCs w:val="0"/>
                <w:color w:val="auto"/>
                <w:lang w:eastAsia="zh-CN"/>
              </w:rPr>
              <w:t>用户需求的</w:t>
            </w:r>
            <w:r>
              <w:rPr>
                <w:rFonts w:hint="eastAsia"/>
                <w:b w:val="0"/>
                <w:bCs w:val="0"/>
                <w:color w:val="auto"/>
                <w:lang w:val="en-US" w:eastAsia="zh-CN"/>
              </w:rPr>
              <w:t>为</w:t>
            </w:r>
            <w:r>
              <w:rPr>
                <w:rFonts w:hint="eastAsia"/>
                <w:b w:val="0"/>
                <w:bCs w:val="0"/>
                <w:color w:val="auto"/>
              </w:rPr>
              <w:t>差</w:t>
            </w:r>
            <w:r>
              <w:rPr>
                <w:rFonts w:hint="eastAsia"/>
                <w:b w:val="0"/>
                <w:bCs w:val="0"/>
                <w:color w:val="auto"/>
                <w:lang w:val="en-US" w:eastAsia="zh-CN"/>
              </w:rPr>
              <w:t>得0</w:t>
            </w:r>
            <w:r>
              <w:rPr>
                <w:rFonts w:hint="eastAsia"/>
                <w:b w:val="0"/>
                <w:bCs w:val="0"/>
                <w:color w:val="auto"/>
              </w:rPr>
              <w:t>分。</w:t>
            </w:r>
          </w:p>
        </w:tc>
        <w:tc>
          <w:tcPr>
            <w:tcW w:w="719"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10</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jc w:val="center"/>
        </w:trPr>
        <w:tc>
          <w:tcPr>
            <w:tcW w:w="1362" w:type="dxa"/>
            <w:vAlign w:val="center"/>
          </w:tcPr>
          <w:p>
            <w:pPr>
              <w:jc w:val="center"/>
              <w:rPr>
                <w:b w:val="0"/>
                <w:bCs w:val="0"/>
                <w:color w:val="auto"/>
              </w:rPr>
            </w:pPr>
            <w:r>
              <w:rPr>
                <w:rFonts w:hint="eastAsia"/>
                <w:b w:val="0"/>
                <w:bCs w:val="0"/>
                <w:color w:val="auto"/>
              </w:rPr>
              <w:t>项目实施方案</w:t>
            </w:r>
          </w:p>
        </w:tc>
        <w:tc>
          <w:tcPr>
            <w:tcW w:w="9375" w:type="dxa"/>
            <w:vAlign w:val="center"/>
          </w:tcPr>
          <w:p>
            <w:pPr>
              <w:numPr>
                <w:ilvl w:val="0"/>
                <w:numId w:val="15"/>
              </w:numPr>
              <w:rPr>
                <w:b w:val="0"/>
                <w:bCs w:val="0"/>
                <w:color w:val="auto"/>
              </w:rPr>
            </w:pPr>
            <w:r>
              <w:rPr>
                <w:rFonts w:hint="eastAsia"/>
                <w:b w:val="0"/>
                <w:bCs w:val="0"/>
                <w:color w:val="auto"/>
              </w:rPr>
              <w:t>根据用户需求书，提供完整的设计方案及图纸的综合评审：</w:t>
            </w:r>
          </w:p>
          <w:p>
            <w:pPr>
              <w:numPr>
                <w:ilvl w:val="0"/>
                <w:numId w:val="0"/>
              </w:numPr>
              <w:rPr>
                <w:rFonts w:hint="eastAsia"/>
                <w:b w:val="0"/>
                <w:bCs w:val="0"/>
                <w:color w:val="auto"/>
              </w:rPr>
            </w:pPr>
            <w:r>
              <w:rPr>
                <w:rFonts w:hint="eastAsia"/>
                <w:b w:val="0"/>
                <w:bCs w:val="0"/>
                <w:color w:val="auto"/>
                <w:lang w:val="en-US" w:eastAsia="zh-CN"/>
              </w:rPr>
              <w:t>设计方案及图纸完整，有较强的前瞻性，实用性强，设计合理科学，能完全满足用户需求为</w:t>
            </w:r>
            <w:r>
              <w:rPr>
                <w:rFonts w:hint="eastAsia"/>
                <w:b w:val="0"/>
                <w:bCs w:val="0"/>
                <w:color w:val="auto"/>
              </w:rPr>
              <w:t>优</w:t>
            </w:r>
            <w:r>
              <w:rPr>
                <w:rFonts w:hint="eastAsia"/>
                <w:b w:val="0"/>
                <w:bCs w:val="0"/>
                <w:color w:val="auto"/>
                <w:lang w:val="en-US" w:eastAsia="zh-CN"/>
              </w:rPr>
              <w:t>得10</w:t>
            </w:r>
            <w:r>
              <w:rPr>
                <w:rFonts w:hint="eastAsia"/>
                <w:b w:val="0"/>
                <w:bCs w:val="0"/>
                <w:color w:val="auto"/>
              </w:rPr>
              <w:t>分；</w:t>
            </w:r>
          </w:p>
          <w:p>
            <w:pPr>
              <w:numPr>
                <w:ilvl w:val="0"/>
                <w:numId w:val="0"/>
              </w:numPr>
              <w:rPr>
                <w:rFonts w:hint="eastAsia"/>
                <w:b w:val="0"/>
                <w:bCs w:val="0"/>
                <w:color w:val="auto"/>
                <w:lang w:eastAsia="zh-CN"/>
              </w:rPr>
            </w:pPr>
            <w:r>
              <w:rPr>
                <w:rFonts w:hint="eastAsia"/>
                <w:b w:val="0"/>
                <w:bCs w:val="0"/>
                <w:color w:val="auto"/>
                <w:lang w:val="en-US" w:eastAsia="zh-CN"/>
              </w:rPr>
              <w:t>设计方案及图纸符合</w:t>
            </w:r>
            <w:r>
              <w:rPr>
                <w:rFonts w:hint="eastAsia" w:ascii="宋体" w:hAnsi="宋体" w:cs="宋体"/>
                <w:color w:val="auto"/>
                <w:kern w:val="0"/>
                <w:sz w:val="21"/>
                <w:szCs w:val="21"/>
                <w:lang w:bidi="ar"/>
              </w:rPr>
              <w:t>实际</w:t>
            </w:r>
            <w:r>
              <w:rPr>
                <w:rFonts w:hint="eastAsia"/>
                <w:b w:val="0"/>
                <w:bCs w:val="0"/>
                <w:color w:val="auto"/>
                <w:lang w:val="en-US" w:eastAsia="zh-CN"/>
              </w:rPr>
              <w:t>要求，设计合理，实用并基本能满足用户需求为</w:t>
            </w:r>
            <w:r>
              <w:rPr>
                <w:rFonts w:hint="eastAsia"/>
                <w:b w:val="0"/>
                <w:bCs w:val="0"/>
                <w:color w:val="auto"/>
              </w:rPr>
              <w:t>良</w:t>
            </w:r>
            <w:r>
              <w:rPr>
                <w:rFonts w:hint="eastAsia"/>
                <w:b w:val="0"/>
                <w:bCs w:val="0"/>
                <w:color w:val="auto"/>
                <w:lang w:val="en-US" w:eastAsia="zh-CN"/>
              </w:rPr>
              <w:t>得7</w:t>
            </w:r>
            <w:r>
              <w:rPr>
                <w:rFonts w:hint="eastAsia"/>
                <w:b w:val="0"/>
                <w:bCs w:val="0"/>
                <w:color w:val="auto"/>
              </w:rPr>
              <w:t>分</w:t>
            </w:r>
            <w:r>
              <w:rPr>
                <w:rFonts w:hint="eastAsia"/>
                <w:b w:val="0"/>
                <w:bCs w:val="0"/>
                <w:color w:val="auto"/>
                <w:lang w:eastAsia="zh-CN"/>
              </w:rPr>
              <w:t>。</w:t>
            </w:r>
          </w:p>
          <w:p>
            <w:pPr>
              <w:numPr>
                <w:ilvl w:val="0"/>
                <w:numId w:val="0"/>
              </w:numPr>
              <w:rPr>
                <w:rFonts w:hint="eastAsia"/>
                <w:b w:val="0"/>
                <w:bCs w:val="0"/>
                <w:color w:val="auto"/>
              </w:rPr>
            </w:pPr>
            <w:r>
              <w:rPr>
                <w:rFonts w:hint="eastAsia"/>
                <w:b w:val="0"/>
                <w:bCs w:val="0"/>
                <w:color w:val="auto"/>
                <w:lang w:val="en-US" w:eastAsia="zh-CN"/>
              </w:rPr>
              <w:t>设计方案及图纸实用性一般，设计合理性一般，有部分满足用户需求为中得4</w:t>
            </w:r>
            <w:r>
              <w:rPr>
                <w:rFonts w:hint="eastAsia"/>
                <w:b w:val="0"/>
                <w:bCs w:val="0"/>
                <w:color w:val="auto"/>
              </w:rPr>
              <w:t>分。</w:t>
            </w:r>
          </w:p>
          <w:p>
            <w:pPr>
              <w:numPr>
                <w:ilvl w:val="0"/>
                <w:numId w:val="0"/>
              </w:numPr>
              <w:rPr>
                <w:rFonts w:hint="eastAsia" w:eastAsia="宋体"/>
                <w:b w:val="0"/>
                <w:bCs w:val="0"/>
                <w:color w:val="auto"/>
                <w:lang w:eastAsia="zh-CN"/>
              </w:rPr>
            </w:pPr>
            <w:r>
              <w:rPr>
                <w:rFonts w:hint="eastAsia"/>
                <w:b w:val="0"/>
                <w:bCs w:val="0"/>
                <w:color w:val="auto"/>
                <w:lang w:val="en-US" w:eastAsia="zh-CN"/>
              </w:rPr>
              <w:t>设计方案及图纸实用性不合理，完全不能满足用户需求为差得0</w:t>
            </w:r>
            <w:r>
              <w:rPr>
                <w:rFonts w:hint="eastAsia"/>
                <w:b w:val="0"/>
                <w:bCs w:val="0"/>
                <w:color w:val="auto"/>
              </w:rPr>
              <w:t>分</w:t>
            </w:r>
            <w:r>
              <w:rPr>
                <w:rFonts w:hint="eastAsia"/>
                <w:b w:val="0"/>
                <w:bCs w:val="0"/>
                <w:color w:val="auto"/>
                <w:lang w:eastAsia="zh-CN"/>
              </w:rPr>
              <w:t>。</w:t>
            </w:r>
          </w:p>
          <w:p>
            <w:pPr>
              <w:numPr>
                <w:ilvl w:val="0"/>
                <w:numId w:val="15"/>
              </w:numPr>
              <w:ind w:left="0" w:leftChars="0" w:firstLine="0" w:firstLineChars="0"/>
              <w:rPr>
                <w:rFonts w:hint="eastAsia"/>
                <w:b w:val="0"/>
                <w:bCs w:val="0"/>
                <w:color w:val="auto"/>
              </w:rPr>
            </w:pPr>
            <w:r>
              <w:rPr>
                <w:rFonts w:hint="eastAsia"/>
                <w:b w:val="0"/>
                <w:bCs w:val="0"/>
                <w:color w:val="auto"/>
              </w:rPr>
              <w:t>根据</w:t>
            </w:r>
            <w:r>
              <w:rPr>
                <w:rFonts w:hint="eastAsia"/>
                <w:b w:val="0"/>
                <w:bCs w:val="0"/>
                <w:color w:val="auto"/>
                <w:lang w:eastAsia="zh-CN"/>
              </w:rPr>
              <w:t>投标人</w:t>
            </w:r>
            <w:r>
              <w:rPr>
                <w:rFonts w:hint="eastAsia"/>
                <w:b w:val="0"/>
                <w:bCs w:val="0"/>
                <w:color w:val="auto"/>
              </w:rPr>
              <w:t>项目技术方案、安装方案、进度计划、应急预案、沟通协调以及项目重点、难点的分析及其解决措施等进行横向对比：</w:t>
            </w:r>
          </w:p>
          <w:p>
            <w:pPr>
              <w:numPr>
                <w:ilvl w:val="0"/>
                <w:numId w:val="0"/>
              </w:numPr>
              <w:ind w:leftChars="0"/>
              <w:rPr>
                <w:rFonts w:hint="eastAsia"/>
                <w:b w:val="0"/>
                <w:bCs w:val="0"/>
                <w:color w:val="auto"/>
              </w:rPr>
            </w:pPr>
            <w:r>
              <w:rPr>
                <w:rFonts w:hint="eastAsia"/>
                <w:b w:val="0"/>
                <w:bCs w:val="0"/>
                <w:color w:val="auto"/>
              </w:rPr>
              <w:t>安装方案科学，技术</w:t>
            </w:r>
            <w:r>
              <w:rPr>
                <w:rFonts w:hint="eastAsia"/>
                <w:b w:val="0"/>
                <w:bCs w:val="0"/>
                <w:color w:val="auto"/>
                <w:lang w:eastAsia="zh-CN"/>
              </w:rPr>
              <w:t>先进安全可靠</w:t>
            </w:r>
            <w:r>
              <w:rPr>
                <w:rFonts w:hint="eastAsia"/>
                <w:b w:val="0"/>
                <w:bCs w:val="0"/>
                <w:color w:val="auto"/>
              </w:rPr>
              <w:t>，应急预案</w:t>
            </w:r>
            <w:r>
              <w:rPr>
                <w:rFonts w:hint="eastAsia"/>
                <w:b w:val="0"/>
                <w:bCs w:val="0"/>
                <w:color w:val="auto"/>
                <w:lang w:eastAsia="zh-CN"/>
              </w:rPr>
              <w:t>详尽</w:t>
            </w:r>
            <w:r>
              <w:rPr>
                <w:rFonts w:hint="eastAsia"/>
                <w:b w:val="0"/>
                <w:bCs w:val="0"/>
                <w:color w:val="auto"/>
              </w:rPr>
              <w:t>明确，</w:t>
            </w:r>
            <w:r>
              <w:rPr>
                <w:rFonts w:hint="eastAsia"/>
                <w:b w:val="0"/>
                <w:bCs w:val="0"/>
                <w:color w:val="auto"/>
                <w:lang w:eastAsia="zh-CN"/>
              </w:rPr>
              <w:t>项目</w:t>
            </w:r>
            <w:r>
              <w:rPr>
                <w:rFonts w:hint="eastAsia"/>
                <w:b w:val="0"/>
                <w:bCs w:val="0"/>
                <w:color w:val="auto"/>
              </w:rPr>
              <w:t>进度计划措施到位，针对性强，优于招标</w:t>
            </w:r>
            <w:r>
              <w:rPr>
                <w:rFonts w:hint="eastAsia"/>
                <w:b w:val="0"/>
                <w:bCs w:val="0"/>
                <w:color w:val="auto"/>
                <w:lang w:eastAsia="zh-CN"/>
              </w:rPr>
              <w:t>文件</w:t>
            </w:r>
            <w:r>
              <w:rPr>
                <w:rFonts w:hint="eastAsia"/>
                <w:b w:val="0"/>
                <w:bCs w:val="0"/>
                <w:color w:val="auto"/>
              </w:rPr>
              <w:t>需求，为优</w:t>
            </w:r>
            <w:r>
              <w:rPr>
                <w:rFonts w:hint="eastAsia"/>
                <w:b w:val="0"/>
                <w:bCs w:val="0"/>
                <w:color w:val="auto"/>
                <w:lang w:val="en-US" w:eastAsia="zh-CN"/>
              </w:rPr>
              <w:t>得8</w:t>
            </w:r>
            <w:r>
              <w:rPr>
                <w:rFonts w:hint="eastAsia"/>
                <w:b w:val="0"/>
                <w:bCs w:val="0"/>
                <w:color w:val="auto"/>
              </w:rPr>
              <w:t>分；</w:t>
            </w:r>
          </w:p>
          <w:p>
            <w:pPr>
              <w:numPr>
                <w:ilvl w:val="0"/>
                <w:numId w:val="0"/>
              </w:numPr>
              <w:ind w:leftChars="0"/>
              <w:rPr>
                <w:rFonts w:hint="eastAsia"/>
                <w:b w:val="0"/>
                <w:bCs w:val="0"/>
                <w:color w:val="auto"/>
              </w:rPr>
            </w:pPr>
            <w:r>
              <w:rPr>
                <w:rFonts w:hint="eastAsia"/>
                <w:b w:val="0"/>
                <w:bCs w:val="0"/>
                <w:color w:val="auto"/>
              </w:rPr>
              <w:t>安装方案</w:t>
            </w:r>
            <w:r>
              <w:rPr>
                <w:rFonts w:hint="eastAsia"/>
                <w:b w:val="0"/>
                <w:bCs w:val="0"/>
                <w:color w:val="auto"/>
                <w:lang w:eastAsia="zh-CN"/>
              </w:rPr>
              <w:t>合理</w:t>
            </w:r>
            <w:r>
              <w:rPr>
                <w:rFonts w:hint="eastAsia"/>
                <w:b w:val="0"/>
                <w:bCs w:val="0"/>
                <w:color w:val="auto"/>
              </w:rPr>
              <w:t>，技术</w:t>
            </w:r>
            <w:r>
              <w:rPr>
                <w:rFonts w:hint="eastAsia"/>
                <w:b w:val="0"/>
                <w:bCs w:val="0"/>
                <w:color w:val="auto"/>
                <w:lang w:eastAsia="zh-CN"/>
              </w:rPr>
              <w:t>安全可靠</w:t>
            </w:r>
            <w:r>
              <w:rPr>
                <w:rFonts w:hint="eastAsia"/>
                <w:b w:val="0"/>
                <w:bCs w:val="0"/>
                <w:color w:val="auto"/>
              </w:rPr>
              <w:t>，应急预案明确，</w:t>
            </w:r>
            <w:r>
              <w:rPr>
                <w:rFonts w:hint="eastAsia"/>
                <w:b w:val="0"/>
                <w:bCs w:val="0"/>
                <w:color w:val="auto"/>
                <w:lang w:eastAsia="zh-CN"/>
              </w:rPr>
              <w:t>项目</w:t>
            </w:r>
            <w:r>
              <w:rPr>
                <w:rFonts w:hint="eastAsia"/>
                <w:b w:val="0"/>
                <w:bCs w:val="0"/>
                <w:color w:val="auto"/>
              </w:rPr>
              <w:t>进度计划措施</w:t>
            </w:r>
            <w:r>
              <w:rPr>
                <w:rFonts w:hint="eastAsia"/>
                <w:b w:val="0"/>
                <w:bCs w:val="0"/>
                <w:color w:val="auto"/>
                <w:lang w:eastAsia="zh-CN"/>
              </w:rPr>
              <w:t>基本</w:t>
            </w:r>
            <w:r>
              <w:rPr>
                <w:rFonts w:hint="eastAsia"/>
                <w:b w:val="0"/>
                <w:bCs w:val="0"/>
                <w:color w:val="auto"/>
              </w:rPr>
              <w:t>到位，</w:t>
            </w:r>
            <w:r>
              <w:rPr>
                <w:rFonts w:hint="eastAsia"/>
                <w:b w:val="0"/>
                <w:bCs w:val="0"/>
                <w:color w:val="auto"/>
                <w:lang w:eastAsia="zh-CN"/>
              </w:rPr>
              <w:t>能满足</w:t>
            </w:r>
            <w:r>
              <w:rPr>
                <w:rFonts w:hint="eastAsia"/>
                <w:b w:val="0"/>
                <w:bCs w:val="0"/>
                <w:color w:val="auto"/>
              </w:rPr>
              <w:t>招标</w:t>
            </w:r>
            <w:r>
              <w:rPr>
                <w:rFonts w:hint="eastAsia"/>
                <w:b w:val="0"/>
                <w:bCs w:val="0"/>
                <w:color w:val="auto"/>
                <w:lang w:eastAsia="zh-CN"/>
              </w:rPr>
              <w:t>文件</w:t>
            </w:r>
            <w:r>
              <w:rPr>
                <w:rFonts w:hint="eastAsia"/>
                <w:b w:val="0"/>
                <w:bCs w:val="0"/>
                <w:color w:val="auto"/>
              </w:rPr>
              <w:t>需求，为</w:t>
            </w:r>
            <w:r>
              <w:rPr>
                <w:rFonts w:hint="eastAsia" w:ascii="宋体" w:hAnsi="宋体"/>
                <w:b w:val="0"/>
                <w:bCs w:val="0"/>
                <w:color w:val="auto"/>
              </w:rPr>
              <w:t>良</w:t>
            </w:r>
            <w:r>
              <w:rPr>
                <w:rFonts w:hint="eastAsia" w:ascii="宋体" w:hAnsi="宋体"/>
                <w:b w:val="0"/>
                <w:bCs w:val="0"/>
                <w:color w:val="auto"/>
                <w:lang w:val="en-US" w:eastAsia="zh-CN"/>
              </w:rPr>
              <w:t>得</w:t>
            </w:r>
            <w:r>
              <w:rPr>
                <w:rFonts w:hint="eastAsia"/>
                <w:b w:val="0"/>
                <w:bCs w:val="0"/>
                <w:color w:val="auto"/>
                <w:lang w:val="en-US" w:eastAsia="zh-CN"/>
              </w:rPr>
              <w:t>5</w:t>
            </w:r>
            <w:r>
              <w:rPr>
                <w:rFonts w:hint="eastAsia"/>
                <w:b w:val="0"/>
                <w:bCs w:val="0"/>
                <w:color w:val="auto"/>
              </w:rPr>
              <w:t>分；</w:t>
            </w:r>
          </w:p>
          <w:p>
            <w:pPr>
              <w:numPr>
                <w:ilvl w:val="0"/>
                <w:numId w:val="0"/>
              </w:numPr>
              <w:ind w:leftChars="0"/>
              <w:rPr>
                <w:rFonts w:hint="default" w:eastAsia="宋体"/>
                <w:b w:val="0"/>
                <w:bCs w:val="0"/>
                <w:color w:val="auto"/>
                <w:lang w:val="en-US" w:eastAsia="zh-CN"/>
              </w:rPr>
            </w:pPr>
            <w:r>
              <w:rPr>
                <w:rFonts w:hint="eastAsia"/>
                <w:b w:val="0"/>
                <w:bCs w:val="0"/>
                <w:color w:val="auto"/>
              </w:rPr>
              <w:t>安装方案</w:t>
            </w:r>
            <w:r>
              <w:rPr>
                <w:rFonts w:hint="eastAsia"/>
                <w:b w:val="0"/>
                <w:bCs w:val="0"/>
                <w:color w:val="auto"/>
                <w:lang w:eastAsia="zh-CN"/>
              </w:rPr>
              <w:t>不合理</w:t>
            </w:r>
            <w:r>
              <w:rPr>
                <w:rFonts w:hint="eastAsia"/>
                <w:b w:val="0"/>
                <w:bCs w:val="0"/>
                <w:color w:val="auto"/>
              </w:rPr>
              <w:t>，技术</w:t>
            </w:r>
            <w:r>
              <w:rPr>
                <w:rFonts w:hint="eastAsia"/>
                <w:b w:val="0"/>
                <w:bCs w:val="0"/>
                <w:color w:val="auto"/>
                <w:lang w:eastAsia="zh-CN"/>
              </w:rPr>
              <w:t>安全性较差</w:t>
            </w:r>
            <w:r>
              <w:rPr>
                <w:rFonts w:hint="eastAsia"/>
                <w:b w:val="0"/>
                <w:bCs w:val="0"/>
                <w:color w:val="auto"/>
              </w:rPr>
              <w:t>，应急预案</w:t>
            </w:r>
            <w:r>
              <w:rPr>
                <w:rFonts w:hint="eastAsia"/>
                <w:b w:val="0"/>
                <w:bCs w:val="0"/>
                <w:color w:val="auto"/>
                <w:lang w:eastAsia="zh-CN"/>
              </w:rPr>
              <w:t>不</w:t>
            </w:r>
            <w:r>
              <w:rPr>
                <w:rFonts w:hint="eastAsia"/>
                <w:b w:val="0"/>
                <w:bCs w:val="0"/>
                <w:color w:val="auto"/>
              </w:rPr>
              <w:t>明确，</w:t>
            </w:r>
            <w:r>
              <w:rPr>
                <w:rFonts w:hint="eastAsia"/>
                <w:b w:val="0"/>
                <w:bCs w:val="0"/>
                <w:color w:val="auto"/>
                <w:lang w:eastAsia="zh-CN"/>
              </w:rPr>
              <w:t>项目</w:t>
            </w:r>
            <w:r>
              <w:rPr>
                <w:rFonts w:hint="eastAsia"/>
                <w:b w:val="0"/>
                <w:bCs w:val="0"/>
                <w:color w:val="auto"/>
              </w:rPr>
              <w:t>进度计划</w:t>
            </w:r>
            <w:r>
              <w:rPr>
                <w:rFonts w:hint="eastAsia"/>
                <w:b w:val="0"/>
                <w:bCs w:val="0"/>
                <w:color w:val="auto"/>
                <w:lang w:eastAsia="zh-CN"/>
              </w:rPr>
              <w:t>不</w:t>
            </w:r>
            <w:r>
              <w:rPr>
                <w:rFonts w:hint="eastAsia"/>
                <w:b w:val="0"/>
                <w:bCs w:val="0"/>
                <w:color w:val="auto"/>
              </w:rPr>
              <w:t>到位，</w:t>
            </w:r>
            <w:r>
              <w:rPr>
                <w:rFonts w:hint="eastAsia"/>
                <w:b w:val="0"/>
                <w:bCs w:val="0"/>
                <w:color w:val="auto"/>
                <w:lang w:eastAsia="zh-CN"/>
              </w:rPr>
              <w:t>不能满足</w:t>
            </w:r>
            <w:r>
              <w:rPr>
                <w:rFonts w:hint="eastAsia"/>
                <w:b w:val="0"/>
                <w:bCs w:val="0"/>
                <w:color w:val="auto"/>
              </w:rPr>
              <w:t>招标</w:t>
            </w:r>
            <w:r>
              <w:rPr>
                <w:rFonts w:hint="eastAsia"/>
                <w:b w:val="0"/>
                <w:bCs w:val="0"/>
                <w:color w:val="auto"/>
                <w:lang w:eastAsia="zh-CN"/>
              </w:rPr>
              <w:t>文件</w:t>
            </w:r>
            <w:r>
              <w:rPr>
                <w:rFonts w:hint="eastAsia"/>
                <w:b w:val="0"/>
                <w:bCs w:val="0"/>
                <w:color w:val="auto"/>
              </w:rPr>
              <w:t>需求，为</w:t>
            </w:r>
            <w:r>
              <w:rPr>
                <w:rFonts w:hint="eastAsia"/>
                <w:b w:val="0"/>
                <w:bCs w:val="0"/>
                <w:color w:val="auto"/>
                <w:lang w:eastAsia="zh-CN"/>
              </w:rPr>
              <w:t>得</w:t>
            </w:r>
            <w:r>
              <w:rPr>
                <w:rFonts w:hint="eastAsia"/>
                <w:b w:val="0"/>
                <w:bCs w:val="0"/>
                <w:color w:val="auto"/>
                <w:lang w:val="en-US" w:eastAsia="zh-CN"/>
              </w:rPr>
              <w:t>0分。</w:t>
            </w:r>
          </w:p>
        </w:tc>
        <w:tc>
          <w:tcPr>
            <w:tcW w:w="719"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18</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Merge w:val="restart"/>
            <w:vAlign w:val="center"/>
          </w:tcPr>
          <w:p>
            <w:pPr>
              <w:jc w:val="center"/>
              <w:rPr>
                <w:b w:val="0"/>
                <w:bCs w:val="0"/>
                <w:color w:val="auto"/>
              </w:rPr>
            </w:pPr>
            <w:r>
              <w:rPr>
                <w:rFonts w:hint="eastAsia"/>
                <w:b w:val="0"/>
                <w:bCs w:val="0"/>
                <w:color w:val="auto"/>
              </w:rPr>
              <w:t>所投产品</w:t>
            </w:r>
            <w:r>
              <w:rPr>
                <w:rFonts w:hint="eastAsia"/>
                <w:b w:val="0"/>
                <w:bCs w:val="0"/>
                <w:color w:val="auto"/>
                <w:lang w:eastAsia="zh-CN"/>
              </w:rPr>
              <w:t>（水处理设备）</w:t>
            </w:r>
            <w:r>
              <w:rPr>
                <w:rFonts w:hint="eastAsia"/>
                <w:b w:val="0"/>
                <w:bCs w:val="0"/>
                <w:color w:val="auto"/>
              </w:rPr>
              <w:t>情况</w:t>
            </w:r>
          </w:p>
        </w:tc>
        <w:tc>
          <w:tcPr>
            <w:tcW w:w="9375" w:type="dxa"/>
            <w:vAlign w:val="center"/>
          </w:tcPr>
          <w:p>
            <w:pPr>
              <w:rPr>
                <w:rFonts w:hint="default" w:eastAsia="宋体"/>
                <w:b w:val="0"/>
                <w:bCs w:val="0"/>
                <w:color w:val="auto"/>
                <w:lang w:val="en-US" w:eastAsia="zh-CN"/>
              </w:rPr>
            </w:pPr>
            <w:r>
              <w:rPr>
                <w:rFonts w:hint="eastAsia"/>
                <w:b w:val="0"/>
                <w:bCs w:val="0"/>
                <w:color w:val="auto"/>
              </w:rPr>
              <w:t>所投产品</w:t>
            </w:r>
            <w:r>
              <w:rPr>
                <w:rFonts w:hint="eastAsia"/>
                <w:b w:val="0"/>
                <w:bCs w:val="0"/>
                <w:color w:val="auto"/>
                <w:lang w:eastAsia="zh-CN"/>
              </w:rPr>
              <w:t>提供有效的质检部门出具的检验报告</w:t>
            </w:r>
            <w:r>
              <w:rPr>
                <w:rFonts w:hint="eastAsia"/>
                <w:b w:val="0"/>
                <w:bCs w:val="0"/>
                <w:color w:val="auto"/>
                <w:lang w:val="en-US" w:eastAsia="zh-CN"/>
              </w:rPr>
              <w:t>1份1分，最高得3分。</w:t>
            </w:r>
            <w:r>
              <w:rPr>
                <w:rFonts w:hint="eastAsia"/>
                <w:b w:val="0"/>
                <w:bCs w:val="0"/>
                <w:color w:val="auto"/>
              </w:rPr>
              <w:t>（提供</w:t>
            </w:r>
            <w:r>
              <w:rPr>
                <w:rFonts w:hint="eastAsia"/>
                <w:b w:val="0"/>
                <w:bCs w:val="0"/>
                <w:color w:val="auto"/>
                <w:lang w:eastAsia="zh-CN"/>
              </w:rPr>
              <w:t>检验报告</w:t>
            </w:r>
            <w:r>
              <w:rPr>
                <w:rFonts w:hint="eastAsia"/>
                <w:b w:val="0"/>
                <w:bCs w:val="0"/>
                <w:color w:val="auto"/>
              </w:rPr>
              <w:t>复印件并加盖公章）</w:t>
            </w:r>
          </w:p>
        </w:tc>
        <w:tc>
          <w:tcPr>
            <w:tcW w:w="719" w:type="dxa"/>
            <w:vAlign w:val="center"/>
          </w:tcPr>
          <w:p>
            <w:pPr>
              <w:jc w:val="center"/>
              <w:rPr>
                <w:rFonts w:hint="default" w:ascii="宋体" w:hAnsi="宋体" w:cs="宋体"/>
                <w:b w:val="0"/>
                <w:bCs w:val="0"/>
                <w:color w:val="auto"/>
                <w:szCs w:val="21"/>
                <w:lang w:val="en-US" w:eastAsia="zh-CN"/>
              </w:rPr>
            </w:pPr>
            <w:r>
              <w:rPr>
                <w:rFonts w:hint="eastAsia" w:ascii="宋体" w:hAnsi="宋体" w:cs="宋体"/>
                <w:b w:val="0"/>
                <w:bCs w:val="0"/>
                <w:color w:val="auto"/>
                <w:szCs w:val="21"/>
                <w:lang w:val="en-US" w:eastAsia="zh-CN"/>
              </w:rPr>
              <w:t>3</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Merge w:val="continue"/>
            <w:vAlign w:val="center"/>
          </w:tcPr>
          <w:p>
            <w:pPr>
              <w:jc w:val="center"/>
              <w:rPr>
                <w:b w:val="0"/>
                <w:bCs w:val="0"/>
                <w:color w:val="auto"/>
              </w:rPr>
            </w:pPr>
          </w:p>
        </w:tc>
        <w:tc>
          <w:tcPr>
            <w:tcW w:w="9375" w:type="dxa"/>
            <w:vAlign w:val="center"/>
          </w:tcPr>
          <w:p>
            <w:pPr>
              <w:rPr>
                <w:rFonts w:hint="eastAsia" w:eastAsia="宋体"/>
                <w:b w:val="0"/>
                <w:bCs w:val="0"/>
                <w:color w:val="auto"/>
                <w:lang w:eastAsia="zh-CN"/>
              </w:rPr>
            </w:pPr>
            <w:r>
              <w:rPr>
                <w:rFonts w:hint="eastAsia"/>
                <w:b w:val="0"/>
                <w:bCs w:val="0"/>
                <w:color w:val="auto"/>
                <w:lang w:eastAsia="zh-CN"/>
              </w:rPr>
              <w:t>根据投标人所投主要设备的品质进行评分：</w:t>
            </w:r>
          </w:p>
          <w:p>
            <w:pPr>
              <w:rPr>
                <w:rFonts w:hint="eastAsia"/>
                <w:b w:val="0"/>
                <w:bCs w:val="0"/>
                <w:color w:val="auto"/>
              </w:rPr>
            </w:pPr>
            <w:r>
              <w:rPr>
                <w:rFonts w:hint="eastAsia"/>
                <w:b w:val="0"/>
                <w:bCs w:val="0"/>
                <w:color w:val="auto"/>
                <w:lang w:eastAsia="zh-CN"/>
              </w:rPr>
              <w:t>所投主要设备功能齐全，具有很好的安全性、稳定性及可靠性，设备各方面优于招标文件</w:t>
            </w:r>
            <w:r>
              <w:rPr>
                <w:rFonts w:hint="eastAsia"/>
                <w:b w:val="0"/>
                <w:bCs w:val="0"/>
                <w:color w:val="auto"/>
                <w:lang w:val="en-US" w:eastAsia="zh-CN"/>
              </w:rPr>
              <w:t>为</w:t>
            </w:r>
            <w:r>
              <w:rPr>
                <w:rFonts w:hint="eastAsia"/>
                <w:b w:val="0"/>
                <w:bCs w:val="0"/>
                <w:color w:val="auto"/>
              </w:rPr>
              <w:t>优</w:t>
            </w:r>
            <w:r>
              <w:rPr>
                <w:rFonts w:hint="eastAsia"/>
                <w:b w:val="0"/>
                <w:bCs w:val="0"/>
                <w:color w:val="auto"/>
                <w:lang w:val="en-US" w:eastAsia="zh-CN"/>
              </w:rPr>
              <w:t>得6</w:t>
            </w:r>
            <w:r>
              <w:rPr>
                <w:rFonts w:hint="eastAsia"/>
                <w:b w:val="0"/>
                <w:bCs w:val="0"/>
                <w:color w:val="auto"/>
              </w:rPr>
              <w:t>分；</w:t>
            </w:r>
          </w:p>
          <w:p>
            <w:pPr>
              <w:rPr>
                <w:rFonts w:hint="eastAsia"/>
                <w:b w:val="0"/>
                <w:bCs w:val="0"/>
                <w:color w:val="auto"/>
              </w:rPr>
            </w:pPr>
            <w:r>
              <w:rPr>
                <w:rFonts w:hint="eastAsia"/>
                <w:b w:val="0"/>
                <w:bCs w:val="0"/>
                <w:color w:val="auto"/>
                <w:lang w:eastAsia="zh-CN"/>
              </w:rPr>
              <w:t>所投主要设备功能齐全，具有良好的安全性、稳定性及可靠性，设备各方面基本满足招标文件的为</w:t>
            </w:r>
            <w:r>
              <w:rPr>
                <w:rFonts w:hint="eastAsia"/>
                <w:b w:val="0"/>
                <w:bCs w:val="0"/>
                <w:color w:val="auto"/>
              </w:rPr>
              <w:t>良</w:t>
            </w:r>
            <w:r>
              <w:rPr>
                <w:rFonts w:hint="eastAsia"/>
                <w:b w:val="0"/>
                <w:bCs w:val="0"/>
                <w:color w:val="auto"/>
                <w:lang w:eastAsia="zh-CN"/>
              </w:rPr>
              <w:t>得</w:t>
            </w:r>
            <w:r>
              <w:rPr>
                <w:rFonts w:hint="eastAsia"/>
                <w:b w:val="0"/>
                <w:bCs w:val="0"/>
                <w:color w:val="auto"/>
                <w:lang w:val="en-US" w:eastAsia="zh-CN"/>
              </w:rPr>
              <w:t>4</w:t>
            </w:r>
            <w:r>
              <w:rPr>
                <w:rFonts w:hint="eastAsia"/>
                <w:b w:val="0"/>
                <w:bCs w:val="0"/>
                <w:color w:val="auto"/>
              </w:rPr>
              <w:t>分；</w:t>
            </w:r>
          </w:p>
          <w:p>
            <w:pPr>
              <w:rPr>
                <w:rFonts w:hint="eastAsia"/>
                <w:b w:val="0"/>
                <w:bCs w:val="0"/>
                <w:color w:val="auto"/>
              </w:rPr>
            </w:pPr>
            <w:r>
              <w:rPr>
                <w:rFonts w:hint="eastAsia"/>
                <w:b w:val="0"/>
                <w:bCs w:val="0"/>
                <w:color w:val="auto"/>
                <w:lang w:eastAsia="zh-CN"/>
              </w:rPr>
              <w:t>所投主要设备功能一般，具有安全性、稳定性及可靠性，设备各方面适合招标文件的为中得</w:t>
            </w:r>
            <w:r>
              <w:rPr>
                <w:rFonts w:hint="eastAsia"/>
                <w:b w:val="0"/>
                <w:bCs w:val="0"/>
                <w:color w:val="auto"/>
                <w:lang w:val="en-US" w:eastAsia="zh-CN"/>
              </w:rPr>
              <w:t>2</w:t>
            </w:r>
            <w:r>
              <w:rPr>
                <w:rFonts w:hint="eastAsia"/>
                <w:b w:val="0"/>
                <w:bCs w:val="0"/>
                <w:color w:val="auto"/>
              </w:rPr>
              <w:t>分；</w:t>
            </w:r>
          </w:p>
          <w:p>
            <w:pPr>
              <w:rPr>
                <w:rFonts w:hint="eastAsia"/>
                <w:b w:val="0"/>
                <w:bCs w:val="0"/>
                <w:color w:val="auto"/>
              </w:rPr>
            </w:pPr>
            <w:r>
              <w:rPr>
                <w:rFonts w:hint="eastAsia"/>
                <w:b w:val="0"/>
                <w:bCs w:val="0"/>
                <w:color w:val="auto"/>
                <w:lang w:eastAsia="zh-CN"/>
              </w:rPr>
              <w:t>所投主要设备功能少，具有安全性、稳定性及可靠性差，设备各方面次于招标文件的为差得</w:t>
            </w:r>
            <w:r>
              <w:rPr>
                <w:rFonts w:hint="eastAsia"/>
                <w:b w:val="0"/>
                <w:bCs w:val="0"/>
                <w:color w:val="auto"/>
                <w:lang w:val="en-US" w:eastAsia="zh-CN"/>
              </w:rPr>
              <w:t>0</w:t>
            </w:r>
            <w:r>
              <w:rPr>
                <w:rFonts w:hint="eastAsia"/>
                <w:b w:val="0"/>
                <w:bCs w:val="0"/>
                <w:color w:val="auto"/>
              </w:rPr>
              <w:t>分；</w:t>
            </w:r>
          </w:p>
          <w:p>
            <w:pPr>
              <w:rPr>
                <w:b w:val="0"/>
                <w:bCs w:val="0"/>
                <w:color w:val="auto"/>
              </w:rPr>
            </w:pPr>
            <w:r>
              <w:rPr>
                <w:rFonts w:hint="eastAsia"/>
                <w:b w:val="0"/>
                <w:bCs w:val="0"/>
                <w:color w:val="auto"/>
                <w:sz w:val="21"/>
                <w:szCs w:val="21"/>
                <w:lang w:eastAsia="zh-CN"/>
              </w:rPr>
              <w:t>（提供生产厂家产品的介绍说明及技术参数响应承诺书，并加盖厂家公章和投标人公章，不提供或不加盖公章的不得分）</w:t>
            </w:r>
          </w:p>
        </w:tc>
        <w:tc>
          <w:tcPr>
            <w:tcW w:w="719" w:type="dxa"/>
            <w:vAlign w:val="center"/>
          </w:tcPr>
          <w:p>
            <w:pPr>
              <w:jc w:val="center"/>
              <w:rPr>
                <w:rFonts w:hint="eastAsia" w:ascii="宋体" w:eastAsia="宋体" w:cs="宋体"/>
                <w:b w:val="0"/>
                <w:bCs w:val="0"/>
                <w:color w:val="auto"/>
                <w:szCs w:val="21"/>
                <w:lang w:eastAsia="zh-CN"/>
              </w:rPr>
            </w:pPr>
            <w:r>
              <w:rPr>
                <w:rFonts w:hint="eastAsia" w:ascii="宋体" w:hAnsi="宋体" w:cs="宋体"/>
                <w:b w:val="0"/>
                <w:bCs w:val="0"/>
                <w:color w:val="auto"/>
                <w:szCs w:val="21"/>
                <w:lang w:val="en-US" w:eastAsia="zh-CN"/>
              </w:rPr>
              <w:t>6</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Align w:val="center"/>
          </w:tcPr>
          <w:p>
            <w:pPr>
              <w:jc w:val="center"/>
              <w:rPr>
                <w:b w:val="0"/>
                <w:bCs w:val="0"/>
                <w:color w:val="auto"/>
              </w:rPr>
            </w:pPr>
            <w:r>
              <w:rPr>
                <w:rFonts w:hint="eastAsia"/>
                <w:b w:val="0"/>
                <w:bCs w:val="0"/>
                <w:color w:val="auto"/>
              </w:rPr>
              <w:t>售后服务方案</w:t>
            </w:r>
          </w:p>
        </w:tc>
        <w:tc>
          <w:tcPr>
            <w:tcW w:w="9375" w:type="dxa"/>
            <w:vAlign w:val="center"/>
          </w:tcPr>
          <w:p>
            <w:pPr>
              <w:rPr>
                <w:rFonts w:hint="eastAsia"/>
                <w:b w:val="0"/>
                <w:bCs w:val="0"/>
                <w:color w:val="auto"/>
              </w:rPr>
            </w:pPr>
            <w:r>
              <w:rPr>
                <w:rFonts w:hint="eastAsia"/>
                <w:b w:val="0"/>
                <w:bCs w:val="0"/>
                <w:color w:val="auto"/>
                <w:lang w:eastAsia="zh-CN"/>
              </w:rPr>
              <w:t>对各投标人</w:t>
            </w:r>
            <w:r>
              <w:rPr>
                <w:rFonts w:hint="eastAsia"/>
                <w:b w:val="0"/>
                <w:bCs w:val="0"/>
                <w:color w:val="auto"/>
              </w:rPr>
              <w:t>的售后服务方案、服务</w:t>
            </w:r>
            <w:r>
              <w:rPr>
                <w:rFonts w:hint="eastAsia"/>
                <w:b w:val="0"/>
                <w:bCs w:val="0"/>
                <w:color w:val="auto"/>
                <w:lang w:eastAsia="zh-CN"/>
              </w:rPr>
              <w:t>便利性</w:t>
            </w:r>
            <w:r>
              <w:rPr>
                <w:rFonts w:hint="eastAsia"/>
                <w:b w:val="0"/>
                <w:bCs w:val="0"/>
                <w:color w:val="auto"/>
              </w:rPr>
              <w:t>及保障</w:t>
            </w:r>
            <w:r>
              <w:rPr>
                <w:rFonts w:hint="eastAsia"/>
                <w:b w:val="0"/>
                <w:bCs w:val="0"/>
                <w:color w:val="auto"/>
                <w:lang w:eastAsia="zh-CN"/>
              </w:rPr>
              <w:t>措施</w:t>
            </w:r>
            <w:r>
              <w:rPr>
                <w:rFonts w:hint="eastAsia"/>
                <w:b w:val="0"/>
                <w:bCs w:val="0"/>
                <w:color w:val="auto"/>
              </w:rPr>
              <w:t>、质保期等进行</w:t>
            </w:r>
            <w:r>
              <w:rPr>
                <w:rFonts w:hint="eastAsia"/>
                <w:b w:val="0"/>
                <w:bCs w:val="0"/>
                <w:color w:val="auto"/>
                <w:lang w:eastAsia="zh-CN"/>
              </w:rPr>
              <w:t>打分</w:t>
            </w:r>
            <w:r>
              <w:rPr>
                <w:rFonts w:hint="eastAsia"/>
                <w:b w:val="0"/>
                <w:bCs w:val="0"/>
                <w:color w:val="auto"/>
              </w:rPr>
              <w:t>：</w:t>
            </w:r>
          </w:p>
          <w:p>
            <w:pPr>
              <w:rPr>
                <w:rFonts w:hint="eastAsia"/>
                <w:b w:val="0"/>
                <w:bCs w:val="0"/>
                <w:color w:val="auto"/>
              </w:rPr>
            </w:pPr>
            <w:r>
              <w:rPr>
                <w:rFonts w:hint="eastAsia" w:ascii="宋体" w:hAnsi="宋体"/>
                <w:b w:val="0"/>
                <w:bCs w:val="0"/>
                <w:color w:val="auto"/>
                <w:szCs w:val="21"/>
                <w:lang w:eastAsia="zh-CN"/>
              </w:rPr>
              <w:t>投标人有完善的</w:t>
            </w:r>
            <w:r>
              <w:rPr>
                <w:rFonts w:hint="eastAsia" w:ascii="宋体" w:hAnsi="宋体"/>
                <w:b w:val="0"/>
                <w:bCs w:val="0"/>
                <w:color w:val="auto"/>
                <w:szCs w:val="21"/>
              </w:rPr>
              <w:t>售后服务</w:t>
            </w:r>
            <w:r>
              <w:rPr>
                <w:rFonts w:hint="eastAsia" w:ascii="宋体" w:hAnsi="宋体"/>
                <w:b w:val="0"/>
                <w:bCs w:val="0"/>
                <w:color w:val="auto"/>
                <w:szCs w:val="21"/>
                <w:lang w:eastAsia="zh-CN"/>
              </w:rPr>
              <w:t>方案，</w:t>
            </w:r>
            <w:r>
              <w:rPr>
                <w:rFonts w:hint="eastAsia"/>
                <w:b w:val="0"/>
                <w:bCs w:val="0"/>
                <w:color w:val="auto"/>
              </w:rPr>
              <w:t>服务</w:t>
            </w:r>
            <w:r>
              <w:rPr>
                <w:rFonts w:hint="eastAsia"/>
                <w:b w:val="0"/>
                <w:bCs w:val="0"/>
                <w:color w:val="auto"/>
                <w:lang w:eastAsia="zh-CN"/>
              </w:rPr>
              <w:t>便利</w:t>
            </w:r>
            <w:r>
              <w:rPr>
                <w:rFonts w:hint="eastAsia" w:ascii="宋体" w:hAnsi="宋体"/>
                <w:b w:val="0"/>
                <w:bCs w:val="0"/>
                <w:color w:val="auto"/>
                <w:szCs w:val="21"/>
              </w:rPr>
              <w:t>响应</w:t>
            </w:r>
            <w:r>
              <w:rPr>
                <w:rFonts w:hint="eastAsia" w:ascii="宋体" w:hAnsi="宋体"/>
                <w:b w:val="0"/>
                <w:bCs w:val="0"/>
                <w:color w:val="auto"/>
                <w:szCs w:val="21"/>
                <w:lang w:eastAsia="zh-CN"/>
              </w:rPr>
              <w:t>及时，</w:t>
            </w:r>
            <w:r>
              <w:rPr>
                <w:rFonts w:hint="eastAsia"/>
                <w:b w:val="0"/>
                <w:bCs w:val="0"/>
                <w:color w:val="auto"/>
              </w:rPr>
              <w:t>质保期</w:t>
            </w:r>
            <w:r>
              <w:rPr>
                <w:rFonts w:hint="eastAsia"/>
                <w:b w:val="0"/>
                <w:bCs w:val="0"/>
                <w:color w:val="auto"/>
                <w:lang w:eastAsia="zh-CN"/>
              </w:rPr>
              <w:t>长</w:t>
            </w:r>
            <w:r>
              <w:rPr>
                <w:rFonts w:hint="eastAsia" w:ascii="宋体" w:hAnsi="宋体"/>
                <w:b w:val="0"/>
                <w:bCs w:val="0"/>
                <w:color w:val="auto"/>
                <w:szCs w:val="21"/>
              </w:rPr>
              <w:t>承诺优于用户需求的</w:t>
            </w:r>
            <w:r>
              <w:rPr>
                <w:rFonts w:hint="eastAsia" w:ascii="宋体" w:hAnsi="宋体"/>
                <w:b w:val="0"/>
                <w:bCs w:val="0"/>
                <w:color w:val="auto"/>
                <w:szCs w:val="21"/>
                <w:lang w:val="en-US" w:eastAsia="zh-CN"/>
              </w:rPr>
              <w:t>为</w:t>
            </w:r>
            <w:r>
              <w:rPr>
                <w:rFonts w:hint="eastAsia"/>
                <w:b w:val="0"/>
                <w:bCs w:val="0"/>
                <w:color w:val="auto"/>
              </w:rPr>
              <w:t>优</w:t>
            </w:r>
            <w:r>
              <w:rPr>
                <w:rFonts w:hint="eastAsia"/>
                <w:b w:val="0"/>
                <w:bCs w:val="0"/>
                <w:color w:val="auto"/>
                <w:lang w:val="en-US" w:eastAsia="zh-CN"/>
              </w:rPr>
              <w:t>得6</w:t>
            </w:r>
            <w:r>
              <w:rPr>
                <w:rFonts w:hint="eastAsia"/>
                <w:b w:val="0"/>
                <w:bCs w:val="0"/>
                <w:color w:val="auto"/>
              </w:rPr>
              <w:t>分；</w:t>
            </w:r>
          </w:p>
          <w:p>
            <w:pPr>
              <w:rPr>
                <w:rFonts w:hint="eastAsia"/>
                <w:b w:val="0"/>
                <w:bCs w:val="0"/>
                <w:color w:val="auto"/>
              </w:rPr>
            </w:pPr>
            <w:r>
              <w:rPr>
                <w:rFonts w:hint="eastAsia" w:ascii="宋体" w:hAnsi="宋体"/>
                <w:b w:val="0"/>
                <w:bCs w:val="0"/>
                <w:color w:val="auto"/>
                <w:szCs w:val="21"/>
                <w:lang w:eastAsia="zh-CN"/>
              </w:rPr>
              <w:t>投标人</w:t>
            </w:r>
            <w:r>
              <w:rPr>
                <w:rFonts w:hint="eastAsia" w:ascii="宋体" w:hAnsi="宋体"/>
                <w:b w:val="0"/>
                <w:bCs w:val="0"/>
                <w:color w:val="auto"/>
                <w:szCs w:val="21"/>
              </w:rPr>
              <w:t>售后服务</w:t>
            </w:r>
            <w:r>
              <w:rPr>
                <w:rFonts w:hint="eastAsia" w:ascii="宋体" w:hAnsi="宋体"/>
                <w:b w:val="0"/>
                <w:bCs w:val="0"/>
                <w:color w:val="auto"/>
                <w:szCs w:val="21"/>
                <w:lang w:eastAsia="zh-CN"/>
              </w:rPr>
              <w:t>方案一般，</w:t>
            </w:r>
            <w:r>
              <w:rPr>
                <w:rFonts w:hint="eastAsia"/>
                <w:b w:val="0"/>
                <w:bCs w:val="0"/>
                <w:color w:val="auto"/>
              </w:rPr>
              <w:t>服务</w:t>
            </w:r>
            <w:r>
              <w:rPr>
                <w:rFonts w:hint="eastAsia"/>
                <w:b w:val="0"/>
                <w:bCs w:val="0"/>
                <w:color w:val="auto"/>
                <w:lang w:eastAsia="zh-CN"/>
              </w:rPr>
              <w:t>便利</w:t>
            </w:r>
            <w:r>
              <w:rPr>
                <w:rFonts w:hint="eastAsia" w:ascii="宋体" w:hAnsi="宋体"/>
                <w:b w:val="0"/>
                <w:bCs w:val="0"/>
                <w:color w:val="auto"/>
                <w:szCs w:val="21"/>
              </w:rPr>
              <w:t>响应</w:t>
            </w:r>
            <w:r>
              <w:rPr>
                <w:rFonts w:hint="eastAsia" w:ascii="宋体" w:hAnsi="宋体"/>
                <w:b w:val="0"/>
                <w:bCs w:val="0"/>
                <w:color w:val="auto"/>
                <w:szCs w:val="21"/>
                <w:lang w:eastAsia="zh-CN"/>
              </w:rPr>
              <w:t>及时，</w:t>
            </w:r>
            <w:r>
              <w:rPr>
                <w:rFonts w:hint="eastAsia"/>
                <w:b w:val="0"/>
                <w:bCs w:val="0"/>
                <w:color w:val="auto"/>
              </w:rPr>
              <w:t>质保期</w:t>
            </w:r>
            <w:r>
              <w:rPr>
                <w:rFonts w:hint="eastAsia" w:ascii="宋体" w:hAnsi="宋体"/>
                <w:b w:val="0"/>
                <w:bCs w:val="0"/>
                <w:color w:val="auto"/>
                <w:szCs w:val="21"/>
              </w:rPr>
              <w:t>承诺</w:t>
            </w:r>
            <w:r>
              <w:rPr>
                <w:rFonts w:hint="eastAsia" w:ascii="宋体" w:hAnsi="宋体"/>
                <w:b w:val="0"/>
                <w:bCs w:val="0"/>
                <w:color w:val="auto"/>
                <w:szCs w:val="21"/>
                <w:lang w:eastAsia="zh-CN"/>
              </w:rPr>
              <w:t>基本满足</w:t>
            </w:r>
            <w:r>
              <w:rPr>
                <w:rFonts w:hint="eastAsia" w:ascii="宋体" w:hAnsi="宋体"/>
                <w:b w:val="0"/>
                <w:bCs w:val="0"/>
                <w:color w:val="auto"/>
                <w:szCs w:val="21"/>
              </w:rPr>
              <w:t>用户需求的</w:t>
            </w:r>
            <w:r>
              <w:rPr>
                <w:rFonts w:hint="eastAsia" w:ascii="宋体" w:hAnsi="宋体"/>
                <w:b w:val="0"/>
                <w:bCs w:val="0"/>
                <w:color w:val="auto"/>
                <w:szCs w:val="21"/>
                <w:lang w:val="en-US" w:eastAsia="zh-CN"/>
              </w:rPr>
              <w:t>为</w:t>
            </w:r>
            <w:r>
              <w:rPr>
                <w:rFonts w:hint="eastAsia"/>
                <w:b w:val="0"/>
                <w:bCs w:val="0"/>
                <w:color w:val="auto"/>
              </w:rPr>
              <w:t>良</w:t>
            </w:r>
            <w:r>
              <w:rPr>
                <w:rFonts w:hint="eastAsia"/>
                <w:b w:val="0"/>
                <w:bCs w:val="0"/>
                <w:color w:val="auto"/>
                <w:lang w:val="en-US" w:eastAsia="zh-CN"/>
              </w:rPr>
              <w:t>得4</w:t>
            </w:r>
            <w:r>
              <w:rPr>
                <w:rFonts w:hint="eastAsia"/>
                <w:b w:val="0"/>
                <w:bCs w:val="0"/>
                <w:color w:val="auto"/>
              </w:rPr>
              <w:t>分；</w:t>
            </w:r>
          </w:p>
          <w:p>
            <w:pPr>
              <w:rPr>
                <w:rFonts w:hint="eastAsia"/>
                <w:b w:val="0"/>
                <w:bCs w:val="0"/>
                <w:color w:val="auto"/>
              </w:rPr>
            </w:pPr>
            <w:r>
              <w:rPr>
                <w:rFonts w:hint="eastAsia" w:ascii="宋体" w:hAnsi="宋体"/>
                <w:b w:val="0"/>
                <w:bCs w:val="0"/>
                <w:color w:val="auto"/>
                <w:szCs w:val="21"/>
                <w:lang w:eastAsia="zh-CN"/>
              </w:rPr>
              <w:t>投标人</w:t>
            </w:r>
            <w:r>
              <w:rPr>
                <w:rFonts w:hint="eastAsia" w:ascii="宋体" w:hAnsi="宋体"/>
                <w:b w:val="0"/>
                <w:bCs w:val="0"/>
                <w:color w:val="auto"/>
                <w:szCs w:val="21"/>
              </w:rPr>
              <w:t>售后服务</w:t>
            </w:r>
            <w:r>
              <w:rPr>
                <w:rFonts w:hint="eastAsia" w:ascii="宋体" w:hAnsi="宋体"/>
                <w:b w:val="0"/>
                <w:bCs w:val="0"/>
                <w:color w:val="auto"/>
                <w:szCs w:val="21"/>
                <w:lang w:eastAsia="zh-CN"/>
              </w:rPr>
              <w:t>方案一般，</w:t>
            </w:r>
            <w:r>
              <w:rPr>
                <w:rFonts w:hint="eastAsia"/>
                <w:b w:val="0"/>
                <w:bCs w:val="0"/>
                <w:color w:val="auto"/>
              </w:rPr>
              <w:t>服务</w:t>
            </w:r>
            <w:r>
              <w:rPr>
                <w:rFonts w:hint="eastAsia" w:ascii="宋体" w:hAnsi="宋体"/>
                <w:b w:val="0"/>
                <w:bCs w:val="0"/>
                <w:color w:val="auto"/>
                <w:szCs w:val="21"/>
              </w:rPr>
              <w:t>响应</w:t>
            </w:r>
            <w:r>
              <w:rPr>
                <w:rFonts w:hint="eastAsia" w:ascii="宋体" w:hAnsi="宋体"/>
                <w:b w:val="0"/>
                <w:bCs w:val="0"/>
                <w:color w:val="auto"/>
                <w:szCs w:val="21"/>
                <w:lang w:eastAsia="zh-CN"/>
              </w:rPr>
              <w:t>不及时，</w:t>
            </w:r>
            <w:r>
              <w:rPr>
                <w:rFonts w:hint="eastAsia"/>
                <w:b w:val="0"/>
                <w:bCs w:val="0"/>
                <w:color w:val="auto"/>
              </w:rPr>
              <w:t>质保期</w:t>
            </w:r>
            <w:r>
              <w:rPr>
                <w:rFonts w:hint="eastAsia" w:ascii="宋体" w:hAnsi="宋体"/>
                <w:b w:val="0"/>
                <w:bCs w:val="0"/>
                <w:color w:val="auto"/>
                <w:szCs w:val="21"/>
              </w:rPr>
              <w:t>承诺</w:t>
            </w:r>
            <w:r>
              <w:rPr>
                <w:rFonts w:hint="eastAsia" w:ascii="宋体" w:hAnsi="宋体"/>
                <w:b w:val="0"/>
                <w:bCs w:val="0"/>
                <w:color w:val="auto"/>
                <w:szCs w:val="21"/>
                <w:lang w:eastAsia="zh-CN"/>
              </w:rPr>
              <w:t>未完全满足</w:t>
            </w:r>
            <w:r>
              <w:rPr>
                <w:rFonts w:hint="eastAsia" w:ascii="宋体" w:hAnsi="宋体"/>
                <w:b w:val="0"/>
                <w:bCs w:val="0"/>
                <w:color w:val="auto"/>
                <w:szCs w:val="21"/>
              </w:rPr>
              <w:t>用户需求的</w:t>
            </w:r>
            <w:r>
              <w:rPr>
                <w:rFonts w:hint="eastAsia" w:ascii="宋体" w:hAnsi="宋体"/>
                <w:b w:val="0"/>
                <w:bCs w:val="0"/>
                <w:color w:val="auto"/>
                <w:szCs w:val="21"/>
                <w:lang w:val="en-US" w:eastAsia="zh-CN"/>
              </w:rPr>
              <w:t>为</w:t>
            </w:r>
            <w:r>
              <w:rPr>
                <w:rFonts w:hint="eastAsia"/>
                <w:b w:val="0"/>
                <w:bCs w:val="0"/>
                <w:color w:val="auto"/>
                <w:lang w:eastAsia="zh-CN"/>
              </w:rPr>
              <w:t>中</w:t>
            </w:r>
            <w:r>
              <w:rPr>
                <w:rFonts w:hint="eastAsia"/>
                <w:b w:val="0"/>
                <w:bCs w:val="0"/>
                <w:color w:val="auto"/>
                <w:lang w:val="en-US" w:eastAsia="zh-CN"/>
              </w:rPr>
              <w:t>得2</w:t>
            </w:r>
            <w:r>
              <w:rPr>
                <w:rFonts w:hint="eastAsia"/>
                <w:b w:val="0"/>
                <w:bCs w:val="0"/>
                <w:color w:val="auto"/>
              </w:rPr>
              <w:t>分。</w:t>
            </w:r>
          </w:p>
          <w:p>
            <w:pPr>
              <w:rPr>
                <w:rFonts w:hint="eastAsia"/>
                <w:b w:val="0"/>
                <w:bCs w:val="0"/>
                <w:color w:val="auto"/>
              </w:rPr>
            </w:pPr>
            <w:r>
              <w:rPr>
                <w:rFonts w:hint="eastAsia" w:ascii="宋体" w:hAnsi="宋体"/>
                <w:b w:val="0"/>
                <w:bCs w:val="0"/>
                <w:color w:val="auto"/>
                <w:szCs w:val="21"/>
                <w:lang w:eastAsia="zh-CN"/>
              </w:rPr>
              <w:t>投标人</w:t>
            </w:r>
            <w:r>
              <w:rPr>
                <w:rFonts w:hint="eastAsia" w:ascii="宋体" w:hAnsi="宋体"/>
                <w:b w:val="0"/>
                <w:bCs w:val="0"/>
                <w:color w:val="auto"/>
                <w:szCs w:val="21"/>
              </w:rPr>
              <w:t>售后服务</w:t>
            </w:r>
            <w:r>
              <w:rPr>
                <w:rFonts w:hint="eastAsia" w:ascii="宋体" w:hAnsi="宋体"/>
                <w:b w:val="0"/>
                <w:bCs w:val="0"/>
                <w:color w:val="auto"/>
                <w:szCs w:val="21"/>
                <w:lang w:eastAsia="zh-CN"/>
              </w:rPr>
              <w:t>方案差，</w:t>
            </w:r>
            <w:r>
              <w:rPr>
                <w:rFonts w:hint="eastAsia"/>
                <w:b w:val="0"/>
                <w:bCs w:val="0"/>
                <w:color w:val="auto"/>
              </w:rPr>
              <w:t>服务</w:t>
            </w:r>
            <w:r>
              <w:rPr>
                <w:rFonts w:hint="eastAsia" w:ascii="宋体" w:hAnsi="宋体"/>
                <w:b w:val="0"/>
                <w:bCs w:val="0"/>
                <w:color w:val="auto"/>
                <w:szCs w:val="21"/>
              </w:rPr>
              <w:t>响应</w:t>
            </w:r>
            <w:r>
              <w:rPr>
                <w:rFonts w:hint="eastAsia" w:ascii="宋体" w:hAnsi="宋体"/>
                <w:b w:val="0"/>
                <w:bCs w:val="0"/>
                <w:color w:val="auto"/>
                <w:szCs w:val="21"/>
                <w:lang w:eastAsia="zh-CN"/>
              </w:rPr>
              <w:t>不及时，</w:t>
            </w:r>
            <w:r>
              <w:rPr>
                <w:rFonts w:hint="eastAsia"/>
                <w:b w:val="0"/>
                <w:bCs w:val="0"/>
                <w:color w:val="auto"/>
              </w:rPr>
              <w:t>质保期</w:t>
            </w:r>
            <w:r>
              <w:rPr>
                <w:rFonts w:hint="eastAsia" w:ascii="宋体" w:hAnsi="宋体"/>
                <w:b w:val="0"/>
                <w:bCs w:val="0"/>
                <w:color w:val="auto"/>
                <w:szCs w:val="21"/>
              </w:rPr>
              <w:t>承诺</w:t>
            </w:r>
            <w:r>
              <w:rPr>
                <w:rFonts w:hint="eastAsia" w:ascii="宋体" w:hAnsi="宋体"/>
                <w:b w:val="0"/>
                <w:bCs w:val="0"/>
                <w:color w:val="auto"/>
                <w:szCs w:val="21"/>
                <w:lang w:eastAsia="zh-CN"/>
              </w:rPr>
              <w:t>不能满足</w:t>
            </w:r>
            <w:r>
              <w:rPr>
                <w:rFonts w:hint="eastAsia" w:ascii="宋体" w:hAnsi="宋体"/>
                <w:b w:val="0"/>
                <w:bCs w:val="0"/>
                <w:color w:val="auto"/>
                <w:szCs w:val="21"/>
              </w:rPr>
              <w:t>用户需求的</w:t>
            </w:r>
            <w:r>
              <w:rPr>
                <w:rFonts w:hint="eastAsia" w:ascii="宋体" w:hAnsi="宋体"/>
                <w:b w:val="0"/>
                <w:bCs w:val="0"/>
                <w:color w:val="auto"/>
                <w:szCs w:val="21"/>
                <w:lang w:val="en-US" w:eastAsia="zh-CN"/>
              </w:rPr>
              <w:t>为</w:t>
            </w:r>
            <w:r>
              <w:rPr>
                <w:rFonts w:hint="eastAsia"/>
                <w:b w:val="0"/>
                <w:bCs w:val="0"/>
                <w:color w:val="auto"/>
                <w:lang w:eastAsia="zh-CN"/>
              </w:rPr>
              <w:t>差</w:t>
            </w:r>
            <w:r>
              <w:rPr>
                <w:rFonts w:hint="eastAsia"/>
                <w:b w:val="0"/>
                <w:bCs w:val="0"/>
                <w:color w:val="auto"/>
                <w:lang w:val="en-US" w:eastAsia="zh-CN"/>
              </w:rPr>
              <w:t>得0</w:t>
            </w:r>
            <w:r>
              <w:rPr>
                <w:rFonts w:hint="eastAsia"/>
                <w:b w:val="0"/>
                <w:bCs w:val="0"/>
                <w:color w:val="auto"/>
              </w:rPr>
              <w:t>分。</w:t>
            </w:r>
          </w:p>
        </w:tc>
        <w:tc>
          <w:tcPr>
            <w:tcW w:w="719" w:type="dxa"/>
            <w:vAlign w:val="center"/>
          </w:tcPr>
          <w:p>
            <w:pPr>
              <w:jc w:val="center"/>
              <w:rPr>
                <w:rFonts w:hint="eastAsia" w:ascii="宋体" w:eastAsia="宋体"/>
                <w:b w:val="0"/>
                <w:bCs w:val="0"/>
                <w:color w:val="auto"/>
                <w:szCs w:val="21"/>
                <w:lang w:eastAsia="zh-CN"/>
              </w:rPr>
            </w:pPr>
            <w:r>
              <w:rPr>
                <w:rFonts w:hint="eastAsia" w:ascii="宋体" w:hAnsi="宋体"/>
                <w:b w:val="0"/>
                <w:bCs w:val="0"/>
                <w:color w:val="auto"/>
                <w:szCs w:val="21"/>
                <w:lang w:val="en-US" w:eastAsia="zh-CN"/>
              </w:rPr>
              <w:t>6</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1362" w:type="dxa"/>
            <w:vAlign w:val="center"/>
          </w:tcPr>
          <w:p>
            <w:pPr>
              <w:spacing w:line="240" w:lineRule="exact"/>
              <w:jc w:val="center"/>
              <w:rPr>
                <w:rFonts w:hint="eastAsia" w:ascii="宋体" w:hAnsi="宋体"/>
                <w:b w:val="0"/>
                <w:bCs w:val="0"/>
                <w:color w:val="auto"/>
                <w:szCs w:val="21"/>
                <w:lang w:eastAsia="zh-CN"/>
              </w:rPr>
            </w:pPr>
            <w:r>
              <w:rPr>
                <w:rFonts w:hint="eastAsia" w:ascii="宋体" w:hAnsi="宋体" w:cs="宋体"/>
                <w:color w:val="auto"/>
                <w:szCs w:val="21"/>
              </w:rPr>
              <w:t>投标人信用</w:t>
            </w:r>
          </w:p>
        </w:tc>
        <w:tc>
          <w:tcPr>
            <w:tcW w:w="9375" w:type="dxa"/>
            <w:vAlign w:val="center"/>
          </w:tcPr>
          <w:p>
            <w:pPr>
              <w:spacing w:line="240" w:lineRule="exact"/>
              <w:rPr>
                <w:rFonts w:hint="eastAsia" w:ascii="宋体" w:hAnsi="宋体" w:cs="宋体"/>
                <w:b w:val="0"/>
                <w:bCs w:val="0"/>
                <w:color w:val="auto"/>
                <w:sz w:val="21"/>
                <w:szCs w:val="21"/>
              </w:rPr>
            </w:pPr>
            <w:r>
              <w:rPr>
                <w:rFonts w:hint="eastAsia" w:ascii="宋体" w:hAnsi="宋体" w:cs="宋体"/>
                <w:color w:val="auto"/>
                <w:szCs w:val="21"/>
              </w:rPr>
              <w:t xml:space="preserve">投标人获得中国企业信用等级（按国家标准分三等九级制）评定A等级得2分，AA等级得2.5分,AAA等级得3分；B等级得0.5分，BB等级得1分，BBB等级得1.5分；对C至CCC等级的投标人和在投标时未提供其信用等级报告的不予得分。（提供地级以上市的信用评价机构出具的信用报告复印件并加盖公章，原件备查） </w:t>
            </w:r>
          </w:p>
        </w:tc>
        <w:tc>
          <w:tcPr>
            <w:tcW w:w="719" w:type="dxa"/>
            <w:vAlign w:val="center"/>
          </w:tcPr>
          <w:p>
            <w:pPr>
              <w:spacing w:line="240" w:lineRule="exact"/>
              <w:jc w:val="center"/>
              <w:rPr>
                <w:rFonts w:hint="eastAsia" w:ascii="宋体" w:hAnsi="宋体"/>
                <w:b w:val="0"/>
                <w:bCs w:val="0"/>
                <w:color w:val="auto"/>
                <w:szCs w:val="21"/>
                <w:lang w:val="en-US" w:eastAsia="zh-CN"/>
              </w:rPr>
            </w:pPr>
            <w:r>
              <w:rPr>
                <w:rFonts w:hint="eastAsia" w:ascii="宋体" w:hAnsi="宋体" w:cs="宋体"/>
                <w:color w:val="auto"/>
                <w:szCs w:val="21"/>
              </w:rPr>
              <w:t>3</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 w:hRule="atLeast"/>
          <w:jc w:val="center"/>
        </w:trPr>
        <w:tc>
          <w:tcPr>
            <w:tcW w:w="1362" w:type="dxa"/>
            <w:vMerge w:val="restart"/>
            <w:vAlign w:val="center"/>
          </w:tcPr>
          <w:p>
            <w:pPr>
              <w:jc w:val="center"/>
              <w:rPr>
                <w:rFonts w:hint="eastAsia" w:eastAsia="宋体"/>
                <w:b w:val="0"/>
                <w:bCs w:val="0"/>
                <w:color w:val="auto"/>
                <w:lang w:val="en-US" w:eastAsia="zh-CN"/>
              </w:rPr>
            </w:pPr>
            <w:r>
              <w:rPr>
                <w:rFonts w:hint="eastAsia" w:ascii="宋体" w:hAnsi="宋体"/>
                <w:b w:val="0"/>
                <w:bCs w:val="0"/>
                <w:color w:val="auto"/>
                <w:szCs w:val="21"/>
                <w:lang w:eastAsia="zh-CN"/>
              </w:rPr>
              <w:t>投标人</w:t>
            </w:r>
            <w:r>
              <w:rPr>
                <w:rFonts w:hint="eastAsia"/>
                <w:b w:val="0"/>
                <w:bCs w:val="0"/>
                <w:color w:val="auto"/>
                <w:lang w:eastAsia="zh-CN"/>
              </w:rPr>
              <w:t>荣誉、认证</w:t>
            </w:r>
          </w:p>
        </w:tc>
        <w:tc>
          <w:tcPr>
            <w:tcW w:w="9375" w:type="dxa"/>
            <w:vAlign w:val="center"/>
          </w:tcPr>
          <w:p>
            <w:pPr>
              <w:rPr>
                <w:rFonts w:hint="eastAsia"/>
                <w:b w:val="0"/>
                <w:bCs w:val="0"/>
                <w:color w:val="auto"/>
                <w:lang w:val="en-US" w:eastAsia="zh-CN"/>
              </w:rPr>
            </w:pPr>
            <w:r>
              <w:rPr>
                <w:rFonts w:hint="eastAsia" w:ascii="宋体" w:hAnsi="宋体" w:cs="宋体"/>
                <w:b w:val="0"/>
                <w:bCs w:val="0"/>
                <w:color w:val="auto"/>
                <w:sz w:val="21"/>
                <w:szCs w:val="21"/>
              </w:rPr>
              <w:t>具有《诚信经营示范企业》的得</w:t>
            </w:r>
            <w:r>
              <w:rPr>
                <w:rFonts w:hint="eastAsia" w:ascii="宋体" w:hAnsi="宋体" w:cs="宋体"/>
                <w:b w:val="0"/>
                <w:bCs w:val="0"/>
                <w:color w:val="auto"/>
                <w:sz w:val="21"/>
                <w:szCs w:val="21"/>
                <w:lang w:val="en-US" w:eastAsia="zh-CN"/>
              </w:rPr>
              <w:t>3</w:t>
            </w:r>
            <w:r>
              <w:rPr>
                <w:rFonts w:hint="eastAsia" w:ascii="宋体" w:hAnsi="宋体" w:cs="宋体"/>
                <w:b w:val="0"/>
                <w:bCs w:val="0"/>
                <w:color w:val="auto"/>
                <w:sz w:val="21"/>
                <w:szCs w:val="21"/>
              </w:rPr>
              <w:t>分</w:t>
            </w:r>
            <w:r>
              <w:rPr>
                <w:rFonts w:hint="eastAsia"/>
                <w:b w:val="0"/>
                <w:bCs w:val="0"/>
                <w:color w:val="auto"/>
              </w:rPr>
              <w:t>（提供证书复印件并加盖公章）</w:t>
            </w:r>
          </w:p>
        </w:tc>
        <w:tc>
          <w:tcPr>
            <w:tcW w:w="719" w:type="dxa"/>
            <w:vAlign w:val="center"/>
          </w:tcPr>
          <w:p>
            <w:pPr>
              <w:jc w:val="center"/>
              <w:rPr>
                <w:rFonts w:hint="default" w:ascii="宋体" w:hAnsi="宋体"/>
                <w:b w:val="0"/>
                <w:bCs w:val="0"/>
                <w:color w:val="auto"/>
                <w:szCs w:val="21"/>
                <w:lang w:val="en-US" w:eastAsia="zh-CN"/>
              </w:rPr>
            </w:pPr>
            <w:r>
              <w:rPr>
                <w:rFonts w:hint="eastAsia" w:ascii="宋体" w:hAnsi="宋体"/>
                <w:b w:val="0"/>
                <w:bCs w:val="0"/>
                <w:color w:val="auto"/>
                <w:szCs w:val="21"/>
                <w:lang w:val="en-US" w:eastAsia="zh-CN"/>
              </w:rPr>
              <w:t>3</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Merge w:val="continue"/>
            <w:vAlign w:val="center"/>
          </w:tcPr>
          <w:p>
            <w:pPr>
              <w:jc w:val="center"/>
              <w:rPr>
                <w:rFonts w:hint="eastAsia" w:eastAsia="宋体"/>
                <w:b w:val="0"/>
                <w:bCs w:val="0"/>
                <w:color w:val="auto"/>
                <w:lang w:eastAsia="zh-CN"/>
              </w:rPr>
            </w:pPr>
          </w:p>
        </w:tc>
        <w:tc>
          <w:tcPr>
            <w:tcW w:w="9375" w:type="dxa"/>
            <w:vAlign w:val="center"/>
          </w:tcPr>
          <w:p>
            <w:pPr>
              <w:rPr>
                <w:b w:val="0"/>
                <w:bCs w:val="0"/>
                <w:color w:val="auto"/>
              </w:rPr>
            </w:pPr>
            <w:r>
              <w:rPr>
                <w:rFonts w:hint="eastAsia" w:ascii="宋体" w:hAnsi="宋体"/>
                <w:b w:val="0"/>
                <w:bCs w:val="0"/>
                <w:color w:val="auto"/>
                <w:szCs w:val="21"/>
                <w:lang w:eastAsia="zh-CN"/>
              </w:rPr>
              <w:t>投标人</w:t>
            </w:r>
            <w:r>
              <w:rPr>
                <w:rFonts w:hint="eastAsia"/>
                <w:b w:val="0"/>
                <w:bCs w:val="0"/>
                <w:color w:val="auto"/>
              </w:rPr>
              <w:t>获得</w:t>
            </w:r>
            <w:r>
              <w:rPr>
                <w:rFonts w:hint="eastAsia"/>
                <w:b w:val="0"/>
                <w:bCs w:val="0"/>
                <w:color w:val="auto"/>
                <w:lang w:val="en-US" w:eastAsia="zh-CN"/>
              </w:rPr>
              <w:t>ISO质量管理体系认证证书的，</w:t>
            </w:r>
            <w:r>
              <w:rPr>
                <w:rFonts w:hint="eastAsia"/>
                <w:b w:val="0"/>
                <w:bCs w:val="0"/>
                <w:color w:val="auto"/>
              </w:rPr>
              <w:t>得</w:t>
            </w:r>
            <w:r>
              <w:rPr>
                <w:rFonts w:hint="eastAsia"/>
                <w:b w:val="0"/>
                <w:bCs w:val="0"/>
                <w:color w:val="auto"/>
                <w:lang w:val="en-US" w:eastAsia="zh-CN"/>
              </w:rPr>
              <w:t>2</w:t>
            </w:r>
            <w:r>
              <w:rPr>
                <w:rFonts w:hint="eastAsia"/>
                <w:b w:val="0"/>
                <w:bCs w:val="0"/>
                <w:color w:val="auto"/>
              </w:rPr>
              <w:t>分</w:t>
            </w:r>
            <w:r>
              <w:rPr>
                <w:rFonts w:hint="eastAsia"/>
                <w:b w:val="0"/>
                <w:bCs w:val="0"/>
                <w:color w:val="auto"/>
                <w:lang w:eastAsia="zh-CN"/>
              </w:rPr>
              <w:t>；</w:t>
            </w:r>
            <w:r>
              <w:rPr>
                <w:rFonts w:hint="eastAsia" w:ascii="宋体" w:hAnsi="宋体"/>
                <w:b w:val="0"/>
                <w:bCs w:val="0"/>
                <w:color w:val="auto"/>
                <w:szCs w:val="21"/>
                <w:lang w:eastAsia="zh-CN"/>
              </w:rPr>
              <w:t>投标人曾</w:t>
            </w:r>
            <w:r>
              <w:rPr>
                <w:rFonts w:hint="eastAsia"/>
                <w:b w:val="0"/>
                <w:bCs w:val="0"/>
                <w:color w:val="auto"/>
                <w:lang w:eastAsia="zh-CN"/>
              </w:rPr>
              <w:t>获得</w:t>
            </w:r>
            <w:r>
              <w:rPr>
                <w:rFonts w:hint="eastAsia"/>
                <w:b w:val="0"/>
                <w:bCs w:val="0"/>
                <w:color w:val="auto"/>
                <w:lang w:val="en-US" w:eastAsia="zh-CN"/>
              </w:rPr>
              <w:t>环境管理体系认证证书的，得2分；</w:t>
            </w:r>
            <w:r>
              <w:rPr>
                <w:rFonts w:hint="eastAsia"/>
                <w:b w:val="0"/>
                <w:bCs w:val="0"/>
                <w:color w:val="auto"/>
              </w:rPr>
              <w:t>（提供</w:t>
            </w:r>
            <w:r>
              <w:rPr>
                <w:rFonts w:hint="eastAsia"/>
                <w:b w:val="0"/>
                <w:bCs w:val="0"/>
                <w:color w:val="auto"/>
                <w:lang w:eastAsia="zh-CN"/>
              </w:rPr>
              <w:t>有效期内的</w:t>
            </w:r>
            <w:r>
              <w:rPr>
                <w:rFonts w:hint="eastAsia"/>
                <w:b w:val="0"/>
                <w:bCs w:val="0"/>
                <w:color w:val="auto"/>
              </w:rPr>
              <w:t>证书复印件并加盖公章）</w:t>
            </w:r>
          </w:p>
        </w:tc>
        <w:tc>
          <w:tcPr>
            <w:tcW w:w="719" w:type="dxa"/>
            <w:vAlign w:val="center"/>
          </w:tcPr>
          <w:p>
            <w:pPr>
              <w:jc w:val="center"/>
              <w:rPr>
                <w:rFonts w:hint="eastAsia" w:ascii="宋体" w:eastAsia="宋体"/>
                <w:b w:val="0"/>
                <w:bCs w:val="0"/>
                <w:color w:val="auto"/>
                <w:szCs w:val="21"/>
                <w:lang w:eastAsia="zh-CN"/>
              </w:rPr>
            </w:pPr>
            <w:r>
              <w:rPr>
                <w:rFonts w:hint="eastAsia" w:ascii="宋体" w:hAnsi="宋体"/>
                <w:b w:val="0"/>
                <w:bCs w:val="0"/>
                <w:color w:val="auto"/>
                <w:szCs w:val="21"/>
                <w:lang w:val="en-US" w:eastAsia="zh-CN"/>
              </w:rPr>
              <w:t>4</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1362" w:type="dxa"/>
            <w:vAlign w:val="center"/>
          </w:tcPr>
          <w:p>
            <w:pPr>
              <w:jc w:val="center"/>
              <w:rPr>
                <w:rFonts w:hint="eastAsia"/>
                <w:b w:val="0"/>
                <w:bCs w:val="0"/>
                <w:color w:val="auto"/>
                <w:highlight w:val="none"/>
                <w:lang w:eastAsia="zh-CN"/>
              </w:rPr>
            </w:pPr>
            <w:r>
              <w:rPr>
                <w:rFonts w:hint="eastAsia"/>
                <w:b w:val="0"/>
                <w:bCs w:val="0"/>
                <w:color w:val="auto"/>
                <w:highlight w:val="none"/>
                <w:lang w:eastAsia="zh-CN"/>
              </w:rPr>
              <w:t>服务团队能力</w:t>
            </w:r>
          </w:p>
        </w:tc>
        <w:tc>
          <w:tcPr>
            <w:tcW w:w="9375" w:type="dxa"/>
            <w:vAlign w:val="center"/>
          </w:tcPr>
          <w:p>
            <w:pPr>
              <w:rPr>
                <w:rFonts w:hint="eastAsia"/>
                <w:b w:val="0"/>
                <w:bCs w:val="0"/>
                <w:color w:val="auto"/>
                <w:highlight w:val="none"/>
                <w:lang w:val="en-US" w:eastAsia="zh-CN"/>
              </w:rPr>
            </w:pPr>
            <w:r>
              <w:rPr>
                <w:rFonts w:hint="eastAsia" w:ascii="宋体" w:hAnsi="宋体"/>
                <w:b w:val="0"/>
                <w:bCs w:val="0"/>
                <w:color w:val="auto"/>
                <w:szCs w:val="21"/>
                <w:lang w:eastAsia="zh-CN"/>
              </w:rPr>
              <w:t>投标人</w:t>
            </w:r>
            <w:r>
              <w:rPr>
                <w:rFonts w:hint="eastAsia"/>
                <w:b w:val="0"/>
                <w:bCs w:val="0"/>
                <w:color w:val="auto"/>
                <w:highlight w:val="none"/>
                <w:lang w:eastAsia="zh-CN"/>
              </w:rPr>
              <w:t>团队有</w:t>
            </w:r>
            <w:r>
              <w:rPr>
                <w:rFonts w:hint="eastAsia"/>
                <w:b w:val="0"/>
                <w:bCs w:val="0"/>
                <w:color w:val="auto"/>
                <w:highlight w:val="none"/>
                <w:lang w:val="en-US" w:eastAsia="zh-CN"/>
              </w:rPr>
              <w:t>污水处理或环境保护专业高级工程师的，每提供一个得2，最高得4分</w:t>
            </w:r>
            <w:r>
              <w:rPr>
                <w:b w:val="0"/>
                <w:bCs w:val="0"/>
                <w:color w:val="auto"/>
                <w:highlight w:val="none"/>
              </w:rPr>
              <w:t>；</w:t>
            </w:r>
            <w:r>
              <w:rPr>
                <w:rFonts w:hint="eastAsia"/>
                <w:b w:val="0"/>
                <w:bCs w:val="0"/>
                <w:color w:val="auto"/>
                <w:highlight w:val="none"/>
                <w:lang w:eastAsia="zh-CN"/>
              </w:rPr>
              <w:t>（</w:t>
            </w:r>
            <w:r>
              <w:rPr>
                <w:b w:val="0"/>
                <w:bCs w:val="0"/>
                <w:color w:val="auto"/>
                <w:highlight w:val="none"/>
              </w:rPr>
              <w:t>提供</w:t>
            </w:r>
            <w:r>
              <w:rPr>
                <w:rFonts w:hint="eastAsia"/>
                <w:b w:val="0"/>
                <w:bCs w:val="0"/>
                <w:color w:val="auto"/>
                <w:highlight w:val="none"/>
                <w:lang w:eastAsia="zh-CN"/>
              </w:rPr>
              <w:t>在中国建设人才服务信息网查询的结果截图及近</w:t>
            </w:r>
            <w:r>
              <w:rPr>
                <w:rFonts w:hint="eastAsia"/>
                <w:b w:val="0"/>
                <w:bCs w:val="0"/>
                <w:color w:val="auto"/>
                <w:highlight w:val="none"/>
                <w:lang w:val="en-US" w:eastAsia="zh-CN"/>
              </w:rPr>
              <w:t>6个月的社保证明</w:t>
            </w:r>
            <w:r>
              <w:rPr>
                <w:b w:val="0"/>
                <w:bCs w:val="0"/>
                <w:color w:val="auto"/>
                <w:highlight w:val="none"/>
              </w:rPr>
              <w:t>材料</w:t>
            </w:r>
            <w:r>
              <w:rPr>
                <w:rFonts w:hint="eastAsia"/>
                <w:b w:val="0"/>
                <w:bCs w:val="0"/>
                <w:color w:val="auto"/>
                <w:highlight w:val="none"/>
                <w:lang w:eastAsia="zh-CN"/>
              </w:rPr>
              <w:t>复印件并</w:t>
            </w:r>
            <w:r>
              <w:rPr>
                <w:b w:val="0"/>
                <w:bCs w:val="0"/>
                <w:color w:val="auto"/>
                <w:highlight w:val="none"/>
              </w:rPr>
              <w:t>加盖公章</w:t>
            </w:r>
            <w:r>
              <w:rPr>
                <w:rFonts w:hint="eastAsia"/>
                <w:b w:val="0"/>
                <w:bCs w:val="0"/>
                <w:color w:val="auto"/>
                <w:highlight w:val="none"/>
                <w:lang w:eastAsia="zh-CN"/>
              </w:rPr>
              <w:t>）</w:t>
            </w:r>
          </w:p>
        </w:tc>
        <w:tc>
          <w:tcPr>
            <w:tcW w:w="719" w:type="dxa"/>
            <w:vAlign w:val="center"/>
          </w:tcPr>
          <w:p>
            <w:pPr>
              <w:jc w:val="center"/>
              <w:rPr>
                <w:rFonts w:hint="eastAsia" w:ascii="宋体" w:hAnsi="宋体"/>
                <w:b w:val="0"/>
                <w:bCs w:val="0"/>
                <w:color w:val="auto"/>
                <w:szCs w:val="21"/>
                <w:lang w:val="en-US" w:eastAsia="zh-CN"/>
              </w:rPr>
            </w:pPr>
            <w:r>
              <w:rPr>
                <w:rFonts w:hint="eastAsia" w:ascii="宋体" w:hAnsi="宋体"/>
                <w:b w:val="0"/>
                <w:bCs w:val="0"/>
                <w:color w:val="auto"/>
                <w:szCs w:val="21"/>
                <w:lang w:val="en-US" w:eastAsia="zh-CN"/>
              </w:rPr>
              <w:t>4</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1362" w:type="dxa"/>
            <w:vAlign w:val="center"/>
          </w:tcPr>
          <w:p>
            <w:pPr>
              <w:jc w:val="center"/>
              <w:rPr>
                <w:b w:val="0"/>
                <w:bCs w:val="0"/>
                <w:color w:val="auto"/>
                <w:highlight w:val="none"/>
              </w:rPr>
            </w:pPr>
            <w:r>
              <w:rPr>
                <w:rFonts w:hint="eastAsia" w:ascii="宋体" w:hAnsi="宋体" w:cs="宋体"/>
                <w:color w:val="auto"/>
                <w:sz w:val="24"/>
                <w:szCs w:val="24"/>
                <w:shd w:val="clear" w:color="auto" w:fill="FFFFFF"/>
              </w:rPr>
              <w:t>同类项目业绩</w:t>
            </w:r>
          </w:p>
        </w:tc>
        <w:tc>
          <w:tcPr>
            <w:tcW w:w="9375" w:type="dxa"/>
            <w:vAlign w:val="center"/>
          </w:tcPr>
          <w:p>
            <w:pPr>
              <w:rPr>
                <w:b w:val="0"/>
                <w:bCs w:val="0"/>
                <w:color w:val="auto"/>
                <w:highlight w:val="none"/>
              </w:rPr>
            </w:pPr>
            <w:r>
              <w:rPr>
                <w:rFonts w:hint="eastAsia"/>
                <w:b w:val="0"/>
                <w:bCs w:val="0"/>
                <w:color w:val="auto"/>
                <w:highlight w:val="none"/>
              </w:rPr>
              <w:t>同类型项目业绩，每提供一份得</w:t>
            </w:r>
            <w:r>
              <w:rPr>
                <w:rFonts w:hint="eastAsia"/>
                <w:b w:val="0"/>
                <w:bCs w:val="0"/>
                <w:color w:val="auto"/>
                <w:highlight w:val="none"/>
                <w:lang w:val="en-US" w:eastAsia="zh-CN"/>
              </w:rPr>
              <w:t>3</w:t>
            </w:r>
            <w:r>
              <w:rPr>
                <w:rFonts w:hint="eastAsia"/>
                <w:b w:val="0"/>
                <w:bCs w:val="0"/>
                <w:color w:val="auto"/>
                <w:highlight w:val="none"/>
              </w:rPr>
              <w:t>分，本项最高</w:t>
            </w:r>
            <w:r>
              <w:rPr>
                <w:rFonts w:hint="eastAsia"/>
                <w:b w:val="0"/>
                <w:bCs w:val="0"/>
                <w:color w:val="auto"/>
                <w:highlight w:val="none"/>
                <w:lang w:val="en-US" w:eastAsia="zh-CN"/>
              </w:rPr>
              <w:t>9</w:t>
            </w:r>
            <w:r>
              <w:rPr>
                <w:rFonts w:hint="eastAsia"/>
                <w:b w:val="0"/>
                <w:bCs w:val="0"/>
                <w:color w:val="auto"/>
                <w:highlight w:val="none"/>
              </w:rPr>
              <w:t>分。【提供合同（或中标通知书）复印件并加盖公章】</w:t>
            </w:r>
            <w:r>
              <w:rPr>
                <w:rFonts w:hint="eastAsia" w:ascii="宋体" w:hAnsi="宋体" w:cs="宋体"/>
                <w:color w:val="auto"/>
                <w:kern w:val="0"/>
                <w:sz w:val="24"/>
                <w:szCs w:val="24"/>
                <w:lang w:bidi="ar"/>
              </w:rPr>
              <w:t>（</w:t>
            </w:r>
            <w:r>
              <w:rPr>
                <w:rFonts w:hint="eastAsia" w:ascii="宋体" w:hAnsi="宋体" w:cs="宋体"/>
                <w:b/>
                <w:bCs/>
                <w:color w:val="auto"/>
                <w:kern w:val="0"/>
                <w:sz w:val="21"/>
                <w:szCs w:val="21"/>
                <w:lang w:bidi="ar"/>
              </w:rPr>
              <w:t>原件核查</w:t>
            </w:r>
            <w:r>
              <w:rPr>
                <w:rFonts w:hint="eastAsia" w:ascii="宋体" w:hAnsi="宋体" w:cs="宋体"/>
                <w:color w:val="auto"/>
                <w:kern w:val="0"/>
                <w:sz w:val="21"/>
                <w:szCs w:val="21"/>
                <w:lang w:bidi="ar"/>
              </w:rPr>
              <w:t>，不提供不得分</w:t>
            </w:r>
            <w:r>
              <w:rPr>
                <w:rFonts w:hint="eastAsia" w:ascii="宋体" w:hAnsi="宋体" w:cs="宋体"/>
                <w:color w:val="auto"/>
                <w:kern w:val="0"/>
                <w:sz w:val="24"/>
                <w:szCs w:val="24"/>
                <w:lang w:bidi="ar"/>
              </w:rPr>
              <w:t>）</w:t>
            </w:r>
          </w:p>
        </w:tc>
        <w:tc>
          <w:tcPr>
            <w:tcW w:w="719" w:type="dxa"/>
            <w:vAlign w:val="center"/>
          </w:tcPr>
          <w:p>
            <w:pPr>
              <w:jc w:val="center"/>
              <w:rPr>
                <w:rFonts w:ascii="宋体"/>
                <w:b w:val="0"/>
                <w:bCs w:val="0"/>
                <w:color w:val="auto"/>
                <w:szCs w:val="21"/>
              </w:rPr>
            </w:pPr>
            <w:r>
              <w:rPr>
                <w:rFonts w:hint="eastAsia" w:ascii="宋体" w:hAnsi="宋体"/>
                <w:b w:val="0"/>
                <w:bCs w:val="0"/>
                <w:color w:val="auto"/>
                <w:szCs w:val="21"/>
                <w:lang w:val="en-US" w:eastAsia="zh-CN"/>
              </w:rPr>
              <w:t>9</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jc w:val="center"/>
        </w:trPr>
        <w:tc>
          <w:tcPr>
            <w:tcW w:w="10737" w:type="dxa"/>
            <w:gridSpan w:val="2"/>
            <w:vAlign w:val="center"/>
          </w:tcPr>
          <w:p>
            <w:pPr>
              <w:jc w:val="center"/>
              <w:rPr>
                <w:rFonts w:ascii="宋体"/>
                <w:b w:val="0"/>
                <w:bCs w:val="0"/>
                <w:color w:val="auto"/>
                <w:szCs w:val="21"/>
              </w:rPr>
            </w:pPr>
            <w:r>
              <w:rPr>
                <w:rFonts w:hint="eastAsia" w:ascii="宋体" w:hAnsi="宋体"/>
                <w:b w:val="0"/>
                <w:bCs w:val="0"/>
                <w:color w:val="auto"/>
                <w:szCs w:val="21"/>
              </w:rPr>
              <w:t>合</w:t>
            </w:r>
            <w:r>
              <w:rPr>
                <w:rFonts w:ascii="宋体" w:hAnsi="宋体"/>
                <w:b w:val="0"/>
                <w:bCs w:val="0"/>
                <w:color w:val="auto"/>
                <w:szCs w:val="21"/>
              </w:rPr>
              <w:t xml:space="preserve">            </w:t>
            </w:r>
            <w:r>
              <w:rPr>
                <w:rFonts w:hint="eastAsia" w:ascii="宋体" w:hAnsi="宋体"/>
                <w:b w:val="0"/>
                <w:bCs w:val="0"/>
                <w:color w:val="auto"/>
                <w:szCs w:val="21"/>
              </w:rPr>
              <w:t>计</w:t>
            </w:r>
          </w:p>
        </w:tc>
        <w:tc>
          <w:tcPr>
            <w:tcW w:w="719" w:type="dxa"/>
            <w:vAlign w:val="center"/>
          </w:tcPr>
          <w:p>
            <w:pPr>
              <w:jc w:val="center"/>
              <w:rPr>
                <w:rFonts w:hint="default" w:ascii="宋体" w:eastAsia="宋体"/>
                <w:b w:val="0"/>
                <w:bCs w:val="0"/>
                <w:color w:val="auto"/>
                <w:szCs w:val="21"/>
                <w:lang w:val="en-US" w:eastAsia="zh-CN"/>
              </w:rPr>
            </w:pPr>
            <w:r>
              <w:rPr>
                <w:rFonts w:hint="eastAsia" w:ascii="宋体" w:hAnsi="宋体"/>
                <w:b w:val="0"/>
                <w:bCs w:val="0"/>
                <w:color w:val="auto"/>
                <w:szCs w:val="21"/>
                <w:lang w:val="en-US" w:eastAsia="zh-CN"/>
              </w:rPr>
              <w:t>70</w:t>
            </w:r>
          </w:p>
        </w:tc>
        <w:tc>
          <w:tcPr>
            <w:tcW w:w="1092" w:type="dxa"/>
            <w:vAlign w:val="center"/>
          </w:tcPr>
          <w:p>
            <w:pPr>
              <w:rPr>
                <w:rFonts w:ascii="宋体"/>
                <w:b w:val="0"/>
                <w:bCs w:val="0"/>
                <w:color w:val="auto"/>
                <w:szCs w:val="21"/>
              </w:rPr>
            </w:pPr>
          </w:p>
        </w:tc>
        <w:tc>
          <w:tcPr>
            <w:tcW w:w="1092" w:type="dxa"/>
            <w:vAlign w:val="center"/>
          </w:tcPr>
          <w:p>
            <w:pPr>
              <w:rPr>
                <w:rFonts w:ascii="宋体"/>
                <w:b w:val="0"/>
                <w:bCs w:val="0"/>
                <w:color w:val="auto"/>
                <w:szCs w:val="21"/>
              </w:rPr>
            </w:pPr>
          </w:p>
        </w:tc>
      </w:tr>
    </w:tbl>
    <w:p>
      <w:pPr>
        <w:rPr>
          <w:color w:val="auto"/>
        </w:rPr>
        <w:sectPr>
          <w:headerReference r:id="rId12" w:type="default"/>
          <w:footerReference r:id="rId13" w:type="default"/>
          <w:pgSz w:w="16840" w:h="11907" w:orient="landscape"/>
          <w:pgMar w:top="1418" w:right="1440" w:bottom="1418" w:left="1559" w:header="851" w:footer="851" w:gutter="0"/>
          <w:cols w:space="720" w:num="1"/>
          <w:docGrid w:linePitch="285" w:charSpace="0"/>
        </w:sect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jc w:val="both"/>
        <w:rPr>
          <w:rFonts w:ascii="宋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w:t>
      </w:r>
      <w:r>
        <w:rPr>
          <w:rFonts w:ascii="黑体" w:eastAsia="黑体"/>
          <w:b/>
          <w:color w:val="auto"/>
          <w:sz w:val="44"/>
        </w:rPr>
        <w:t xml:space="preserve"> </w:t>
      </w:r>
      <w:r>
        <w:rPr>
          <w:rFonts w:hint="eastAsia" w:ascii="黑体" w:eastAsia="黑体"/>
          <w:b/>
          <w:color w:val="auto"/>
          <w:sz w:val="44"/>
        </w:rPr>
        <w:t>户</w:t>
      </w:r>
      <w:r>
        <w:rPr>
          <w:rFonts w:ascii="黑体" w:eastAsia="黑体"/>
          <w:b/>
          <w:color w:val="auto"/>
          <w:sz w:val="44"/>
        </w:rPr>
        <w:t xml:space="preserve"> </w:t>
      </w:r>
      <w:r>
        <w:rPr>
          <w:rFonts w:hint="eastAsia" w:ascii="黑体" w:eastAsia="黑体"/>
          <w:b/>
          <w:color w:val="auto"/>
          <w:sz w:val="44"/>
        </w:rPr>
        <w:t>需</w:t>
      </w:r>
      <w:r>
        <w:rPr>
          <w:rFonts w:ascii="黑体" w:eastAsia="黑体"/>
          <w:b/>
          <w:color w:val="auto"/>
          <w:sz w:val="44"/>
        </w:rPr>
        <w:t xml:space="preserve"> </w:t>
      </w:r>
      <w:r>
        <w:rPr>
          <w:rFonts w:hint="eastAsia" w:ascii="黑体" w:eastAsia="黑体"/>
          <w:b/>
          <w:color w:val="auto"/>
          <w:sz w:val="44"/>
        </w:rPr>
        <w:t>求</w:t>
      </w:r>
      <w:r>
        <w:rPr>
          <w:rFonts w:ascii="黑体" w:eastAsia="黑体"/>
          <w:b/>
          <w:color w:val="auto"/>
          <w:sz w:val="44"/>
        </w:rPr>
        <w:t xml:space="preserve"> </w:t>
      </w:r>
      <w:r>
        <w:rPr>
          <w:rFonts w:hint="eastAsia" w:ascii="黑体" w:eastAsia="黑体"/>
          <w:b/>
          <w:color w:val="auto"/>
          <w:sz w:val="44"/>
        </w:rPr>
        <w:t>书</w:t>
      </w:r>
    </w:p>
    <w:p>
      <w:pPr>
        <w:tabs>
          <w:tab w:val="left" w:pos="3255"/>
        </w:tabs>
        <w:adjustRightInd w:val="0"/>
        <w:snapToGrid w:val="0"/>
        <w:spacing w:line="480" w:lineRule="exact"/>
        <w:outlineLvl w:val="0"/>
        <w:rPr>
          <w:rFonts w:ascii="宋体"/>
          <w:b/>
          <w:color w:val="auto"/>
          <w:szCs w:val="21"/>
        </w:rPr>
      </w:pPr>
      <w:r>
        <w:rPr>
          <w:rFonts w:hint="eastAsia" w:ascii="宋体" w:hAnsi="宋体"/>
          <w:b/>
          <w:color w:val="auto"/>
          <w:szCs w:val="21"/>
        </w:rPr>
        <w:t>注：</w:t>
      </w:r>
      <w:r>
        <w:rPr>
          <w:rFonts w:ascii="宋体" w:hAnsi="宋体"/>
          <w:b/>
          <w:color w:val="auto"/>
          <w:szCs w:val="21"/>
        </w:rPr>
        <w:t>1</w:t>
      </w:r>
      <w:r>
        <w:rPr>
          <w:rFonts w:hint="eastAsia" w:ascii="宋体" w:hAnsi="宋体"/>
          <w:b/>
          <w:color w:val="auto"/>
          <w:szCs w:val="21"/>
        </w:rPr>
        <w:t>、磋商文件中，加★项是实质性响应要求。报价人要特别加以注意，必须对此回答并完全满足这些要求。否则若有一项“★”的指标未响应或不满足，将按无效报价处理。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ascii="宋体"/>
          <w:b/>
          <w:color w:val="auto"/>
        </w:rPr>
      </w:pPr>
      <w:r>
        <w:rPr>
          <w:rFonts w:ascii="宋体" w:hAnsi="宋体"/>
          <w:color w:val="auto"/>
        </w:rPr>
        <w:t xml:space="preserve">    </w:t>
      </w:r>
      <w:r>
        <w:rPr>
          <w:rFonts w:ascii="宋体" w:hAnsi="宋体"/>
          <w:b/>
          <w:color w:val="auto"/>
        </w:rPr>
        <w:t>2</w:t>
      </w:r>
      <w:r>
        <w:rPr>
          <w:rFonts w:hint="eastAsia" w:ascii="宋体" w:hAnsi="宋体"/>
          <w:b/>
          <w:color w:val="auto"/>
        </w:rPr>
        <w:t>、磋商文件中，如标有“▲”的条款均为评审的重要评分指标，报价人若有部分“▲”条款未响应或不满足，将导致其响应性评审严重扣分。</w:t>
      </w:r>
    </w:p>
    <w:p>
      <w:pPr>
        <w:spacing w:line="480" w:lineRule="exact"/>
        <w:ind w:firstLine="541" w:firstLineChars="258"/>
        <w:rPr>
          <w:rFonts w:ascii="宋体" w:cs="宋体"/>
          <w:color w:val="auto"/>
          <w:szCs w:val="21"/>
        </w:rPr>
      </w:pPr>
    </w:p>
    <w:p>
      <w:pPr>
        <w:numPr>
          <w:ilvl w:val="0"/>
          <w:numId w:val="16"/>
        </w:numPr>
        <w:spacing w:line="480" w:lineRule="exact"/>
        <w:rPr>
          <w:rFonts w:ascii="宋体" w:cs="宋体"/>
          <w:b/>
          <w:color w:val="auto"/>
          <w:sz w:val="28"/>
          <w:szCs w:val="28"/>
        </w:rPr>
      </w:pPr>
      <w:r>
        <w:rPr>
          <w:rFonts w:hint="eastAsia" w:ascii="宋体" w:hAnsi="宋体" w:cs="宋体"/>
          <w:b/>
          <w:color w:val="auto"/>
          <w:sz w:val="28"/>
          <w:szCs w:val="28"/>
        </w:rPr>
        <w:t>项目概况</w:t>
      </w:r>
    </w:p>
    <w:p>
      <w:pPr>
        <w:spacing w:line="480" w:lineRule="exact"/>
        <w:ind w:firstLine="210" w:firstLineChars="100"/>
        <w:rPr>
          <w:rFonts w:hint="eastAsia" w:ascii="宋体" w:hAnsi="宋体" w:cs="宋体"/>
          <w:color w:val="auto"/>
          <w:szCs w:val="21"/>
        </w:rPr>
      </w:pPr>
      <w:r>
        <w:rPr>
          <w:rFonts w:hint="eastAsia" w:ascii="宋体" w:hAnsi="宋体" w:cs="宋体"/>
          <w:color w:val="auto"/>
          <w:szCs w:val="21"/>
        </w:rPr>
        <w:t>1. 项目名称：</w:t>
      </w:r>
      <w:r>
        <w:rPr>
          <w:rFonts w:hint="eastAsia" w:ascii="宋体" w:hAnsi="宋体" w:cs="宋体"/>
          <w:color w:val="auto"/>
          <w:szCs w:val="21"/>
          <w:lang w:eastAsia="zh-CN"/>
        </w:rPr>
        <w:t>医疗垃圾和污水处理工程</w:t>
      </w:r>
    </w:p>
    <w:p>
      <w:pPr>
        <w:spacing w:line="480" w:lineRule="exact"/>
        <w:ind w:firstLine="210" w:firstLineChars="100"/>
        <w:rPr>
          <w:rFonts w:hint="eastAsia" w:ascii="宋体" w:hAnsi="宋体" w:cs="宋体"/>
          <w:color w:val="auto"/>
          <w:szCs w:val="21"/>
        </w:rPr>
      </w:pPr>
      <w:r>
        <w:rPr>
          <w:rFonts w:hint="eastAsia" w:ascii="宋体" w:hAnsi="宋体" w:cs="宋体"/>
          <w:color w:val="auto"/>
          <w:szCs w:val="21"/>
        </w:rPr>
        <w:t>2.项目预算</w:t>
      </w:r>
      <w:r>
        <w:rPr>
          <w:rFonts w:hint="eastAsia" w:ascii="宋体" w:hAnsi="宋体" w:cs="宋体"/>
          <w:color w:val="auto"/>
          <w:szCs w:val="21"/>
          <w:lang w:val="en-US" w:eastAsia="zh-CN"/>
        </w:rPr>
        <w:t xml:space="preserve"> </w:t>
      </w:r>
      <w:r>
        <w:rPr>
          <w:rFonts w:hint="eastAsia" w:ascii="宋体" w:hAnsi="宋体" w:cs="宋体"/>
          <w:color w:val="auto"/>
          <w:szCs w:val="21"/>
        </w:rPr>
        <w:t>：954</w:t>
      </w:r>
      <w:r>
        <w:rPr>
          <w:rFonts w:hint="eastAsia" w:ascii="宋体" w:hAnsi="宋体" w:cs="宋体"/>
          <w:color w:val="auto"/>
          <w:szCs w:val="21"/>
          <w:lang w:val="en-US" w:eastAsia="zh-CN"/>
        </w:rPr>
        <w:t>,</w:t>
      </w:r>
      <w:r>
        <w:rPr>
          <w:rFonts w:hint="eastAsia" w:ascii="宋体" w:hAnsi="宋体" w:cs="宋体"/>
          <w:color w:val="auto"/>
          <w:szCs w:val="21"/>
        </w:rPr>
        <w:t>843.88元</w:t>
      </w:r>
    </w:p>
    <w:p>
      <w:pPr>
        <w:spacing w:line="480" w:lineRule="exact"/>
        <w:rPr>
          <w:rFonts w:ascii="宋体" w:cs="宋体"/>
          <w:color w:val="auto"/>
          <w:szCs w:val="21"/>
        </w:rPr>
      </w:pPr>
    </w:p>
    <w:p>
      <w:pPr>
        <w:numPr>
          <w:ilvl w:val="0"/>
          <w:numId w:val="16"/>
        </w:numPr>
        <w:tabs>
          <w:tab w:val="left" w:pos="3255"/>
        </w:tabs>
        <w:adjustRightInd w:val="0"/>
        <w:snapToGrid w:val="0"/>
        <w:spacing w:line="360" w:lineRule="auto"/>
        <w:ind w:left="0" w:leftChars="0" w:firstLine="0" w:firstLineChars="0"/>
        <w:outlineLvl w:val="0"/>
        <w:rPr>
          <w:rFonts w:hint="eastAsia" w:ascii="宋体" w:hAnsi="宋体"/>
          <w:b/>
          <w:color w:val="auto"/>
          <w:sz w:val="28"/>
          <w:szCs w:val="28"/>
        </w:rPr>
      </w:pPr>
      <w:r>
        <w:rPr>
          <w:rFonts w:hint="eastAsia"/>
          <w:b/>
          <w:bCs/>
          <w:color w:val="auto"/>
          <w:kern w:val="44"/>
          <w:sz w:val="28"/>
          <w:szCs w:val="28"/>
        </w:rPr>
        <w:t>项目</w:t>
      </w:r>
      <w:r>
        <w:rPr>
          <w:rFonts w:hint="eastAsia" w:ascii="宋体" w:hAnsi="宋体"/>
          <w:b/>
          <w:color w:val="auto"/>
          <w:sz w:val="28"/>
          <w:szCs w:val="28"/>
        </w:rPr>
        <w:t>设备清单</w:t>
      </w:r>
      <w:r>
        <w:rPr>
          <w:rFonts w:hint="eastAsia" w:ascii="宋体" w:hAnsi="宋体"/>
          <w:b/>
          <w:color w:val="auto"/>
          <w:sz w:val="28"/>
          <w:szCs w:val="28"/>
          <w:lang w:eastAsia="zh-CN"/>
        </w:rPr>
        <w:t>及技术要求</w:t>
      </w:r>
    </w:p>
    <w:p>
      <w:pPr>
        <w:numPr>
          <w:ilvl w:val="0"/>
          <w:numId w:val="0"/>
        </w:numPr>
        <w:tabs>
          <w:tab w:val="left" w:pos="3255"/>
        </w:tabs>
        <w:adjustRightInd w:val="0"/>
        <w:snapToGrid w:val="0"/>
        <w:spacing w:line="360" w:lineRule="auto"/>
        <w:ind w:leftChars="0"/>
        <w:outlineLvl w:val="0"/>
        <w:rPr>
          <w:rFonts w:ascii="宋体"/>
          <w:color w:val="auto"/>
          <w:sz w:val="24"/>
          <w:szCs w:val="24"/>
        </w:rPr>
      </w:pPr>
      <w:r>
        <w:rPr>
          <w:rFonts w:hint="eastAsia" w:ascii="宋体" w:hAnsi="宋体" w:eastAsia="宋体"/>
          <w:b/>
          <w:color w:val="auto"/>
          <w:sz w:val="24"/>
          <w:szCs w:val="24"/>
        </w:rPr>
        <w:t>表1郁南县妇幼保健院医疗垃圾和污水处理工程-土建招标控制价汇总表</w:t>
      </w:r>
    </w:p>
    <w:tbl>
      <w:tblPr>
        <w:tblStyle w:val="25"/>
        <w:tblW w:w="951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4625"/>
        <w:gridCol w:w="3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4625"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费用名称</w:t>
            </w:r>
          </w:p>
        </w:tc>
        <w:tc>
          <w:tcPr>
            <w:tcW w:w="3828"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b/>
                <w:bCs/>
                <w:color w:val="auto"/>
                <w:kern w:val="0"/>
                <w:sz w:val="24"/>
                <w:szCs w:val="24"/>
              </w:rPr>
              <w:t>分部分项工程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rPr>
            </w:pPr>
            <w:r>
              <w:rPr>
                <w:rFonts w:hint="eastAsia" w:ascii="宋体" w:hAnsi="宋体" w:eastAsia="宋体" w:cs="宋体"/>
                <w:color w:val="auto"/>
                <w:kern w:val="0"/>
                <w:sz w:val="24"/>
                <w:szCs w:val="24"/>
              </w:rPr>
              <w:t>1</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土石方工程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混凝土及钢筋混凝土工程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砌筑工程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4</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门窗工程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5</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屋面及防水工程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6</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楼地面装饰工程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7</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墙、柱面装饰与隔断、幕墙工程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8</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天棚工程</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9</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措施项目费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1</w:t>
            </w:r>
            <w:r>
              <w:rPr>
                <w:rFonts w:hint="eastAsia" w:ascii="宋体" w:hAnsi="宋体" w:eastAsia="宋体" w:cs="宋体"/>
                <w:color w:val="auto"/>
                <w:kern w:val="0"/>
                <w:sz w:val="24"/>
                <w:szCs w:val="24"/>
                <w:lang w:val="en-US" w:eastAsia="zh-CN"/>
              </w:rPr>
              <w:t>0</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安全文明施工费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其他措施项目费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其他项目费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3</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暂列金额</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暂估价</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计日工</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16</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总承包服务费</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17</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索赔费用</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现场签证费用</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19</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材料检验试验费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20</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工程优质费</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21</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材料保管费</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22</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预算包干费</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23</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其他费用</w:t>
            </w:r>
          </w:p>
        </w:tc>
        <w:tc>
          <w:tcPr>
            <w:tcW w:w="3828"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4</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规费</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25</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工程排污费</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26</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施工噪音排污费</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27</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危险作业意外伤害保险</w:t>
            </w:r>
          </w:p>
        </w:tc>
        <w:tc>
          <w:tcPr>
            <w:tcW w:w="3828" w:type="dxa"/>
            <w:shd w:val="clear" w:color="000000" w:fill="FFFFFF"/>
            <w:vAlign w:val="center"/>
          </w:tcPr>
          <w:p>
            <w:pPr>
              <w:widowControl/>
              <w:jc w:val="right"/>
              <w:rPr>
                <w:rFonts w:ascii="宋体" w:hAnsi="宋体" w:eastAsia="宋体" w:cs="宋体"/>
                <w:color w:val="auto"/>
                <w:kern w:val="0"/>
                <w:sz w:val="24"/>
                <w:szCs w:val="24"/>
              </w:rPr>
            </w:pPr>
            <w:r>
              <w:rPr>
                <w:rFonts w:hint="eastAsia" w:ascii="宋体" w:hAnsi="宋体" w:eastAsia="宋体" w:cs="宋体"/>
                <w:color w:val="auto"/>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28</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税前工程造价</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29</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增值税销项税额</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30</w:t>
            </w:r>
          </w:p>
        </w:tc>
        <w:tc>
          <w:tcPr>
            <w:tcW w:w="4625"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工程造价</w:t>
            </w:r>
          </w:p>
        </w:tc>
        <w:tc>
          <w:tcPr>
            <w:tcW w:w="3828"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bl>
    <w:p>
      <w:pPr>
        <w:numPr>
          <w:ilvl w:val="0"/>
          <w:numId w:val="0"/>
        </w:numPr>
        <w:tabs>
          <w:tab w:val="left" w:pos="3255"/>
        </w:tabs>
        <w:adjustRightInd w:val="0"/>
        <w:snapToGrid w:val="0"/>
        <w:spacing w:line="360" w:lineRule="auto"/>
        <w:ind w:leftChars="0"/>
        <w:outlineLvl w:val="0"/>
        <w:rPr>
          <w:rFonts w:ascii="宋体"/>
          <w:color w:val="auto"/>
          <w:sz w:val="24"/>
          <w:szCs w:val="24"/>
        </w:rPr>
      </w:pPr>
    </w:p>
    <w:p>
      <w:pPr>
        <w:ind w:right="560"/>
        <w:rPr>
          <w:rFonts w:ascii="宋体" w:hAnsi="宋体" w:eastAsia="宋体"/>
          <w:b/>
          <w:color w:val="auto"/>
          <w:sz w:val="28"/>
          <w:szCs w:val="28"/>
        </w:rPr>
      </w:pPr>
      <w:r>
        <w:rPr>
          <w:rFonts w:hint="eastAsia" w:ascii="宋体" w:hAnsi="宋体" w:eastAsia="宋体"/>
          <w:b/>
          <w:color w:val="auto"/>
          <w:sz w:val="24"/>
          <w:szCs w:val="24"/>
        </w:rPr>
        <w:t>表2郁南县妇幼保健院医疗垃圾和污水处理工程-土建分部分项工程清单</w:t>
      </w:r>
    </w:p>
    <w:tbl>
      <w:tblPr>
        <w:tblStyle w:val="25"/>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86"/>
        <w:gridCol w:w="1093"/>
        <w:gridCol w:w="1367"/>
        <w:gridCol w:w="613"/>
        <w:gridCol w:w="2977"/>
        <w:gridCol w:w="1134"/>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1093" w:type="dxa"/>
            <w:vAlign w:val="center"/>
          </w:tcPr>
          <w:p>
            <w:pPr>
              <w:widowControl/>
              <w:jc w:val="center"/>
              <w:textAlignment w:val="bottom"/>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类型</w:t>
            </w:r>
          </w:p>
        </w:tc>
        <w:tc>
          <w:tcPr>
            <w:tcW w:w="1367"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项目名称</w:t>
            </w:r>
          </w:p>
        </w:tc>
        <w:tc>
          <w:tcPr>
            <w:tcW w:w="3590" w:type="dxa"/>
            <w:gridSpan w:val="2"/>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项目特征</w:t>
            </w:r>
          </w:p>
        </w:tc>
        <w:tc>
          <w:tcPr>
            <w:tcW w:w="1134"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单位</w:t>
            </w:r>
          </w:p>
        </w:tc>
        <w:tc>
          <w:tcPr>
            <w:tcW w:w="1843"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9513" w:type="dxa"/>
            <w:gridSpan w:val="7"/>
            <w:vAlign w:val="center"/>
          </w:tcPr>
          <w:p>
            <w:pPr>
              <w:widowControl/>
              <w:jc w:val="center"/>
              <w:textAlignment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土建部分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土石方工程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平整场地</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1、平整场地</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挖沟槽土方</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1、人工挖沟槽、基坑 一、二类土 深度在4m内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2、支密板挡土板 双面</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回填方</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1、回填土 夯实机夯实 平地</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71.000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4</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余方弃置</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1、人工装卸汽车运土方运距5km//扩：A1-55+A1-56*4</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141.000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混凝土及钢筋混凝土工程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带型基础</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1、其他混凝土基础</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2、C30普通商品混凝土20石(A4-2)</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28.050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6</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矩形梁</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1、单梁、连续梁、异形梁</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2、C30普通商品混凝土20石(A4-9)</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26.740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7</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垫层</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2、C20普通商品混凝土20石(A4-58)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5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矩形柱</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1、矩形、多边形、异形、圆形柱</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2、C30普通商品混凝土20石(A4-5)</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16.230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1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9</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有梁板</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1、平板、有梁板、无梁板</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2、C30普通商品混凝土20石(A4-14)</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1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砌筑工程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砖检查井（地下调节池）</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1、砂井(水泥砂浆面) 砖//换：含量:M10水泥砂浆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M10水泥砂浆(A3-100)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1:2.5水泥砂浆(A3-100)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4、C30普通商品混凝土20石(A3-100)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5、C25普通商品混凝土20石(A3-100)</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座</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11</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实心砖墙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1、混水砖外墙 墙体厚度 1砖//换：含量:M7.5水泥砂浆 //换：蒸压灰砂砖 240×115×53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M7.5水泥砂浆(A3-6)</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24.730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12</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实心砖墙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1、混水砖内墙 墙体厚度 1/2砖//换：含量:M7.5水泥砂浆 //换：蒸压灰砂砖 240×115×53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M7.5水泥砂浆(A3-13)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32.810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13</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门窗工程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钢质防火门（FM 甲 1521）</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1、钢质防火门安装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2、钢质甲级防火门</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136"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14</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木质门带套（M0721）</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1、无纱镶板门、胶合板门安装 无亮 单扇</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2、单扇夹板平开门(带门套)</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3、单开门锁</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39"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15</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金属(塑钢)门（M1636）</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1、铝合金 平开门安装//换：中空吸热玻璃 6+12A+6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2、90系列白色铝合金框门</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16</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金属(塑钢、断桥)窗)（C1422)</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1、推拉窗安装</w:t>
            </w:r>
            <w:r>
              <w:rPr>
                <w:rFonts w:hint="eastAsia" w:ascii="宋体" w:hAnsi="宋体" w:cs="宋体"/>
                <w:color w:val="auto"/>
                <w:kern w:val="0"/>
                <w:sz w:val="24"/>
                <w:szCs w:val="24"/>
                <w:lang w:val="en-US" w:eastAsia="zh-CN"/>
              </w:rPr>
              <w:t xml:space="preserve"> </w:t>
            </w:r>
            <w:r>
              <w:rPr>
                <w:rFonts w:hint="eastAsia" w:ascii="宋体" w:hAnsi="宋体" w:eastAsia="宋体" w:cs="宋体"/>
                <w:color w:val="auto"/>
                <w:kern w:val="0"/>
                <w:sz w:val="24"/>
                <w:szCs w:val="24"/>
              </w:rPr>
              <w:t>带亮//换：中空吸热玻璃 6+12A+6）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2、90系列普通白色铝合金框窗</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17</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金属(塑钢、断桥)窗)C1522)</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1、推拉窗安装 带亮//换：中空吸热玻璃 6+12A+6）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2、90系列普通白色铝合金框窗</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樘</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18</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屋面及防水工程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屋面天沟、檐沟</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1、铁皮排水 天沟、泛水//换：镀锌垫片 20x20x0.7</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12.530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19</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屋面刚性层</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1、细石混凝土刚性防水 厚3cm//扩：A7-106+A7-107*-1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2、C20普通商品混凝土20石(A7-106)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1:1水泥砂浆(A7-106)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4、现浇构件圆钢 Ф4内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5、屋面分格缝</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6、屋面聚合物水泥（JS）防水涂料 涂膜 2mm厚//换：2.0厚橡胶沥青涂料</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7、屋面自粘型防水卷材//换：3.0厚BAC高分子双面自粘防水卷材</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8、干铺聚苯乙烯泡沫板屋面保温50mm//换：40厚聚苯乙烯板</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9、楼地面水泥砂浆找平层 混凝土或硬基层上 25mm//扩：A9-1+A9-3</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10、现场搅拌 1:3水泥砂浆(A9-1)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11、楼地面 广场砖(凹缝宽8mm) 不拼图案</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12、现场搅拌 1:2水泥砂浆(A9-105)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13、零星项目 水泥石灰砂浆底 水泥砂浆面 30+5mm//扩：A10-26+A10-45*15//换：含量:1:2.5水泥砂浆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14、现场搅拌 1:2.5水泥砂浆(A10-26)</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15、现场搅拌 1:1:6水泥石灰砂浆(A10-26)</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63.430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20</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墙面砂浆防水(防潮)</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1、防水砂浆 普通 立面</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1:2水泥防水砂浆(A7-193)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54.730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21</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屋面刚性层（女儿墙）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1、屋面改性沥青防水卷材 点粘300宽 分格缝//换：封油膏</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22</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楼地面装饰工程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块料楼地面（首层600*600米黄色耐磨砖）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1、楼地面水泥砂浆找平层 混凝土或硬基层上 20mm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1:3水泥砂浆(A9-1)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4、楼地面陶瓷块料(每块周长mm) 2600以内 水泥砂浆//换：含量:1:2.5水泥砂浆 //换：600*600米黄色耐磨砖 600×600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6、C15普通商品混凝土20石(A4-58)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22.300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35"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23</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块料楼地面（首层800*800米黄色仿古防滑地砖）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1、楼地面水泥砂浆找平层 混凝土或硬基层上 20mm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1:3水泥砂浆(A9-1)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3、楼地面陶瓷块料(每块周长mm) 3200以内 水泥砂浆//换：含量:1:2.5水泥砂浆 //换：800*800米黄色仿古防滑地砖 800×800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5、C15普通商品混凝土20石(A4-58)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35.320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24</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水泥砂浆楼地面</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1、楼地面水泥砂浆找平层 混凝土或硬基层上 20mm//换：含量:1:2水泥砂浆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1:2水泥砂浆(A9-1)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3、混凝土垫层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4、C15普通商品混凝土20石(A4-58)</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25</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墙、柱面装饰与隔断、幕墙工程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块料墙面</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1、墙面镶贴陶瓷面砖密缝 1:2水泥砂浆 块料周长3200内 换：米黄色400*800抛光砖 400*800/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2、底层抹灰 各种墙面 15mm//换：含量:1:3水泥砂浆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1:3水泥砂浆(A10-1)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4、墙面 聚合物水泥砂浆 5mm//扩：A10-16+A10-50*-15</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116.430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26</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墙面抹灰（内墙）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1、各种墙面 水泥石灰砂浆底 水泥石灰砂浆面 15+5mm//换：含量:1:0.5:1水泥石灰砂浆 //换：含量:1:1:6水泥石灰砂浆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1:0.5:1水泥石灰砂浆(A10-9)</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1:1:6水泥石灰砂浆(A10-9)</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36.330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27</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块料踢脚线(黑色100X600抛光砖)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1、铺贴陶瓷块料 踢脚线 ：黑色100X600抛光砖 100X600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2、底层抹灰 各种墙面 15mm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3、现场搅拌 1:1:6水泥石灰砂浆(A10-1)</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28</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块料墙面（白色外墙砖）</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1、墙面镶贴陶瓷面砖密缝 1:2水泥砂浆 块料周长2100内//换：含量:1:3水泥砂浆 //换：白色外墙砖 500×500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1:3水泥砂浆(A10-147)</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3、底层抹灰 各种墙面 15mm//换：含量:1:2:8水泥石灰砂浆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4、现场搅拌 1:2:8水泥石灰砂浆(A10-1)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5、墙、柱面钉(挂)钢(铁)网 铁丝网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6、墙面 聚合物水泥砂浆 10mm//扩：A10-16+A10-50*-10//换：环氧树脂砂浆</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137.230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29</w:t>
            </w:r>
          </w:p>
        </w:tc>
        <w:tc>
          <w:tcPr>
            <w:tcW w:w="1093" w:type="dxa"/>
            <w:vMerge w:val="restart"/>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天棚工程</w:t>
            </w: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天棚抹灰（油漆面）</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1、混凝土天棚 水泥石灰砂浆底 纸筋灰面 10+3mm</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1:1:6水泥石灰砂浆(A11-3)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152.400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30</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实心砖墙</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1、混水砖外墙 墙体厚度 1/2砖</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M5水泥石灰砂浆(A3-3)</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m3</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31</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墙面一般抹灰</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1、各种墙面 水泥石灰砂浆底 水泥砂浆面 15+5mm//换：含量:1:2.5水泥砂浆</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2、现场搅拌 1:2.5水泥砂浆(A10-7)</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3、墙面 抹平扫白</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5.760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32</w:t>
            </w:r>
          </w:p>
        </w:tc>
        <w:tc>
          <w:tcPr>
            <w:tcW w:w="1093" w:type="dxa"/>
            <w:vMerge w:val="continue"/>
            <w:vAlign w:val="center"/>
          </w:tcPr>
          <w:p>
            <w:pPr>
              <w:widowControl/>
              <w:jc w:val="center"/>
              <w:textAlignment w:val="center"/>
              <w:rPr>
                <w:rFonts w:ascii="宋体" w:hAnsi="宋体" w:eastAsia="宋体" w:cs="宋体"/>
                <w:color w:val="auto"/>
                <w:kern w:val="0"/>
                <w:sz w:val="24"/>
                <w:szCs w:val="24"/>
              </w:rPr>
            </w:pPr>
          </w:p>
        </w:tc>
        <w:tc>
          <w:tcPr>
            <w:tcW w:w="1980" w:type="dxa"/>
            <w:gridSpan w:val="2"/>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墙面装饰板</w:t>
            </w:r>
          </w:p>
        </w:tc>
        <w:tc>
          <w:tcPr>
            <w:tcW w:w="2977" w:type="dxa"/>
            <w:vAlign w:val="center"/>
          </w:tcPr>
          <w:p>
            <w:pPr>
              <w:widowControl/>
              <w:jc w:val="left"/>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1、轻钢龙骨 中距(mm) 竖603横1500</w:t>
            </w:r>
          </w:p>
        </w:tc>
        <w:tc>
          <w:tcPr>
            <w:tcW w:w="1134"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m2</w:t>
            </w:r>
          </w:p>
        </w:tc>
        <w:tc>
          <w:tcPr>
            <w:tcW w:w="1843" w:type="dxa"/>
            <w:vAlign w:val="center"/>
          </w:tcPr>
          <w:p>
            <w:pPr>
              <w:widowControl/>
              <w:jc w:val="center"/>
              <w:textAlignment w:val="center"/>
              <w:rPr>
                <w:rFonts w:ascii="宋体" w:hAnsi="宋体" w:eastAsia="宋体" w:cs="宋体"/>
                <w:color w:val="auto"/>
                <w:sz w:val="24"/>
                <w:szCs w:val="24"/>
              </w:rPr>
            </w:pPr>
            <w:r>
              <w:rPr>
                <w:rFonts w:hint="eastAsia" w:ascii="宋体" w:hAnsi="宋体" w:eastAsia="宋体" w:cs="宋体"/>
                <w:color w:val="auto"/>
                <w:kern w:val="0"/>
                <w:sz w:val="24"/>
                <w:szCs w:val="24"/>
              </w:rPr>
              <w:t>8.258</w:t>
            </w:r>
          </w:p>
        </w:tc>
      </w:tr>
    </w:tbl>
    <w:p>
      <w:pPr>
        <w:spacing w:line="480" w:lineRule="exact"/>
        <w:ind w:left="8" w:hanging="8"/>
        <w:rPr>
          <w:rFonts w:ascii="宋体"/>
          <w:color w:val="auto"/>
          <w:szCs w:val="21"/>
        </w:rPr>
        <w:sectPr>
          <w:headerReference r:id="rId14" w:type="default"/>
          <w:footerReference r:id="rId15"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ascii="宋体" w:cs="宋体"/>
          <w:color w:val="auto"/>
          <w:szCs w:val="21"/>
        </w:rPr>
      </w:pPr>
    </w:p>
    <w:p>
      <w:pPr>
        <w:spacing w:line="360" w:lineRule="auto"/>
        <w:jc w:val="both"/>
        <w:rPr>
          <w:rFonts w:ascii="黑体" w:eastAsia="黑体"/>
          <w:b/>
          <w:color w:val="auto"/>
          <w:sz w:val="44"/>
        </w:rPr>
      </w:pPr>
      <w:r>
        <w:rPr>
          <w:rFonts w:hint="eastAsia" w:asciiTheme="minorEastAsia" w:hAnsiTheme="minorEastAsia"/>
          <w:b/>
          <w:bCs/>
          <w:color w:val="auto"/>
          <w:sz w:val="24"/>
          <w:szCs w:val="24"/>
        </w:rPr>
        <w:t>表3郁南县妇幼保健院医疗垃圾和污水处理工程-安装</w:t>
      </w:r>
      <w:r>
        <w:rPr>
          <w:rFonts w:hint="eastAsia" w:ascii="宋体" w:hAnsi="宋体" w:eastAsia="宋体"/>
          <w:b/>
          <w:color w:val="auto"/>
          <w:sz w:val="24"/>
          <w:szCs w:val="24"/>
        </w:rPr>
        <w:t>招标控制价汇总表</w:t>
      </w:r>
    </w:p>
    <w:tbl>
      <w:tblPr>
        <w:tblStyle w:val="25"/>
        <w:tblW w:w="937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4767"/>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4767"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费用名称</w:t>
            </w:r>
          </w:p>
        </w:tc>
        <w:tc>
          <w:tcPr>
            <w:tcW w:w="3544" w:type="dxa"/>
            <w:shd w:val="clear" w:color="000000" w:fill="FFFFFF"/>
            <w:vAlign w:val="center"/>
          </w:tcPr>
          <w:p>
            <w:pPr>
              <w:widowControl/>
              <w:jc w:val="center"/>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b/>
                <w:bCs/>
                <w:color w:val="auto"/>
                <w:kern w:val="0"/>
                <w:sz w:val="24"/>
                <w:szCs w:val="24"/>
              </w:rPr>
              <w:t>分部分项工程费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给排水、采暖、燃气工程</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2</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机械设备安装工程</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3</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电气设备安装工程</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4</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措施项目费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5</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安全文明施工费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6</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其他措施项目费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7</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其他项目费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8</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暂列金额</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9</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暂估价</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10</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计日工</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11</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总承包服务费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12</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索赔费用</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13</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现场签证费用</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材料检验试验费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15</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预算包干费</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16</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工程优质费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17</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其他费用</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18</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规费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19</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工程排污费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20</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施工噪音排污费</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21</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危险作业意外伤害保险</w:t>
            </w:r>
          </w:p>
        </w:tc>
        <w:tc>
          <w:tcPr>
            <w:tcW w:w="3544" w:type="dxa"/>
            <w:shd w:val="clear" w:color="000000" w:fill="FFFFFF"/>
            <w:vAlign w:val="center"/>
          </w:tcPr>
          <w:p>
            <w:pPr>
              <w:widowControl/>
              <w:jc w:val="center"/>
              <w:rPr>
                <w:rFonts w:ascii="宋体" w:hAnsi="宋体" w:eastAsia="宋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22</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税前工程造价</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23</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增值税销项税额</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trPr>
        <w:tc>
          <w:tcPr>
            <w:tcW w:w="1060" w:type="dxa"/>
            <w:shd w:val="clear" w:color="000000" w:fill="FFFFFF"/>
            <w:vAlign w:val="center"/>
          </w:tcPr>
          <w:p>
            <w:pPr>
              <w:widowControl/>
              <w:jc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24</w:t>
            </w:r>
          </w:p>
        </w:tc>
        <w:tc>
          <w:tcPr>
            <w:tcW w:w="4767" w:type="dxa"/>
            <w:shd w:val="clear" w:color="000000" w:fill="FFFFFF"/>
            <w:vAlign w:val="center"/>
          </w:tcPr>
          <w:p>
            <w:pPr>
              <w:widowControl/>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工程造价</w:t>
            </w:r>
          </w:p>
        </w:tc>
        <w:tc>
          <w:tcPr>
            <w:tcW w:w="3544" w:type="dxa"/>
            <w:shd w:val="clear" w:color="000000" w:fill="FFFFFF"/>
            <w:vAlign w:val="center"/>
          </w:tcPr>
          <w:p>
            <w:pPr>
              <w:widowControl/>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1项</w:t>
            </w:r>
          </w:p>
        </w:tc>
      </w:tr>
    </w:tbl>
    <w:p>
      <w:pPr>
        <w:jc w:val="left"/>
        <w:rPr>
          <w:rFonts w:hint="eastAsia" w:asciiTheme="minorEastAsia" w:hAnsiTheme="minorEastAsia"/>
          <w:b/>
          <w:bCs/>
          <w:color w:val="auto"/>
          <w:sz w:val="28"/>
          <w:szCs w:val="28"/>
        </w:rPr>
      </w:pPr>
    </w:p>
    <w:p>
      <w:pPr>
        <w:jc w:val="left"/>
        <w:rPr>
          <w:rFonts w:asciiTheme="minorEastAsia" w:hAnsiTheme="minorEastAsia"/>
          <w:b/>
          <w:bCs/>
          <w:color w:val="auto"/>
          <w:sz w:val="28"/>
          <w:szCs w:val="28"/>
        </w:rPr>
      </w:pPr>
      <w:r>
        <w:rPr>
          <w:rFonts w:hint="eastAsia" w:asciiTheme="minorEastAsia" w:hAnsiTheme="minorEastAsia"/>
          <w:b/>
          <w:bCs/>
          <w:color w:val="auto"/>
          <w:sz w:val="24"/>
          <w:szCs w:val="24"/>
        </w:rPr>
        <w:t>表4郁南县妇幼保健院医疗垃圾和污水处理工程-安装分部分项工程清单</w:t>
      </w:r>
    </w:p>
    <w:tbl>
      <w:tblPr>
        <w:tblStyle w:val="25"/>
        <w:tblW w:w="96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86"/>
        <w:gridCol w:w="1093"/>
        <w:gridCol w:w="1367"/>
        <w:gridCol w:w="4157"/>
        <w:gridCol w:w="992"/>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1093" w:type="dxa"/>
            <w:vAlign w:val="center"/>
          </w:tcPr>
          <w:p>
            <w:pPr>
              <w:widowControl/>
              <w:jc w:val="center"/>
              <w:textAlignment w:val="bottom"/>
              <w:rPr>
                <w:rFonts w:ascii="宋体" w:hAnsi="宋体" w:eastAsia="宋体" w:cs="宋体"/>
                <w:b/>
                <w:bCs/>
                <w:color w:val="auto"/>
                <w:kern w:val="0"/>
                <w:sz w:val="24"/>
                <w:szCs w:val="24"/>
              </w:rPr>
            </w:pPr>
            <w:r>
              <w:rPr>
                <w:rFonts w:hint="eastAsia" w:ascii="宋体" w:hAnsi="宋体" w:eastAsia="宋体" w:cs="宋体"/>
                <w:b/>
                <w:bCs/>
                <w:color w:val="auto"/>
                <w:kern w:val="0"/>
                <w:sz w:val="24"/>
                <w:szCs w:val="24"/>
              </w:rPr>
              <w:t>类型</w:t>
            </w:r>
          </w:p>
        </w:tc>
        <w:tc>
          <w:tcPr>
            <w:tcW w:w="1367" w:type="dxa"/>
            <w:vAlign w:val="center"/>
          </w:tcPr>
          <w:p>
            <w:pPr>
              <w:widowControl/>
              <w:jc w:val="center"/>
              <w:textAlignment w:val="bottom"/>
              <w:rPr>
                <w:rFonts w:ascii="宋体" w:hAnsi="宋体" w:eastAsia="宋体" w:cs="宋体"/>
                <w:b/>
                <w:bCs/>
                <w:color w:val="auto"/>
                <w:sz w:val="24"/>
                <w:szCs w:val="24"/>
              </w:rPr>
            </w:pPr>
            <w:r>
              <w:rPr>
                <w:rFonts w:hint="eastAsia" w:ascii="宋体" w:hAnsi="宋体" w:eastAsia="宋体" w:cs="宋体"/>
                <w:b/>
                <w:bCs/>
                <w:color w:val="auto"/>
                <w:kern w:val="0"/>
                <w:sz w:val="24"/>
                <w:szCs w:val="24"/>
              </w:rPr>
              <w:t>项目名称</w:t>
            </w:r>
          </w:p>
        </w:tc>
        <w:tc>
          <w:tcPr>
            <w:tcW w:w="4157"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项目特征</w:t>
            </w:r>
          </w:p>
        </w:tc>
        <w:tc>
          <w:tcPr>
            <w:tcW w:w="992"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单位</w:t>
            </w:r>
          </w:p>
        </w:tc>
        <w:tc>
          <w:tcPr>
            <w:tcW w:w="1559" w:type="dxa"/>
            <w:vAlign w:val="center"/>
          </w:tcPr>
          <w:p>
            <w:pPr>
              <w:widowControl/>
              <w:jc w:val="center"/>
              <w:textAlignment w:val="bottom"/>
              <w:rPr>
                <w:rFonts w:ascii="宋体" w:hAnsi="宋体" w:eastAsia="宋体" w:cs="宋体"/>
                <w:b/>
                <w:bCs/>
                <w:color w:val="auto"/>
                <w:sz w:val="24"/>
                <w:szCs w:val="24"/>
              </w:rPr>
            </w:pPr>
            <w:r>
              <w:rPr>
                <w:rFonts w:hint="eastAsia" w:ascii="宋体" w:hAnsi="宋体" w:cs="宋体"/>
                <w:b/>
                <w:bCs/>
                <w:color w:val="auto"/>
                <w:sz w:val="24"/>
                <w:szCs w:val="24"/>
              </w:rPr>
              <w:t>工程</w:t>
            </w:r>
            <w:r>
              <w:rPr>
                <w:rFonts w:hint="eastAsia" w:ascii="宋体" w:hAnsi="宋体" w:eastAsia="宋体" w:cs="宋体"/>
                <w:b/>
                <w:bCs/>
                <w:color w:val="auto"/>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9654" w:type="dxa"/>
            <w:gridSpan w:val="6"/>
            <w:vAlign w:val="center"/>
          </w:tcPr>
          <w:p>
            <w:pPr>
              <w:widowControl/>
              <w:jc w:val="center"/>
              <w:textAlignment w:val="bottom"/>
              <w:rPr>
                <w:rFonts w:ascii="宋体" w:hAnsi="宋体" w:eastAsia="宋体" w:cs="宋体"/>
                <w:color w:val="auto"/>
                <w:sz w:val="24"/>
                <w:szCs w:val="24"/>
              </w:rPr>
            </w:pPr>
            <w:r>
              <w:rPr>
                <w:rFonts w:hint="eastAsia" w:ascii="宋体" w:hAnsi="宋体" w:cs="宋体"/>
                <w:b/>
                <w:bCs/>
                <w:color w:val="auto"/>
                <w:sz w:val="24"/>
                <w:szCs w:val="24"/>
              </w:rPr>
              <w:t>安装部分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w:t>
            </w:r>
          </w:p>
        </w:tc>
        <w:tc>
          <w:tcPr>
            <w:tcW w:w="1093" w:type="dxa"/>
            <w:vMerge w:val="restart"/>
            <w:vAlign w:val="center"/>
          </w:tcPr>
          <w:p>
            <w:pPr>
              <w:widowControl/>
              <w:jc w:val="center"/>
              <w:textAlignment w:val="bottom"/>
              <w:rPr>
                <w:rFonts w:ascii="宋体" w:hAnsi="宋体" w:eastAsia="宋体" w:cs="宋体"/>
                <w:color w:val="auto"/>
                <w:kern w:val="0"/>
                <w:sz w:val="24"/>
                <w:szCs w:val="24"/>
              </w:rPr>
            </w:pPr>
            <w:r>
              <w:rPr>
                <w:rFonts w:hint="eastAsia" w:ascii="宋体" w:hAnsi="宋体" w:eastAsia="宋体" w:cs="宋体"/>
                <w:color w:val="auto"/>
                <w:kern w:val="0"/>
                <w:sz w:val="24"/>
                <w:szCs w:val="24"/>
              </w:rPr>
              <w:t>给排水、采暖、燃气工程</w:t>
            </w: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塑料管(室外DN75)</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80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2、U-PVC排水管|DN75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8.930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2</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塑料管(室外DN100）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3</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塑料管（室内DN100)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100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21.640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4</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塑料管(室外DN200)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8.340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5</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塑料管（室外DN300)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1、管道消毒、冲洗 公称直径(mm以内) 300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2、管道安装 低压管道 塑料管(承插粘接) 公称直径(mm以内) 250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3、高密度聚乙烯HDPE双壁波纹管|DN300 环刚度≥8KN/m2</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9.340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6</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塑料管(DN25)</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塑料排水管(粘接) 公称直径(mm以内) 25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2、PPR给水管|DN25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32.640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7</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塑料管(DN20)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20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2、PPR给水管|DN20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21.280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8</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复合管(DN40)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钢塑给水管 公称直径(mm以内) 40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2、钢塑复合管|DN40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28.420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9</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塑料管(室外DN200)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4、填石屑</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5、填砂</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6、填砂</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13.820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10</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塑料管（室外150）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室外管道 塑料给水管(粘接) 公称直径(mm以内) 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4.530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11</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塑料管（室内150）</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1、管道安装 室内管道 塑料给水管(粘接) 公称直径(mm以内) 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2、U-PVC排水管|DN150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3、管道消毒、冲洗 公称直径(mm以内) 200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18.430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12</w:t>
            </w:r>
          </w:p>
        </w:tc>
        <w:tc>
          <w:tcPr>
            <w:tcW w:w="1093" w:type="dxa"/>
            <w:vMerge w:val="restart"/>
            <w:vAlign w:val="center"/>
          </w:tcPr>
          <w:p>
            <w:pPr>
              <w:widowControl/>
              <w:jc w:val="center"/>
              <w:textAlignment w:val="bottom"/>
              <w:rPr>
                <w:rFonts w:ascii="宋体" w:hAnsi="宋体" w:eastAsia="宋体" w:cs="宋体"/>
                <w:color w:val="auto"/>
                <w:kern w:val="0"/>
                <w:sz w:val="24"/>
                <w:szCs w:val="24"/>
              </w:rPr>
            </w:pPr>
            <w:r>
              <w:rPr>
                <w:rFonts w:hint="eastAsia" w:ascii="宋体" w:hAnsi="宋体" w:eastAsia="宋体" w:cs="宋体"/>
                <w:color w:val="auto"/>
                <w:kern w:val="0"/>
                <w:sz w:val="24"/>
                <w:szCs w:val="24"/>
              </w:rPr>
              <w:t>机械设备安装工程</w:t>
            </w: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离心式泵（提升水泵）</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1、多级离心泵安装 设备重量(t以内) 0.5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2、提升水泵 |Q=8m3/h,H=10m,N=1.5Kw</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13</w:t>
            </w:r>
          </w:p>
        </w:tc>
        <w:tc>
          <w:tcPr>
            <w:tcW w:w="1093" w:type="dxa"/>
            <w:vMerge w:val="continue"/>
            <w:vAlign w:val="center"/>
          </w:tcPr>
          <w:p>
            <w:pPr>
              <w:widowControl/>
              <w:jc w:val="center"/>
              <w:textAlignment w:val="bottom"/>
              <w:rPr>
                <w:rFonts w:hint="eastAsia" w:ascii="宋体" w:hAnsi="宋体" w:eastAsia="宋体" w:cs="宋体"/>
                <w:color w:val="auto"/>
                <w:kern w:val="0"/>
                <w:sz w:val="24"/>
                <w:szCs w:val="24"/>
              </w:rPr>
            </w:pPr>
          </w:p>
        </w:tc>
        <w:tc>
          <w:tcPr>
            <w:tcW w:w="1367" w:type="dxa"/>
            <w:vAlign w:val="center"/>
          </w:tcPr>
          <w:p>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离心式泵（</w:t>
            </w:r>
            <w:r>
              <w:rPr>
                <w:rFonts w:hint="eastAsia" w:ascii="宋体" w:hAnsi="宋体" w:cs="宋体"/>
                <w:color w:val="auto"/>
                <w:kern w:val="0"/>
                <w:sz w:val="24"/>
                <w:szCs w:val="24"/>
                <w:lang w:eastAsia="zh-CN"/>
              </w:rPr>
              <w:t>加药</w:t>
            </w:r>
            <w:r>
              <w:rPr>
                <w:rFonts w:hint="eastAsia" w:ascii="宋体" w:hAnsi="宋体" w:eastAsia="宋体" w:cs="宋体"/>
                <w:color w:val="auto"/>
                <w:kern w:val="0"/>
                <w:sz w:val="24"/>
                <w:szCs w:val="24"/>
              </w:rPr>
              <w:t>泵）</w:t>
            </w:r>
          </w:p>
        </w:tc>
        <w:tc>
          <w:tcPr>
            <w:tcW w:w="4157" w:type="dxa"/>
            <w:vAlign w:val="center"/>
          </w:tcPr>
          <w:p>
            <w:pPr>
              <w:widowControl/>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1、多级离心泵安装 设备重量(t以内) 0.5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w:t>
            </w:r>
            <w:r>
              <w:rPr>
                <w:rFonts w:hint="eastAsia" w:ascii="宋体" w:hAnsi="宋体" w:cs="宋体"/>
                <w:color w:val="auto"/>
                <w:kern w:val="0"/>
                <w:sz w:val="24"/>
                <w:szCs w:val="24"/>
                <w:lang w:eastAsia="zh-CN"/>
              </w:rPr>
              <w:t>加药</w:t>
            </w:r>
            <w:r>
              <w:rPr>
                <w:rFonts w:hint="eastAsia" w:ascii="宋体" w:hAnsi="宋体" w:eastAsia="宋体" w:cs="宋体"/>
                <w:color w:val="auto"/>
                <w:kern w:val="0"/>
                <w:sz w:val="24"/>
                <w:szCs w:val="24"/>
              </w:rPr>
              <w:t>泵 |Q=8m3/h,H=10m,N=1.5Kw</w:t>
            </w:r>
          </w:p>
        </w:tc>
        <w:tc>
          <w:tcPr>
            <w:tcW w:w="992" w:type="dxa"/>
            <w:vAlign w:val="center"/>
          </w:tcPr>
          <w:p>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14</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流量仪表（转子流量计）</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1、智能涡轮式流量计</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2、转子流量计|规格：6m3/h</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15</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eastAsia="zh-CN"/>
              </w:rPr>
              <w:t>贮液器（排液桶）</w:t>
            </w:r>
          </w:p>
        </w:tc>
        <w:tc>
          <w:tcPr>
            <w:tcW w:w="4157" w:type="dxa"/>
            <w:vAlign w:val="center"/>
          </w:tcPr>
          <w:p>
            <w:pPr>
              <w:widowControl/>
              <w:jc w:val="left"/>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1、立式低压循环贮液器 设备容积（</w:t>
            </w:r>
            <w:r>
              <w:rPr>
                <w:rFonts w:hint="eastAsia" w:ascii="宋体" w:hAnsi="宋体" w:eastAsia="宋体" w:cs="宋体"/>
                <w:color w:val="auto"/>
                <w:kern w:val="0"/>
                <w:sz w:val="24"/>
                <w:szCs w:val="24"/>
              </w:rPr>
              <w:t>m3</w:t>
            </w:r>
            <w:r>
              <w:rPr>
                <w:rFonts w:hint="eastAsia" w:ascii="宋体" w:hAnsi="宋体" w:cs="宋体"/>
                <w:color w:val="auto"/>
                <w:kern w:val="0"/>
                <w:sz w:val="24"/>
                <w:szCs w:val="24"/>
                <w:lang w:eastAsia="zh-CN"/>
              </w:rPr>
              <w:t>以内）</w:t>
            </w:r>
            <w:r>
              <w:rPr>
                <w:rFonts w:hint="eastAsia" w:ascii="宋体" w:hAnsi="宋体" w:cs="宋体"/>
                <w:color w:val="auto"/>
                <w:kern w:val="0"/>
                <w:sz w:val="24"/>
                <w:szCs w:val="24"/>
                <w:lang w:val="en-US" w:eastAsia="zh-CN"/>
              </w:rPr>
              <w:t xml:space="preserve">3.5                          2、配药桶                         </w:t>
            </w:r>
          </w:p>
        </w:tc>
        <w:tc>
          <w:tcPr>
            <w:tcW w:w="992" w:type="dxa"/>
            <w:vAlign w:val="center"/>
          </w:tcPr>
          <w:p>
            <w:pPr>
              <w:widowControl/>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eastAsia="宋体" w:cs="宋体"/>
                <w:color w:val="auto"/>
                <w:kern w:val="0"/>
                <w:sz w:val="24"/>
                <w:szCs w:val="24"/>
              </w:rPr>
            </w:pPr>
            <w:r>
              <w:rPr>
                <w:rFonts w:hint="eastAsia" w:ascii="宋体" w:hAnsi="宋体" w:cs="宋体"/>
                <w:color w:val="auto"/>
                <w:kern w:val="0"/>
                <w:sz w:val="24"/>
                <w:szCs w:val="24"/>
              </w:rPr>
              <w:t>16</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过程分析仪表（pH 监测仪）</w:t>
            </w:r>
          </w:p>
        </w:tc>
        <w:tc>
          <w:tcPr>
            <w:tcW w:w="4157" w:type="dxa"/>
            <w:vAlign w:val="center"/>
          </w:tcPr>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测量范围:PH(0-14 pH);ORP(-1000-+1000 mV或(-2000-+2000 mV))</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精度:±0.02 pH;±1mV</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分辨率:0.01 pH;1mV</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稳定性:≤0.02 pH/24H; ≤3 mV/24H</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温度测量范围:-10-130℃，精度: ±0.5℃(NTC10K或PT1000)</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供电电源:AC220V10%,50Hz/60Hz(AC110V10%,</w:t>
            </w:r>
          </w:p>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50Hz/60Hz)</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继电器报警:两路常开常闭报警继电器AC250V、3A</w:t>
            </w:r>
          </w:p>
          <w:p>
            <w:pPr>
              <w:widowControl/>
              <w:numPr>
                <w:ilvl w:val="0"/>
                <w:numId w:val="17"/>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语言:中英文可以切换</w:t>
            </w:r>
          </w:p>
          <w:p>
            <w:pPr>
              <w:widowControl/>
              <w:jc w:val="left"/>
              <w:textAlignment w:val="center"/>
              <w:rPr>
                <w:rFonts w:ascii="宋体" w:hAnsi="宋体" w:cs="宋体"/>
                <w:color w:val="auto"/>
                <w:sz w:val="24"/>
                <w:szCs w:val="24"/>
              </w:rPr>
            </w:pP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17</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过程分析仪表（余氯检测仪）</w:t>
            </w:r>
          </w:p>
        </w:tc>
        <w:tc>
          <w:tcPr>
            <w:tcW w:w="4157" w:type="dxa"/>
            <w:vAlign w:val="center"/>
          </w:tcPr>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1、测量范围：余氯0—20mg/L</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准确度：±0.01mg/L</w:t>
            </w:r>
          </w:p>
          <w:p>
            <w:pPr>
              <w:pStyle w:val="23"/>
              <w:keepNext w:val="0"/>
              <w:keepLines w:val="0"/>
              <w:widowControl/>
              <w:numPr>
                <w:ilvl w:val="0"/>
                <w:numId w:val="0"/>
              </w:numPr>
              <w:suppressLineNumbers w:val="0"/>
              <w:pBdr>
                <w:top w:val="none" w:color="auto" w:sz="0" w:space="0"/>
              </w:pBdr>
              <w:tabs>
                <w:tab w:val="left" w:pos="322"/>
              </w:tabs>
              <w:spacing w:before="0" w:beforeAutospacing="0" w:after="150" w:afterAutospacing="0" w:line="378" w:lineRule="atLeast"/>
              <w:ind w:leftChars="0" w:right="0" w:rightChars="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3、继电器:继电器负载 10A、  250VAC</w:t>
            </w:r>
          </w:p>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bidi="ar-SA"/>
              </w:rPr>
              <w:t>4、电源供电：</w:t>
            </w:r>
            <w:r>
              <w:rPr>
                <w:rFonts w:hint="eastAsia" w:ascii="宋体" w:hAnsi="宋体" w:eastAsia="宋体" w:cs="宋体"/>
                <w:color w:val="auto"/>
                <w:kern w:val="0"/>
                <w:sz w:val="24"/>
                <w:szCs w:val="24"/>
                <w:lang w:val="en-US" w:eastAsia="zh-CN"/>
              </w:rPr>
              <w:t>AC220V10%,50Hz/60Hz</w:t>
            </w:r>
          </w:p>
          <w:p>
            <w:pPr>
              <w:widowControl/>
              <w:numPr>
                <w:ilvl w:val="0"/>
                <w:numId w:val="0"/>
              </w:numPr>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5、环境条件：温度0-60℃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18</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顺序控制装置（液位控制）</w:t>
            </w:r>
          </w:p>
        </w:tc>
        <w:tc>
          <w:tcPr>
            <w:tcW w:w="4157" w:type="dxa"/>
            <w:vAlign w:val="center"/>
          </w:tcPr>
          <w:p>
            <w:pPr>
              <w:widowControl/>
              <w:numPr>
                <w:ilvl w:val="0"/>
                <w:numId w:val="18"/>
              </w:numPr>
              <w:jc w:val="left"/>
              <w:textAlignment w:val="center"/>
              <w:rPr>
                <w:rFonts w:hint="eastAsia"/>
                <w:color w:val="auto"/>
                <w:lang w:val="en-US" w:eastAsia="zh-CN"/>
              </w:rPr>
            </w:pPr>
            <w:r>
              <w:rPr>
                <w:rFonts w:hint="eastAsia"/>
                <w:color w:val="auto"/>
              </w:rPr>
              <w:t>液位控制</w:t>
            </w:r>
            <w:r>
              <w:rPr>
                <w:rFonts w:hint="eastAsia"/>
                <w:color w:val="auto"/>
                <w:lang w:eastAsia="zh-CN"/>
              </w:rPr>
              <w:t>：投入式</w:t>
            </w:r>
            <w:r>
              <w:rPr>
                <w:rFonts w:hint="eastAsia"/>
                <w:color w:val="auto"/>
              </w:rPr>
              <w:br w:type="textWrapping"/>
            </w:r>
            <w:r>
              <w:rPr>
                <w:rFonts w:hint="eastAsia"/>
                <w:color w:val="auto"/>
              </w:rPr>
              <w:t>2、</w:t>
            </w:r>
            <w:r>
              <w:rPr>
                <w:rFonts w:hint="eastAsia"/>
                <w:color w:val="auto"/>
                <w:lang w:val="en-US" w:eastAsia="zh-CN"/>
              </w:rPr>
              <w:t>综合精准度：0.5级</w:t>
            </w:r>
          </w:p>
          <w:p>
            <w:pPr>
              <w:widowControl/>
              <w:numPr>
                <w:ilvl w:val="0"/>
                <w:numId w:val="0"/>
              </w:numPr>
              <w:ind w:leftChars="0"/>
              <w:jc w:val="left"/>
              <w:textAlignment w:val="center"/>
              <w:rPr>
                <w:rFonts w:hint="eastAsia"/>
                <w:color w:val="auto"/>
                <w:lang w:val="en-US" w:eastAsia="zh-CN"/>
              </w:rPr>
            </w:pPr>
            <w:r>
              <w:rPr>
                <w:rFonts w:hint="eastAsia"/>
                <w:color w:val="auto"/>
                <w:lang w:val="en-US" w:eastAsia="zh-CN"/>
              </w:rPr>
              <w:t>3、输出信号：4-20mA、1-5V、0-10V、RS485通信</w:t>
            </w:r>
          </w:p>
          <w:p>
            <w:pPr>
              <w:widowControl/>
              <w:numPr>
                <w:ilvl w:val="0"/>
                <w:numId w:val="0"/>
              </w:numPr>
              <w:ind w:leftChars="0"/>
              <w:jc w:val="left"/>
              <w:textAlignment w:val="center"/>
              <w:rPr>
                <w:rFonts w:hint="default"/>
                <w:color w:val="auto"/>
                <w:lang w:val="en-US" w:eastAsia="zh-CN"/>
              </w:rPr>
            </w:pPr>
            <w:r>
              <w:rPr>
                <w:rFonts w:hint="eastAsia"/>
                <w:color w:val="auto"/>
                <w:lang w:val="en-US" w:eastAsia="zh-CN"/>
              </w:rPr>
              <w:t>4、供电方式：24VDC/12VDC</w:t>
            </w:r>
          </w:p>
          <w:p>
            <w:pPr>
              <w:widowControl/>
              <w:numPr>
                <w:ilvl w:val="0"/>
                <w:numId w:val="0"/>
              </w:numPr>
              <w:ind w:leftChars="0"/>
              <w:jc w:val="left"/>
              <w:textAlignment w:val="center"/>
              <w:rPr>
                <w:rFonts w:hint="default"/>
                <w:color w:val="auto"/>
                <w:lang w:val="en-US" w:eastAsia="zh-CN"/>
              </w:rPr>
            </w:pPr>
            <w:r>
              <w:rPr>
                <w:rFonts w:hint="eastAsia"/>
                <w:color w:val="auto"/>
                <w:lang w:val="en-US" w:eastAsia="zh-CN"/>
              </w:rPr>
              <w:t>5、介质温度：0-60℃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19</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回转式鼓风机（鼓风机）</w:t>
            </w:r>
          </w:p>
        </w:tc>
        <w:tc>
          <w:tcPr>
            <w:tcW w:w="4157" w:type="dxa"/>
            <w:vAlign w:val="center"/>
          </w:tcPr>
          <w:p>
            <w:pPr>
              <w:widowControl/>
              <w:numPr>
                <w:ilvl w:val="0"/>
                <w:numId w:val="19"/>
              </w:numPr>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回转式鼓风机安装 </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功率：</w:t>
            </w: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kw</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频率：50HZ</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风机转速：430rpm</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风量：1.01-1.14m³/min</w:t>
            </w:r>
          </w:p>
          <w:p>
            <w:pPr>
              <w:widowControl/>
              <w:numPr>
                <w:ilvl w:val="0"/>
                <w:numId w:val="19"/>
              </w:numPr>
              <w:ind w:left="0" w:leftChars="0" w:firstLine="0" w:firstLineChars="0"/>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压力范围：0.1-0.5kgf/cm²</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20</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设备支架制作安装（生物填料支架）</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1、控制设备及低压电器 一般铁构件 安装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2、生物填料支架</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21</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桶曝气器（曝气器)</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1、曝气头安装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2、曝气器|Φ315</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22</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离心式泵（污泥泵）</w:t>
            </w:r>
          </w:p>
        </w:tc>
        <w:tc>
          <w:tcPr>
            <w:tcW w:w="4157" w:type="dxa"/>
            <w:vAlign w:val="center"/>
          </w:tcPr>
          <w:p>
            <w:pPr>
              <w:widowControl/>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rPr>
              <w:t>1、单级离心泵及离心式耐腐蚀泵安装 设备重量(t以内) 1</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val="en-US" w:eastAsia="zh-CN"/>
              </w:rPr>
              <w:t>Q</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rPr>
              <w:t>m3/h,H=10m,N=1.5Kw</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23</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箱式配电室（自动电控柜）</w:t>
            </w:r>
          </w:p>
        </w:tc>
        <w:tc>
          <w:tcPr>
            <w:tcW w:w="4157" w:type="dxa"/>
            <w:vAlign w:val="center"/>
          </w:tcPr>
          <w:p>
            <w:pPr>
              <w:widowControl/>
              <w:numPr>
                <w:ilvl w:val="0"/>
                <w:numId w:val="20"/>
              </w:numPr>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控制设备及低压电器 低压电容器柜</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2、自动电控柜</w:t>
            </w:r>
          </w:p>
          <w:p>
            <w:pPr>
              <w:widowControl/>
              <w:numPr>
                <w:ilvl w:val="0"/>
                <w:numId w:val="0"/>
              </w:numPr>
              <w:ind w:leftChars="0"/>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3、输入电压：380V</w:t>
            </w:r>
          </w:p>
          <w:p>
            <w:pPr>
              <w:widowControl/>
              <w:numPr>
                <w:ilvl w:val="0"/>
                <w:numId w:val="0"/>
              </w:numPr>
              <w:ind w:leftChars="0"/>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4、输出电压：380V、220V</w:t>
            </w:r>
          </w:p>
          <w:p>
            <w:pPr>
              <w:widowControl/>
              <w:numPr>
                <w:ilvl w:val="0"/>
                <w:numId w:val="0"/>
              </w:numPr>
              <w:ind w:leftChars="0"/>
              <w:jc w:val="left"/>
              <w:textAlignment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5、铁质外壳</w:t>
            </w:r>
          </w:p>
          <w:p>
            <w:pPr>
              <w:widowControl/>
              <w:numPr>
                <w:ilvl w:val="0"/>
                <w:numId w:val="0"/>
              </w:numPr>
              <w:ind w:leftChars="0"/>
              <w:jc w:val="left"/>
              <w:textAlignment w:val="center"/>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6、保护单元：空气开关、热过载、漏电开关</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套</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24</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二氧化氯发生器</w:t>
            </w:r>
          </w:p>
        </w:tc>
        <w:tc>
          <w:tcPr>
            <w:tcW w:w="4157" w:type="dxa"/>
            <w:vAlign w:val="center"/>
          </w:tcPr>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投药量：</w:t>
            </w:r>
            <w:r>
              <w:rPr>
                <w:rFonts w:hint="eastAsia" w:ascii="宋体" w:hAnsi="宋体" w:eastAsia="宋体" w:cs="宋体"/>
                <w:color w:val="auto"/>
                <w:kern w:val="0"/>
                <w:sz w:val="24"/>
                <w:szCs w:val="24"/>
                <w:lang w:val="en-US" w:eastAsia="zh-CN"/>
              </w:rPr>
              <w:t>100g/h</w:t>
            </w:r>
          </w:p>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原料：盐酸/氯酸钠</w:t>
            </w:r>
          </w:p>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控制方式：电子触摸屏自动控制</w:t>
            </w:r>
          </w:p>
          <w:p>
            <w:pPr>
              <w:widowControl/>
              <w:numPr>
                <w:ilvl w:val="0"/>
                <w:numId w:val="21"/>
              </w:numPr>
              <w:jc w:val="left"/>
              <w:textAlignment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功率：0.55KW</w:t>
            </w:r>
          </w:p>
          <w:p>
            <w:pPr>
              <w:widowControl/>
              <w:numPr>
                <w:ilvl w:val="0"/>
                <w:numId w:val="21"/>
              </w:numPr>
              <w:jc w:val="left"/>
              <w:textAlignment w:val="center"/>
              <w:rPr>
                <w:rFonts w:ascii="宋体" w:hAnsi="宋体" w:cs="宋体"/>
                <w:color w:val="auto"/>
                <w:sz w:val="24"/>
                <w:szCs w:val="24"/>
              </w:rPr>
            </w:pPr>
            <w:r>
              <w:rPr>
                <w:rFonts w:hint="eastAsia" w:ascii="宋体" w:hAnsi="宋体" w:eastAsia="宋体" w:cs="宋体"/>
                <w:color w:val="auto"/>
                <w:kern w:val="0"/>
                <w:sz w:val="24"/>
                <w:szCs w:val="24"/>
                <w:lang w:val="en-US" w:eastAsia="zh-CN"/>
              </w:rPr>
              <w:t>输入电压：220V</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25</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建筑设备自控化系统调试</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1、电力变压器系统调试 10kV以下变压器(容量kV·A以下) 40000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台(户)</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26</w:t>
            </w:r>
          </w:p>
        </w:tc>
        <w:tc>
          <w:tcPr>
            <w:tcW w:w="1093" w:type="dxa"/>
            <w:vMerge w:val="restart"/>
            <w:vAlign w:val="center"/>
          </w:tcPr>
          <w:p>
            <w:pPr>
              <w:widowControl/>
              <w:jc w:val="center"/>
              <w:textAlignment w:val="bottom"/>
              <w:rPr>
                <w:rFonts w:ascii="宋体" w:hAnsi="宋体" w:eastAsia="宋体" w:cs="宋体"/>
                <w:color w:val="auto"/>
                <w:kern w:val="0"/>
                <w:sz w:val="24"/>
                <w:szCs w:val="24"/>
              </w:rPr>
            </w:pPr>
            <w:r>
              <w:rPr>
                <w:rFonts w:hint="eastAsia" w:ascii="宋体" w:hAnsi="宋体" w:eastAsia="宋体" w:cs="宋体"/>
                <w:color w:val="auto"/>
                <w:kern w:val="0"/>
                <w:sz w:val="24"/>
                <w:szCs w:val="24"/>
              </w:rPr>
              <w:t>电气设备安装工程</w:t>
            </w: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桥架</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1、钢制槽式桥架(宽＋高mm以下) 150</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2、钢桥架|MR-100x150</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22.760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27</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配线</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1、管内穿线 动力线路(铜芯) 导线截面(mm2以内) 2.5</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2、无卤低烟阻燃铜芯交联聚烯烃绝缘电线|WDZ-BYJ-3X2.5</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515.130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28</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双绞线缆</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1、敷设双绞线缆 管、暗槽内穿放(对以内) 4</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2、六类非屏蔽双绞线|11xUTP-6</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326.530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80" w:hRule="atLeast"/>
        </w:trPr>
        <w:tc>
          <w:tcPr>
            <w:tcW w:w="486" w:type="dxa"/>
            <w:vAlign w:val="center"/>
          </w:tcPr>
          <w:p>
            <w:pPr>
              <w:widowControl/>
              <w:jc w:val="center"/>
              <w:textAlignment w:val="bottom"/>
              <w:rPr>
                <w:rFonts w:ascii="宋体" w:hAnsi="宋体" w:cs="宋体"/>
                <w:color w:val="auto"/>
                <w:kern w:val="0"/>
                <w:sz w:val="24"/>
                <w:szCs w:val="24"/>
              </w:rPr>
            </w:pPr>
            <w:r>
              <w:rPr>
                <w:rFonts w:hint="eastAsia" w:ascii="宋体" w:hAnsi="宋体" w:cs="宋体"/>
                <w:color w:val="auto"/>
                <w:kern w:val="0"/>
                <w:sz w:val="24"/>
                <w:szCs w:val="24"/>
              </w:rPr>
              <w:t>29</w:t>
            </w:r>
          </w:p>
        </w:tc>
        <w:tc>
          <w:tcPr>
            <w:tcW w:w="1093" w:type="dxa"/>
            <w:vMerge w:val="continue"/>
            <w:vAlign w:val="center"/>
          </w:tcPr>
          <w:p>
            <w:pPr>
              <w:widowControl/>
              <w:jc w:val="center"/>
              <w:textAlignment w:val="bottom"/>
              <w:rPr>
                <w:rFonts w:ascii="宋体" w:hAnsi="宋体" w:eastAsia="宋体" w:cs="宋体"/>
                <w:color w:val="auto"/>
                <w:kern w:val="0"/>
                <w:sz w:val="24"/>
                <w:szCs w:val="24"/>
              </w:rPr>
            </w:pPr>
          </w:p>
        </w:tc>
        <w:tc>
          <w:tcPr>
            <w:tcW w:w="1367" w:type="dxa"/>
            <w:vAlign w:val="center"/>
          </w:tcPr>
          <w:p>
            <w:pPr>
              <w:widowControl/>
              <w:jc w:val="center"/>
              <w:textAlignment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射频同轴电缆</w:t>
            </w:r>
          </w:p>
        </w:tc>
        <w:tc>
          <w:tcPr>
            <w:tcW w:w="4157" w:type="dxa"/>
            <w:vAlign w:val="center"/>
          </w:tcPr>
          <w:p>
            <w:pPr>
              <w:widowControl/>
              <w:jc w:val="left"/>
              <w:textAlignment w:val="center"/>
              <w:rPr>
                <w:rFonts w:ascii="宋体" w:hAnsi="宋体" w:cs="宋体"/>
                <w:color w:val="auto"/>
                <w:sz w:val="24"/>
                <w:szCs w:val="24"/>
              </w:rPr>
            </w:pPr>
            <w:r>
              <w:rPr>
                <w:rFonts w:hint="eastAsia" w:ascii="宋体" w:hAnsi="宋体" w:eastAsia="宋体" w:cs="宋体"/>
                <w:color w:val="auto"/>
                <w:kern w:val="0"/>
                <w:sz w:val="24"/>
                <w:szCs w:val="24"/>
              </w:rPr>
              <w:t>1、室内穿放、布放射频传输电缆 管、暗槽内穿放 Φ9mm以内</w:t>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 w:val="24"/>
                <w:szCs w:val="24"/>
              </w:rPr>
              <w:t>2、铜轴电缆|SYV-75-9</w:t>
            </w:r>
          </w:p>
        </w:tc>
        <w:tc>
          <w:tcPr>
            <w:tcW w:w="992"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m</w:t>
            </w:r>
          </w:p>
        </w:tc>
        <w:tc>
          <w:tcPr>
            <w:tcW w:w="1559" w:type="dxa"/>
            <w:vAlign w:val="center"/>
          </w:tcPr>
          <w:p>
            <w:pPr>
              <w:widowControl/>
              <w:jc w:val="center"/>
              <w:textAlignment w:val="center"/>
              <w:rPr>
                <w:rFonts w:ascii="宋体" w:hAnsi="宋体" w:cs="宋体"/>
                <w:color w:val="auto"/>
                <w:sz w:val="24"/>
                <w:szCs w:val="24"/>
              </w:rPr>
            </w:pPr>
            <w:r>
              <w:rPr>
                <w:rFonts w:hint="eastAsia" w:ascii="宋体" w:hAnsi="宋体" w:eastAsia="宋体" w:cs="宋体"/>
                <w:color w:val="auto"/>
                <w:kern w:val="0"/>
                <w:sz w:val="24"/>
                <w:szCs w:val="24"/>
              </w:rPr>
              <w:t>101.740</w:t>
            </w:r>
          </w:p>
        </w:tc>
      </w:tr>
    </w:tbl>
    <w:p>
      <w:pPr>
        <w:spacing w:line="360" w:lineRule="auto"/>
        <w:jc w:val="both"/>
        <w:rPr>
          <w:rFonts w:ascii="黑体" w:eastAsia="黑体"/>
          <w:b/>
          <w:color w:val="auto"/>
          <w:sz w:val="44"/>
        </w:rPr>
        <w:sectPr>
          <w:footerReference r:id="rId16" w:type="default"/>
          <w:type w:val="continuous"/>
          <w:pgSz w:w="11907" w:h="16840"/>
          <w:pgMar w:top="1440" w:right="1418" w:bottom="1440" w:left="1418" w:header="851" w:footer="851" w:gutter="0"/>
          <w:pgNumType w:start="1"/>
          <w:cols w:space="720" w:num="1"/>
          <w:docGrid w:linePitch="285" w:charSpace="0"/>
        </w:sectPr>
      </w:pPr>
    </w:p>
    <w:p>
      <w:pPr>
        <w:spacing w:line="520" w:lineRule="exact"/>
        <w:rPr>
          <w:rFonts w:ascii="宋体" w:hAnsi="宋体" w:eastAsia="宋体" w:cs="宋体"/>
          <w:b/>
          <w:color w:val="auto"/>
          <w:sz w:val="28"/>
          <w:szCs w:val="28"/>
        </w:rPr>
      </w:pPr>
      <w:r>
        <w:rPr>
          <w:rFonts w:hint="eastAsia" w:ascii="宋体" w:hAnsi="宋体" w:cs="宋体"/>
          <w:b/>
          <w:color w:val="auto"/>
          <w:sz w:val="28"/>
          <w:szCs w:val="28"/>
          <w:lang w:eastAsia="zh-CN"/>
        </w:rPr>
        <w:t>三</w:t>
      </w:r>
      <w:r>
        <w:rPr>
          <w:rFonts w:hint="eastAsia" w:ascii="宋体" w:hAnsi="宋体" w:eastAsia="宋体" w:cs="宋体"/>
          <w:b/>
          <w:color w:val="auto"/>
          <w:sz w:val="28"/>
          <w:szCs w:val="28"/>
        </w:rPr>
        <w:t>、采购项目商务要求</w:t>
      </w:r>
    </w:p>
    <w:p>
      <w:pPr>
        <w:spacing w:line="360" w:lineRule="auto"/>
        <w:ind w:left="420" w:hanging="315" w:hangingChars="150"/>
        <w:rPr>
          <w:rFonts w:hint="eastAsia" w:ascii="宋体" w:hAnsi="宋体" w:eastAsia="宋体" w:cs="Courier New"/>
          <w:color w:val="auto"/>
          <w:sz w:val="21"/>
          <w:szCs w:val="21"/>
          <w:lang w:val="en-US" w:eastAsia="zh-CN"/>
        </w:rPr>
      </w:pPr>
      <w:r>
        <w:rPr>
          <w:rFonts w:hint="eastAsia" w:ascii="宋体" w:hAnsi="宋体" w:eastAsia="宋体" w:cs="Courier New"/>
          <w:color w:val="auto"/>
          <w:sz w:val="21"/>
          <w:szCs w:val="21"/>
        </w:rPr>
        <w:t>1.鉴于本项目施工现场的特殊性，要求投标人在2019年</w:t>
      </w:r>
      <w:r>
        <w:rPr>
          <w:rFonts w:hint="eastAsia" w:ascii="宋体" w:hAnsi="宋体" w:cs="Courier New"/>
          <w:color w:val="auto"/>
          <w:sz w:val="21"/>
          <w:szCs w:val="21"/>
          <w:lang w:val="en-US" w:eastAsia="zh-CN"/>
        </w:rPr>
        <w:t>5</w:t>
      </w:r>
      <w:r>
        <w:rPr>
          <w:rFonts w:hint="eastAsia" w:ascii="宋体" w:hAnsi="宋体" w:eastAsia="宋体" w:cs="Courier New"/>
          <w:color w:val="auto"/>
          <w:sz w:val="21"/>
          <w:szCs w:val="21"/>
        </w:rPr>
        <w:t>月</w:t>
      </w:r>
      <w:r>
        <w:rPr>
          <w:rFonts w:hint="eastAsia" w:ascii="宋体" w:hAnsi="宋体" w:cs="Courier New"/>
          <w:color w:val="auto"/>
          <w:sz w:val="21"/>
          <w:szCs w:val="21"/>
          <w:lang w:val="en-US" w:eastAsia="zh-CN"/>
        </w:rPr>
        <w:t>16</w:t>
      </w:r>
      <w:r>
        <w:rPr>
          <w:rFonts w:hint="eastAsia" w:ascii="宋体" w:hAnsi="宋体" w:eastAsia="宋体" w:cs="Courier New"/>
          <w:color w:val="auto"/>
          <w:sz w:val="21"/>
          <w:szCs w:val="21"/>
        </w:rPr>
        <w:t>日上午09:30分前自行到采购人指定的地点集合统一到现场踏勘(具体地点：</w:t>
      </w:r>
      <w:r>
        <w:rPr>
          <w:rFonts w:hint="eastAsia" w:ascii="宋体" w:hAnsi="宋体" w:cs="Courier New"/>
          <w:color w:val="auto"/>
          <w:sz w:val="21"/>
          <w:szCs w:val="21"/>
          <w:lang w:eastAsia="zh-CN"/>
        </w:rPr>
        <w:t>郁南县妇幼保健院</w:t>
      </w:r>
      <w:r>
        <w:rPr>
          <w:rFonts w:hint="eastAsia" w:ascii="宋体" w:hAnsi="宋体" w:eastAsia="宋体" w:cs="Courier New"/>
          <w:color w:val="auto"/>
          <w:sz w:val="21"/>
          <w:szCs w:val="21"/>
        </w:rPr>
        <w:t>；参加现场踏勘具体要求需要提供</w:t>
      </w:r>
      <w:r>
        <w:rPr>
          <w:rFonts w:hint="eastAsia" w:ascii="宋体" w:hAnsi="宋体" w:cs="Courier New"/>
          <w:color w:val="auto"/>
          <w:sz w:val="21"/>
          <w:szCs w:val="21"/>
          <w:lang w:eastAsia="zh-CN"/>
        </w:rPr>
        <w:t>哪</w:t>
      </w:r>
      <w:r>
        <w:rPr>
          <w:rFonts w:hint="eastAsia" w:ascii="宋体" w:hAnsi="宋体" w:eastAsia="宋体" w:cs="Courier New"/>
          <w:color w:val="auto"/>
          <w:sz w:val="21"/>
          <w:szCs w:val="21"/>
        </w:rPr>
        <w:t>些资料，请投标人自觉与采购人联系，</w:t>
      </w:r>
      <w:r>
        <w:rPr>
          <w:rFonts w:hint="eastAsia" w:ascii="宋体" w:hAnsi="宋体" w:eastAsia="宋体" w:cs="Courier New"/>
          <w:color w:val="auto"/>
          <w:sz w:val="21"/>
          <w:szCs w:val="21"/>
          <w:lang w:eastAsia="zh-CN"/>
        </w:rPr>
        <w:t>联系人：覃</w:t>
      </w:r>
      <w:r>
        <w:rPr>
          <w:rFonts w:hint="eastAsia" w:ascii="宋体" w:hAnsi="宋体" w:cs="Courier New"/>
          <w:color w:val="auto"/>
          <w:sz w:val="21"/>
          <w:szCs w:val="21"/>
          <w:lang w:eastAsia="zh-CN"/>
        </w:rPr>
        <w:t>小姐</w:t>
      </w:r>
      <w:r>
        <w:rPr>
          <w:rFonts w:hint="eastAsia" w:ascii="宋体" w:hAnsi="宋体" w:eastAsia="宋体" w:cs="Courier New"/>
          <w:color w:val="auto"/>
          <w:sz w:val="21"/>
          <w:szCs w:val="21"/>
          <w:lang w:eastAsia="zh-CN"/>
        </w:rPr>
        <w:t>，电话：0766-7334023</w:t>
      </w:r>
      <w:r>
        <w:rPr>
          <w:rFonts w:hint="eastAsia" w:ascii="宋体" w:hAnsi="宋体" w:eastAsia="宋体" w:cs="Courier New"/>
          <w:color w:val="auto"/>
          <w:sz w:val="21"/>
          <w:szCs w:val="21"/>
        </w:rPr>
        <w:t>)，并在规定勘查的时间内向采购人获取现场查勘证明。</w:t>
      </w:r>
      <w:r>
        <w:rPr>
          <w:rFonts w:hint="eastAsia" w:ascii="宋体" w:hAnsi="宋体" w:eastAsia="宋体" w:cs="Courier New"/>
          <w:color w:val="auto"/>
          <w:sz w:val="21"/>
          <w:szCs w:val="21"/>
          <w:lang w:val="en-US" w:eastAsia="zh-CN"/>
        </w:rPr>
        <w:t xml:space="preserve"> </w:t>
      </w:r>
    </w:p>
    <w:p>
      <w:pPr>
        <w:spacing w:line="360" w:lineRule="auto"/>
        <w:ind w:left="420" w:hanging="315" w:hangingChars="150"/>
        <w:rPr>
          <w:rFonts w:hint="eastAsia" w:ascii="宋体" w:hAnsi="宋体" w:eastAsia="宋体" w:cs="Courier New"/>
          <w:color w:val="auto"/>
          <w:sz w:val="21"/>
          <w:szCs w:val="21"/>
        </w:rPr>
      </w:pPr>
      <w:r>
        <w:rPr>
          <w:rFonts w:hint="eastAsia" w:ascii="宋体" w:hAnsi="宋体" w:eastAsia="宋体" w:cs="Courier New"/>
          <w:color w:val="auto"/>
          <w:sz w:val="21"/>
          <w:szCs w:val="21"/>
        </w:rPr>
        <w:t>1</w:t>
      </w:r>
      <w:r>
        <w:rPr>
          <w:rFonts w:hint="eastAsia" w:ascii="宋体" w:hAnsi="宋体" w:eastAsia="宋体" w:cs="Courier New"/>
          <w:color w:val="auto"/>
          <w:sz w:val="21"/>
          <w:szCs w:val="21"/>
          <w:lang w:eastAsia="zh-CN"/>
        </w:rPr>
        <w:t>）</w:t>
      </w:r>
      <w:r>
        <w:rPr>
          <w:rFonts w:hint="eastAsia" w:ascii="宋体" w:hAnsi="宋体" w:eastAsia="宋体" w:cs="Courier New"/>
          <w:color w:val="auto"/>
          <w:sz w:val="21"/>
          <w:szCs w:val="21"/>
        </w:rPr>
        <w:t>投标人可对项目现场及周围环境进行踏勘，以便获取有关编制投标文件和签署合同所涉及现场的资料。投标人承担踏勘现场所发生的自身费用。</w:t>
      </w:r>
    </w:p>
    <w:p>
      <w:pPr>
        <w:spacing w:line="360" w:lineRule="auto"/>
        <w:ind w:left="420" w:hanging="315" w:hangingChars="150"/>
        <w:rPr>
          <w:rFonts w:hint="eastAsia" w:ascii="宋体" w:hAnsi="宋体" w:eastAsia="宋体" w:cs="Courier New"/>
          <w:color w:val="auto"/>
          <w:sz w:val="21"/>
          <w:szCs w:val="21"/>
        </w:rPr>
      </w:pPr>
      <w:r>
        <w:rPr>
          <w:rFonts w:hint="eastAsia" w:ascii="宋体" w:hAnsi="宋体" w:eastAsia="宋体" w:cs="Courier New"/>
          <w:color w:val="auto"/>
          <w:sz w:val="21"/>
          <w:szCs w:val="21"/>
        </w:rPr>
        <w:t>2</w:t>
      </w:r>
      <w:r>
        <w:rPr>
          <w:rFonts w:hint="eastAsia" w:ascii="宋体" w:hAnsi="宋体" w:eastAsia="宋体" w:cs="Courier New"/>
          <w:color w:val="auto"/>
          <w:sz w:val="21"/>
          <w:szCs w:val="21"/>
          <w:lang w:eastAsia="zh-CN"/>
        </w:rPr>
        <w:t>）</w:t>
      </w:r>
      <w:r>
        <w:rPr>
          <w:rFonts w:hint="eastAsia" w:ascii="宋体" w:hAnsi="宋体" w:eastAsia="宋体" w:cs="Courier New"/>
          <w:color w:val="auto"/>
          <w:sz w:val="21"/>
          <w:szCs w:val="21"/>
        </w:rPr>
        <w:t>采购人向投标人提供的有关现场的数据和资料，是采购人现有的能被投标人利用的资料，采购人对投标人做出的任何推论、理解和结论均不负责任。</w:t>
      </w:r>
    </w:p>
    <w:p>
      <w:pPr>
        <w:spacing w:line="360" w:lineRule="auto"/>
        <w:ind w:left="420" w:hanging="315" w:hangingChars="150"/>
        <w:rPr>
          <w:rFonts w:hint="eastAsia" w:ascii="宋体" w:hAnsi="宋体" w:eastAsia="宋体" w:cs="Courier New"/>
          <w:color w:val="auto"/>
          <w:sz w:val="21"/>
          <w:szCs w:val="21"/>
        </w:rPr>
      </w:pPr>
      <w:r>
        <w:rPr>
          <w:rFonts w:hint="eastAsia" w:ascii="宋体" w:hAnsi="宋体" w:eastAsia="宋体" w:cs="Courier New"/>
          <w:color w:val="auto"/>
          <w:sz w:val="21"/>
          <w:szCs w:val="21"/>
        </w:rPr>
        <w:t>3</w:t>
      </w:r>
      <w:r>
        <w:rPr>
          <w:rFonts w:hint="eastAsia" w:ascii="宋体" w:hAnsi="宋体" w:eastAsia="宋体" w:cs="Courier New"/>
          <w:color w:val="auto"/>
          <w:sz w:val="21"/>
          <w:szCs w:val="21"/>
          <w:lang w:eastAsia="zh-CN"/>
        </w:rPr>
        <w:t>）</w:t>
      </w:r>
      <w:r>
        <w:rPr>
          <w:rFonts w:hint="eastAsia" w:ascii="宋体" w:hAnsi="宋体" w:eastAsia="宋体" w:cs="Courier New"/>
          <w:color w:val="auto"/>
          <w:sz w:val="21"/>
          <w:szCs w:val="21"/>
        </w:rPr>
        <w:t>经采购人允许，投标人可为踏勘目的进入采购人的项目现场，但投标人不得因此使采购人承担有关的责任和蒙受损失。投标人应承担踏勘现场的责任和风险。</w:t>
      </w:r>
    </w:p>
    <w:p>
      <w:pPr>
        <w:spacing w:line="360" w:lineRule="auto"/>
        <w:ind w:left="420" w:hanging="315" w:hangingChars="150"/>
        <w:rPr>
          <w:rFonts w:ascii="宋体" w:hAnsi="宋体" w:eastAsia="宋体" w:cs="Courier New"/>
          <w:color w:val="auto"/>
          <w:sz w:val="21"/>
          <w:szCs w:val="21"/>
        </w:rPr>
      </w:pPr>
      <w:r>
        <w:rPr>
          <w:rFonts w:hint="eastAsia" w:ascii="宋体" w:hAnsi="宋体" w:eastAsia="宋体" w:cs="Courier New"/>
          <w:color w:val="auto"/>
          <w:sz w:val="21"/>
          <w:szCs w:val="21"/>
        </w:rPr>
        <w:t>★</w:t>
      </w:r>
      <w:r>
        <w:rPr>
          <w:rFonts w:hint="eastAsia" w:ascii="宋体" w:hAnsi="宋体" w:eastAsia="宋体" w:cs="Courier New"/>
          <w:color w:val="auto"/>
          <w:sz w:val="21"/>
          <w:szCs w:val="21"/>
          <w:lang w:val="en-US" w:eastAsia="zh-CN"/>
        </w:rPr>
        <w:t>4</w:t>
      </w:r>
      <w:r>
        <w:rPr>
          <w:rFonts w:hint="eastAsia" w:ascii="宋体" w:hAnsi="宋体" w:eastAsia="宋体" w:cs="Courier New"/>
          <w:color w:val="auto"/>
          <w:sz w:val="21"/>
          <w:szCs w:val="21"/>
        </w:rPr>
        <w:t>）投标人投标时必须出具由采购人所出具的现场查勘证明原件。（投标时随投标文件将原件放在正本中）</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360" w:hanging="315" w:hangingChars="150"/>
        <w:textAlignment w:val="auto"/>
        <w:rPr>
          <w:rFonts w:ascii="宋体" w:hAnsi="宋体" w:eastAsia="宋体" w:cs="Courier New"/>
          <w:color w:val="auto"/>
          <w:sz w:val="21"/>
          <w:szCs w:val="21"/>
        </w:rPr>
      </w:pPr>
      <w:r>
        <w:rPr>
          <w:rFonts w:hint="eastAsia" w:ascii="宋体" w:hAnsi="宋体" w:eastAsia="宋体" w:cs="宋体"/>
          <w:color w:val="auto"/>
          <w:sz w:val="21"/>
          <w:szCs w:val="21"/>
        </w:rPr>
        <w:t>中标人必须提供目前市场上技术较先进、成熟的原装、全新产品，并且符合国家以及该产品的出厂标准。</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315" w:leftChars="0" w:hanging="315" w:hangingChars="150"/>
        <w:textAlignment w:val="auto"/>
        <w:rPr>
          <w:rFonts w:ascii="宋体" w:hAnsi="宋体" w:eastAsia="宋体" w:cs="Courier New"/>
          <w:color w:val="auto"/>
          <w:sz w:val="21"/>
          <w:szCs w:val="21"/>
        </w:rPr>
      </w:pPr>
      <w:r>
        <w:rPr>
          <w:rFonts w:hint="eastAsia" w:ascii="宋体" w:hAnsi="宋体" w:eastAsia="宋体" w:cs="Courier New"/>
          <w:color w:val="auto"/>
          <w:sz w:val="21"/>
          <w:szCs w:val="21"/>
        </w:rPr>
        <w:t>中标人必须对所投项目中涉及到的主要产品提供与合格投标人要求相关的资质证书。</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315" w:leftChars="0" w:hanging="315" w:hangingChars="150"/>
        <w:textAlignment w:val="auto"/>
        <w:rPr>
          <w:rFonts w:ascii="宋体" w:hAnsi="宋体" w:eastAsia="宋体" w:cs="Courier New"/>
          <w:color w:val="auto"/>
          <w:sz w:val="21"/>
          <w:szCs w:val="21"/>
        </w:rPr>
      </w:pPr>
      <w:r>
        <w:rPr>
          <w:rFonts w:hint="eastAsia" w:ascii="宋体" w:hAnsi="宋体" w:eastAsia="宋体" w:cs="Courier New"/>
          <w:color w:val="auto"/>
          <w:sz w:val="21"/>
          <w:szCs w:val="21"/>
          <w:lang w:eastAsia="zh-CN"/>
        </w:rPr>
        <w:t>包设计、包施工。</w:t>
      </w:r>
    </w:p>
    <w:p>
      <w:pPr>
        <w:numPr>
          <w:ilvl w:val="0"/>
          <w:numId w:val="22"/>
        </w:numPr>
        <w:spacing w:line="360" w:lineRule="auto"/>
        <w:ind w:left="315" w:leftChars="0" w:hanging="315" w:hangingChars="150"/>
        <w:rPr>
          <w:rFonts w:ascii="宋体" w:hAnsi="宋体" w:eastAsia="宋体" w:cs="Courier New"/>
          <w:color w:val="auto"/>
          <w:sz w:val="21"/>
          <w:szCs w:val="21"/>
        </w:rPr>
      </w:pPr>
      <w:r>
        <w:rPr>
          <w:rFonts w:hint="eastAsia" w:ascii="宋体" w:hAnsi="宋体" w:eastAsia="宋体" w:cs="Courier New"/>
          <w:color w:val="auto"/>
          <w:sz w:val="21"/>
          <w:szCs w:val="21"/>
        </w:rPr>
        <w:t>投标报价要求：</w:t>
      </w:r>
    </w:p>
    <w:p>
      <w:pPr>
        <w:spacing w:line="360" w:lineRule="auto"/>
        <w:ind w:left="315" w:leftChars="50" w:hanging="210" w:hangingChars="100"/>
        <w:rPr>
          <w:rFonts w:ascii="宋体" w:hAnsi="宋体" w:eastAsia="宋体" w:cs="Courier New"/>
          <w:color w:val="auto"/>
          <w:sz w:val="21"/>
          <w:szCs w:val="21"/>
        </w:rPr>
      </w:pPr>
      <w:r>
        <w:rPr>
          <w:rFonts w:hint="eastAsia" w:ascii="宋体" w:hAnsi="宋体" w:eastAsia="宋体" w:cs="Courier New"/>
          <w:color w:val="auto"/>
          <w:sz w:val="21"/>
          <w:szCs w:val="21"/>
          <w:lang w:val="en-US" w:eastAsia="zh-CN"/>
        </w:rPr>
        <w:t>1</w:t>
      </w:r>
      <w:r>
        <w:rPr>
          <w:rFonts w:hint="eastAsia" w:ascii="宋体" w:hAnsi="宋体" w:eastAsia="宋体" w:cs="Courier New"/>
          <w:color w:val="auto"/>
          <w:sz w:val="21"/>
          <w:szCs w:val="21"/>
        </w:rPr>
        <w:t>）报价要求：投标人须严格按照施工技术要求进行报价，报价包含项目前期调研费、现场勘察费、资料收集费、图纸设计费、建安费、安全生产费、交通维护费、试验检测费用、保险费、雇员费用、运输费、税费、售后服务费、管理费、监理服务费等完成合同规定责任和义务、达到合同目的的一切费用和税金。中标人不得以任何方式转包本项目。</w:t>
      </w:r>
    </w:p>
    <w:p>
      <w:pPr>
        <w:spacing w:line="360" w:lineRule="auto"/>
        <w:ind w:left="330" w:leftChars="57" w:hanging="210" w:hangingChars="100"/>
        <w:rPr>
          <w:rFonts w:ascii="宋体" w:hAnsi="宋体" w:eastAsia="宋体" w:cs="Courier New"/>
          <w:color w:val="auto"/>
          <w:sz w:val="21"/>
          <w:szCs w:val="21"/>
        </w:rPr>
      </w:pPr>
      <w:r>
        <w:rPr>
          <w:rFonts w:hint="eastAsia" w:ascii="宋体" w:hAnsi="宋体" w:eastAsia="宋体" w:cs="Courier New"/>
          <w:color w:val="auto"/>
          <w:sz w:val="21"/>
          <w:szCs w:val="21"/>
          <w:lang w:val="en-US" w:eastAsia="zh-CN"/>
        </w:rPr>
        <w:t>2</w:t>
      </w:r>
      <w:r>
        <w:rPr>
          <w:rFonts w:hint="eastAsia" w:ascii="宋体" w:hAnsi="宋体" w:eastAsia="宋体" w:cs="Courier New"/>
          <w:color w:val="auto"/>
          <w:sz w:val="21"/>
          <w:szCs w:val="21"/>
        </w:rPr>
        <w:t>）磋商文件中《工程量清单》和《设备清单》中没有列明的设备和内容，由投标人根据设计图纸的要求自行增加项目正常、合法、安全运行及使用所必需的设备和内容，并在投标文件中加以详细说明，所需费用已包含在投标总价内。</w:t>
      </w:r>
    </w:p>
    <w:p>
      <w:pPr>
        <w:spacing w:line="360" w:lineRule="auto"/>
        <w:ind w:left="330" w:leftChars="57" w:hanging="210" w:hangingChars="100"/>
        <w:rPr>
          <w:rFonts w:ascii="宋体" w:hAnsi="宋体" w:eastAsia="宋体" w:cs="Courier New"/>
          <w:color w:val="auto"/>
          <w:sz w:val="21"/>
          <w:szCs w:val="21"/>
        </w:rPr>
      </w:pPr>
      <w:r>
        <w:rPr>
          <w:rFonts w:hint="eastAsia" w:ascii="宋体" w:hAnsi="宋体" w:eastAsia="宋体" w:cs="Courier New"/>
          <w:color w:val="auto"/>
          <w:sz w:val="21"/>
          <w:szCs w:val="21"/>
          <w:lang w:val="en-US" w:eastAsia="zh-CN"/>
        </w:rPr>
        <w:t>3</w:t>
      </w:r>
      <w:r>
        <w:rPr>
          <w:rFonts w:hint="eastAsia" w:ascii="宋体" w:hAnsi="宋体" w:eastAsia="宋体" w:cs="Courier New"/>
          <w:color w:val="auto"/>
          <w:sz w:val="21"/>
          <w:szCs w:val="21"/>
        </w:rPr>
        <w:t>）如果</w:t>
      </w:r>
      <w:r>
        <w:rPr>
          <w:rFonts w:hint="eastAsia" w:ascii="宋体" w:hAnsi="宋体" w:eastAsia="宋体" w:cs="Courier New"/>
          <w:color w:val="auto"/>
          <w:sz w:val="21"/>
          <w:szCs w:val="21"/>
          <w:lang w:eastAsia="zh-CN"/>
        </w:rPr>
        <w:t>投</w:t>
      </w:r>
      <w:r>
        <w:rPr>
          <w:rFonts w:hint="eastAsia" w:ascii="宋体" w:hAnsi="宋体" w:eastAsia="宋体" w:cs="Courier New"/>
          <w:color w:val="auto"/>
          <w:sz w:val="21"/>
          <w:szCs w:val="21"/>
        </w:rPr>
        <w:t>标人在成交并签署合同后，在供货、运输、制作、安装、调试、培训、验收、售后等工作中出现的任何遗漏，均由中标人免费提供，采购人不再支付任何费用。</w:t>
      </w:r>
    </w:p>
    <w:p>
      <w:pPr>
        <w:spacing w:line="360" w:lineRule="auto"/>
        <w:ind w:left="120" w:leftChars="57"/>
        <w:rPr>
          <w:rFonts w:ascii="宋体" w:hAnsi="宋体" w:eastAsia="宋体" w:cs="Courier New"/>
          <w:color w:val="auto"/>
          <w:sz w:val="21"/>
          <w:szCs w:val="21"/>
          <w:lang w:val="zh-CN"/>
        </w:rPr>
      </w:pPr>
      <w:bookmarkStart w:id="5" w:name="_Hlt99178088"/>
      <w:bookmarkEnd w:id="5"/>
      <w:r>
        <w:rPr>
          <w:rFonts w:hint="eastAsia" w:ascii="宋体" w:hAnsi="宋体" w:eastAsia="宋体" w:cs="Courier New"/>
          <w:color w:val="auto"/>
          <w:sz w:val="21"/>
          <w:szCs w:val="21"/>
          <w:lang w:val="zh-CN"/>
        </w:rPr>
        <w:t>5</w:t>
      </w:r>
      <w:r>
        <w:rPr>
          <w:rFonts w:ascii="宋体" w:hAnsi="宋体" w:eastAsia="宋体" w:cs="Courier New"/>
          <w:color w:val="auto"/>
          <w:sz w:val="21"/>
          <w:szCs w:val="21"/>
        </w:rPr>
        <w:t>.</w:t>
      </w:r>
      <w:r>
        <w:rPr>
          <w:rFonts w:hint="eastAsia" w:ascii="宋体" w:hAnsi="宋体" w:eastAsia="宋体" w:cs="Courier New"/>
          <w:color w:val="auto"/>
          <w:sz w:val="21"/>
          <w:szCs w:val="21"/>
        </w:rPr>
        <w:t>项目</w:t>
      </w:r>
      <w:r>
        <w:rPr>
          <w:rFonts w:hint="eastAsia" w:ascii="宋体" w:hAnsi="宋体" w:eastAsia="宋体" w:cs="Courier New"/>
          <w:color w:val="auto"/>
          <w:sz w:val="21"/>
          <w:szCs w:val="21"/>
          <w:lang w:val="zh-CN"/>
        </w:rPr>
        <w:t>说明及必须提交的文件：</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1）投标人应本着为客户服务的宗旨，以认真负责的态度作好技术方案。</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2）投标人应提供本项目主要设备厂家出具的授权书。</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3）投标人应给出验收方案，包括验收项目、验收标准，验收实施办法等。</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4）售后服务方案。</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5）投标人保证所报货物是厂家原装、全新、未曾使用过的产品，其质量、规格及技术特征符合用户需求书的要求。</w:t>
      </w:r>
    </w:p>
    <w:p>
      <w:pPr>
        <w:spacing w:line="360" w:lineRule="auto"/>
        <w:ind w:left="420" w:hanging="315" w:hangingChars="150"/>
        <w:rPr>
          <w:rFonts w:ascii="宋体" w:hAnsi="宋体" w:eastAsia="宋体"/>
          <w:b/>
          <w:bCs/>
          <w:color w:val="auto"/>
          <w:sz w:val="21"/>
          <w:szCs w:val="21"/>
        </w:rPr>
      </w:pPr>
      <w:bookmarkStart w:id="6" w:name="_Toc318643722"/>
      <w:bookmarkStart w:id="7" w:name="_Toc318487146"/>
      <w:bookmarkStart w:id="8" w:name="_Toc272660708"/>
      <w:bookmarkStart w:id="9" w:name="_Toc272660617"/>
      <w:bookmarkStart w:id="10" w:name="_Toc272660526"/>
      <w:bookmarkStart w:id="11" w:name="_Toc318487056"/>
      <w:r>
        <w:rPr>
          <w:rFonts w:hint="eastAsia" w:ascii="宋体" w:hAnsi="宋体" w:eastAsia="宋体"/>
          <w:color w:val="auto"/>
          <w:sz w:val="21"/>
          <w:szCs w:val="21"/>
        </w:rPr>
        <w:t>★6.建筑垃圾必须及时清运干净至符合规定的填埋场或建筑垃圾处理场所。</w:t>
      </w:r>
      <w:r>
        <w:rPr>
          <w:rFonts w:hint="eastAsia" w:ascii="宋体" w:hAnsi="宋体" w:eastAsia="宋体"/>
          <w:b/>
          <w:bCs/>
          <w:color w:val="auto"/>
          <w:sz w:val="21"/>
          <w:szCs w:val="21"/>
        </w:rPr>
        <w:t>（</w:t>
      </w:r>
      <w:r>
        <w:rPr>
          <w:rFonts w:hint="eastAsia" w:ascii="宋体" w:hAnsi="宋体"/>
          <w:b/>
          <w:bCs/>
          <w:color w:val="auto"/>
          <w:sz w:val="21"/>
          <w:szCs w:val="21"/>
          <w:lang w:eastAsia="zh-CN"/>
        </w:rPr>
        <w:t>投标时</w:t>
      </w:r>
      <w:r>
        <w:rPr>
          <w:rFonts w:hint="eastAsia" w:ascii="宋体" w:hAnsi="宋体" w:eastAsia="宋体"/>
          <w:b/>
          <w:bCs/>
          <w:color w:val="auto"/>
          <w:sz w:val="21"/>
          <w:szCs w:val="21"/>
          <w:lang w:eastAsia="zh-CN"/>
        </w:rPr>
        <w:t>须</w:t>
      </w:r>
      <w:r>
        <w:rPr>
          <w:rFonts w:hint="eastAsia" w:ascii="宋体" w:hAnsi="宋体" w:eastAsia="宋体"/>
          <w:b/>
          <w:bCs/>
          <w:color w:val="auto"/>
          <w:sz w:val="21"/>
          <w:szCs w:val="21"/>
        </w:rPr>
        <w:t>提供承诺函）</w:t>
      </w:r>
    </w:p>
    <w:p>
      <w:pPr>
        <w:autoSpaceDE w:val="0"/>
        <w:autoSpaceDN w:val="0"/>
        <w:adjustRightInd w:val="0"/>
        <w:spacing w:line="360" w:lineRule="auto"/>
        <w:rPr>
          <w:rFonts w:ascii="宋体" w:hAnsi="宋体" w:eastAsia="宋体" w:cs="Courier New"/>
          <w:color w:val="auto"/>
          <w:sz w:val="21"/>
          <w:szCs w:val="21"/>
          <w:lang w:val="zh-CN"/>
        </w:rPr>
      </w:pPr>
      <w:r>
        <w:rPr>
          <w:rFonts w:hint="eastAsia" w:ascii="宋体" w:hAnsi="宋体" w:eastAsia="宋体" w:cs="Courier New"/>
          <w:color w:val="auto"/>
          <w:sz w:val="21"/>
          <w:szCs w:val="21"/>
          <w:lang w:val="zh-CN"/>
        </w:rPr>
        <w:t>7.项目验收要求及方法：</w:t>
      </w:r>
    </w:p>
    <w:p>
      <w:pPr>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s="Arial"/>
          <w:color w:val="auto"/>
          <w:sz w:val="21"/>
          <w:szCs w:val="21"/>
          <w:lang w:val="zh-CN" w:eastAsia="zh-TW"/>
        </w:rPr>
        <w:t>1）本工程所有的设备和材料所涉及的设计标准、规范，产品标准、规范，工程标准、规范，验收标准、规范等必须完全符合中华人民共和国及省、市相应的现行最新标准和规范。</w:t>
      </w:r>
    </w:p>
    <w:p>
      <w:pPr>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s="Arial"/>
          <w:color w:val="auto"/>
          <w:sz w:val="21"/>
          <w:szCs w:val="21"/>
          <w:lang w:val="zh-CN" w:eastAsia="zh-TW"/>
        </w:rPr>
        <w:t>2）中标人必须严格按照本工程的技术要求进行施工。中标人必须按照本工程实施方案、施工图（包括设计变更图）、图纸会审纪要（若有）等技术资料和按现行国家及本地区有关的施工技术规范、规程及质检验评定标准、施工组织设计等文件组织施工及验收，并保证质量达到要求以上标准。</w:t>
      </w:r>
    </w:p>
    <w:p>
      <w:pPr>
        <w:spacing w:line="360" w:lineRule="auto"/>
        <w:ind w:left="420" w:hanging="315" w:hangingChars="150"/>
        <w:rPr>
          <w:rFonts w:ascii="宋体" w:hAnsi="宋体" w:eastAsia="宋体" w:cs="Arial"/>
          <w:color w:val="auto"/>
          <w:sz w:val="21"/>
          <w:szCs w:val="21"/>
          <w:lang w:val="zh-CN"/>
        </w:rPr>
      </w:pPr>
      <w:r>
        <w:rPr>
          <w:rFonts w:hint="eastAsia" w:ascii="宋体" w:hAnsi="宋体" w:eastAsia="宋体" w:cs="Arial"/>
          <w:color w:val="auto"/>
          <w:sz w:val="21"/>
          <w:szCs w:val="21"/>
          <w:highlight w:val="none"/>
          <w:lang w:val="zh-CN" w:eastAsia="zh-TW"/>
        </w:rPr>
        <w:t>★3）若</w:t>
      </w:r>
      <w:r>
        <w:rPr>
          <w:rFonts w:hint="eastAsia" w:ascii="宋体" w:hAnsi="宋体" w:eastAsia="宋体" w:cs="Arial"/>
          <w:color w:val="auto"/>
          <w:sz w:val="21"/>
          <w:szCs w:val="21"/>
          <w:lang w:val="zh-CN" w:eastAsia="zh-TW"/>
        </w:rPr>
        <w:t>由于中标人的责任造成质量达不到要求标准的，造成工程不合格的，中标人应拆除重建</w:t>
      </w:r>
      <w:r>
        <w:rPr>
          <w:rFonts w:hint="eastAsia" w:ascii="宋体" w:hAnsi="宋体" w:eastAsia="宋体" w:cs="Arial"/>
          <w:color w:val="auto"/>
          <w:sz w:val="21"/>
          <w:szCs w:val="21"/>
          <w:lang w:val="zh-CN"/>
        </w:rPr>
        <w:t>，</w:t>
      </w:r>
      <w:r>
        <w:rPr>
          <w:rFonts w:hint="eastAsia" w:ascii="宋体" w:hAnsi="宋体" w:eastAsia="宋体" w:cs="Arial"/>
          <w:color w:val="auto"/>
          <w:sz w:val="21"/>
          <w:szCs w:val="21"/>
          <w:lang w:val="zh-CN" w:eastAsia="zh-TW"/>
        </w:rPr>
        <w:t>再次验收通过后方可使用，由此造成的一切损失由中标人负责。</w:t>
      </w:r>
      <w:r>
        <w:rPr>
          <w:rFonts w:hint="eastAsia" w:ascii="宋体" w:hAnsi="宋体" w:eastAsia="宋体" w:cs="Arial"/>
          <w:b/>
          <w:bCs/>
          <w:color w:val="auto"/>
          <w:sz w:val="21"/>
          <w:szCs w:val="21"/>
          <w:lang w:val="zh-CN" w:eastAsia="zh-TW"/>
        </w:rPr>
        <w:t>（</w:t>
      </w:r>
      <w:r>
        <w:rPr>
          <w:rFonts w:hint="eastAsia" w:ascii="宋体" w:hAnsi="宋体"/>
          <w:b/>
          <w:bCs/>
          <w:color w:val="auto"/>
          <w:sz w:val="21"/>
          <w:szCs w:val="21"/>
          <w:lang w:eastAsia="zh-CN"/>
        </w:rPr>
        <w:t>投标时</w:t>
      </w:r>
      <w:r>
        <w:rPr>
          <w:rFonts w:hint="eastAsia" w:ascii="宋体" w:hAnsi="宋体" w:eastAsia="宋体"/>
          <w:b/>
          <w:bCs/>
          <w:color w:val="auto"/>
          <w:sz w:val="21"/>
          <w:szCs w:val="21"/>
          <w:lang w:eastAsia="zh-CN"/>
        </w:rPr>
        <w:t>须</w:t>
      </w:r>
      <w:r>
        <w:rPr>
          <w:rFonts w:hint="eastAsia" w:ascii="宋体" w:hAnsi="宋体" w:eastAsia="宋体" w:cs="Arial"/>
          <w:b/>
          <w:bCs/>
          <w:color w:val="auto"/>
          <w:sz w:val="21"/>
          <w:szCs w:val="21"/>
          <w:lang w:val="zh-CN" w:eastAsia="zh-TW"/>
        </w:rPr>
        <w:t>提供承诺函）</w:t>
      </w:r>
    </w:p>
    <w:p>
      <w:pPr>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s="Arial"/>
          <w:color w:val="auto"/>
          <w:sz w:val="21"/>
          <w:szCs w:val="21"/>
          <w:lang w:val="zh-CN" w:eastAsia="zh-TW"/>
        </w:rPr>
        <w:t>4）中标人必须按国家现行有关技术质量验收标准，提供工程相关检验、验收报告及竣工图纸。</w:t>
      </w:r>
    </w:p>
    <w:p>
      <w:pPr>
        <w:spacing w:line="360" w:lineRule="auto"/>
        <w:ind w:left="420" w:hanging="315" w:hangingChars="150"/>
        <w:rPr>
          <w:rFonts w:ascii="宋体" w:hAnsi="宋体" w:eastAsia="宋体" w:cs="Arial"/>
          <w:color w:val="auto"/>
          <w:sz w:val="28"/>
          <w:szCs w:val="28"/>
          <w:lang w:val="zh-CN" w:eastAsia="zh-TW"/>
        </w:rPr>
      </w:pPr>
      <w:r>
        <w:rPr>
          <w:rFonts w:hint="eastAsia" w:ascii="宋体" w:hAnsi="宋体" w:eastAsia="宋体" w:cs="Arial"/>
          <w:color w:val="auto"/>
          <w:sz w:val="21"/>
          <w:szCs w:val="21"/>
          <w:lang w:val="zh-CN" w:eastAsia="zh-TW"/>
        </w:rPr>
        <w:t>5）该工程项目质量保质期按国家有关规定条款执行。</w:t>
      </w:r>
    </w:p>
    <w:p>
      <w:pPr>
        <w:pStyle w:val="10"/>
        <w:rPr>
          <w:rFonts w:ascii="宋体" w:hAnsi="宋体" w:eastAsia="宋体" w:cs="Courier New"/>
          <w:b/>
          <w:color w:val="auto"/>
          <w:sz w:val="28"/>
          <w:szCs w:val="28"/>
          <w:lang w:val="zh-CN"/>
        </w:rPr>
      </w:pPr>
      <w:r>
        <w:rPr>
          <w:rFonts w:hint="eastAsia" w:ascii="宋体" w:hAnsi="宋体" w:cs="Courier New"/>
          <w:b/>
          <w:color w:val="auto"/>
          <w:sz w:val="28"/>
          <w:szCs w:val="28"/>
          <w:lang w:val="zh-CN"/>
        </w:rPr>
        <w:t>四</w:t>
      </w:r>
      <w:r>
        <w:rPr>
          <w:rFonts w:hint="eastAsia" w:ascii="宋体" w:hAnsi="宋体" w:eastAsia="宋体" w:cs="Courier New"/>
          <w:b/>
          <w:color w:val="auto"/>
          <w:sz w:val="28"/>
          <w:szCs w:val="28"/>
          <w:lang w:val="zh-CN"/>
        </w:rPr>
        <w:t>、完工时间及地点</w:t>
      </w:r>
      <w:bookmarkEnd w:id="6"/>
      <w:bookmarkEnd w:id="7"/>
      <w:bookmarkEnd w:id="8"/>
      <w:bookmarkEnd w:id="9"/>
      <w:bookmarkEnd w:id="10"/>
      <w:bookmarkEnd w:id="11"/>
    </w:p>
    <w:p>
      <w:pPr>
        <w:spacing w:line="520" w:lineRule="exact"/>
        <w:ind w:firstLine="105" w:firstLineChars="50"/>
        <w:rPr>
          <w:rFonts w:ascii="宋体" w:hAnsi="宋体" w:eastAsia="宋体" w:cs="Courier New"/>
          <w:color w:val="auto"/>
          <w:sz w:val="21"/>
          <w:szCs w:val="21"/>
          <w:lang w:val="zh-CN"/>
        </w:rPr>
      </w:pPr>
      <w:r>
        <w:rPr>
          <w:rFonts w:hint="eastAsia" w:ascii="宋体" w:hAnsi="宋体" w:eastAsia="宋体" w:cs="Courier New"/>
          <w:color w:val="auto"/>
          <w:sz w:val="21"/>
          <w:szCs w:val="21"/>
          <w:lang w:val="zh-CN"/>
        </w:rPr>
        <w:t>1、工期：</w:t>
      </w:r>
      <w:r>
        <w:rPr>
          <w:rFonts w:hint="eastAsia" w:ascii="宋体" w:hAnsi="宋体" w:eastAsia="宋体" w:cs="Courier New"/>
          <w:color w:val="auto"/>
          <w:sz w:val="21"/>
          <w:szCs w:val="21"/>
        </w:rPr>
        <w:t>45</w:t>
      </w:r>
      <w:r>
        <w:rPr>
          <w:rFonts w:hint="eastAsia" w:ascii="宋体" w:hAnsi="宋体" w:eastAsia="宋体" w:cs="Courier New"/>
          <w:color w:val="auto"/>
          <w:sz w:val="21"/>
          <w:szCs w:val="21"/>
          <w:lang w:val="zh-CN"/>
        </w:rPr>
        <w:t>日历日。</w:t>
      </w:r>
    </w:p>
    <w:p>
      <w:pPr>
        <w:spacing w:line="520" w:lineRule="exact"/>
        <w:ind w:firstLine="105" w:firstLineChars="50"/>
        <w:rPr>
          <w:rFonts w:ascii="宋体" w:hAnsi="宋体" w:eastAsia="宋体" w:cs="Courier New"/>
          <w:color w:val="auto"/>
          <w:sz w:val="21"/>
          <w:szCs w:val="21"/>
          <w:lang w:val="zh-CN"/>
        </w:rPr>
      </w:pPr>
      <w:r>
        <w:rPr>
          <w:rFonts w:hint="eastAsia" w:ascii="宋体" w:hAnsi="宋体" w:eastAsia="宋体" w:cs="Courier New"/>
          <w:color w:val="auto"/>
          <w:sz w:val="21"/>
          <w:szCs w:val="21"/>
          <w:lang w:val="zh-CN"/>
        </w:rPr>
        <w:t>2、地点：采购人指定地点。</w:t>
      </w:r>
      <w:bookmarkStart w:id="12" w:name="_Toc65397429"/>
      <w:bookmarkStart w:id="13" w:name="_Toc318487147"/>
      <w:bookmarkStart w:id="14" w:name="_Toc272660527"/>
      <w:bookmarkStart w:id="15" w:name="_Toc318487057"/>
      <w:bookmarkStart w:id="16" w:name="_Toc61956894"/>
      <w:bookmarkStart w:id="17" w:name="_Toc272660618"/>
      <w:bookmarkStart w:id="18" w:name="_Toc148954126"/>
      <w:bookmarkStart w:id="19" w:name="_Toc318643723"/>
      <w:bookmarkStart w:id="20" w:name="_Toc272660709"/>
    </w:p>
    <w:p>
      <w:pPr>
        <w:spacing w:line="520" w:lineRule="exact"/>
        <w:ind w:left="0" w:leftChars="0" w:firstLine="0" w:firstLineChars="0"/>
        <w:rPr>
          <w:rFonts w:ascii="宋体" w:hAnsi="宋体" w:eastAsia="宋体" w:cs="Courier New"/>
          <w:b/>
          <w:color w:val="auto"/>
          <w:sz w:val="28"/>
          <w:szCs w:val="28"/>
          <w:lang w:val="zh-CN"/>
        </w:rPr>
      </w:pPr>
      <w:r>
        <w:rPr>
          <w:rFonts w:hint="eastAsia" w:ascii="宋体" w:hAnsi="宋体" w:cs="Courier New"/>
          <w:b/>
          <w:color w:val="auto"/>
          <w:sz w:val="28"/>
          <w:szCs w:val="28"/>
          <w:lang w:val="zh-CN"/>
        </w:rPr>
        <w:t>五</w:t>
      </w:r>
      <w:r>
        <w:rPr>
          <w:rFonts w:hint="eastAsia" w:ascii="宋体" w:hAnsi="宋体" w:eastAsia="宋体" w:cs="Courier New"/>
          <w:b/>
          <w:color w:val="auto"/>
          <w:sz w:val="28"/>
          <w:szCs w:val="28"/>
          <w:lang w:val="zh-CN"/>
        </w:rPr>
        <w:t>、售后服务及其他要求</w:t>
      </w:r>
      <w:bookmarkEnd w:id="12"/>
      <w:bookmarkEnd w:id="13"/>
      <w:bookmarkEnd w:id="14"/>
      <w:bookmarkEnd w:id="15"/>
      <w:bookmarkEnd w:id="16"/>
      <w:bookmarkEnd w:id="17"/>
      <w:bookmarkEnd w:id="18"/>
      <w:bookmarkEnd w:id="19"/>
      <w:bookmarkEnd w:id="20"/>
    </w:p>
    <w:p>
      <w:pPr>
        <w:pStyle w:val="10"/>
        <w:spacing w:line="360" w:lineRule="auto"/>
        <w:ind w:left="420" w:hanging="315" w:hangingChars="150"/>
        <w:rPr>
          <w:rFonts w:ascii="宋体" w:hAnsi="宋体" w:eastAsia="宋体" w:cs="Arial"/>
          <w:color w:val="auto"/>
          <w:sz w:val="21"/>
          <w:szCs w:val="21"/>
          <w:lang w:val="zh-CN" w:eastAsia="zh-TW"/>
        </w:rPr>
      </w:pPr>
      <w:r>
        <w:rPr>
          <w:rFonts w:hint="eastAsia" w:ascii="宋体" w:hAnsi="宋体" w:eastAsia="宋体"/>
          <w:color w:val="auto"/>
          <w:sz w:val="21"/>
          <w:szCs w:val="21"/>
        </w:rPr>
        <w:t>1.</w:t>
      </w:r>
      <w:r>
        <w:rPr>
          <w:rFonts w:hint="eastAsia" w:ascii="宋体" w:hAnsi="宋体" w:eastAsia="宋体"/>
          <w:color w:val="auto"/>
          <w:sz w:val="21"/>
          <w:szCs w:val="21"/>
        </w:rPr>
        <w:tab/>
      </w:r>
      <w:r>
        <w:rPr>
          <w:rFonts w:hint="eastAsia" w:ascii="宋体" w:hAnsi="宋体" w:eastAsia="宋体" w:cs="Arial"/>
          <w:color w:val="auto"/>
          <w:sz w:val="21"/>
          <w:szCs w:val="21"/>
          <w:lang w:val="zh-CN" w:eastAsia="zh-TW"/>
        </w:rPr>
        <w:t>本项目质保期为贰年。在质保期内，中标人负责对所提供设备终身维修及提供技术咨询。在质保期内，设备出现非人为故障，免费包换新机或免费更换零部件，在使用现场备有易损易坏的备件及消耗品，系统软件须提供免费升级。</w:t>
      </w:r>
    </w:p>
    <w:p>
      <w:pPr>
        <w:spacing w:line="360" w:lineRule="auto"/>
        <w:ind w:left="360" w:hanging="360"/>
        <w:rPr>
          <w:rFonts w:ascii="宋体" w:hAnsi="宋体" w:eastAsia="宋体" w:cs="Arial"/>
          <w:color w:val="auto"/>
          <w:sz w:val="21"/>
          <w:szCs w:val="21"/>
          <w:lang w:val="zh-CN"/>
        </w:rPr>
      </w:pPr>
      <w:r>
        <w:rPr>
          <w:rFonts w:hint="eastAsia" w:ascii="宋体" w:hAnsi="宋体" w:eastAsia="宋体" w:cs="Arial"/>
          <w:color w:val="auto"/>
          <w:sz w:val="21"/>
          <w:szCs w:val="21"/>
          <w:lang w:val="zh-CN"/>
        </w:rPr>
        <w:t>2</w:t>
      </w:r>
      <w:r>
        <w:rPr>
          <w:rFonts w:hint="eastAsia" w:ascii="宋体" w:hAnsi="宋体" w:eastAsia="宋体" w:cs="Arial"/>
          <w:color w:val="auto"/>
          <w:sz w:val="21"/>
          <w:szCs w:val="21"/>
          <w:lang w:val="zh-CN" w:eastAsia="zh-TW"/>
        </w:rPr>
        <w:t>.</w:t>
      </w:r>
      <w:r>
        <w:rPr>
          <w:rFonts w:hint="eastAsia" w:ascii="宋体" w:hAnsi="宋体" w:eastAsia="宋体" w:cs="Arial"/>
          <w:color w:val="auto"/>
          <w:sz w:val="21"/>
          <w:szCs w:val="21"/>
          <w:lang w:val="zh-CN" w:eastAsia="zh-TW"/>
        </w:rPr>
        <w:tab/>
      </w:r>
      <w:r>
        <w:rPr>
          <w:rFonts w:hint="eastAsia" w:ascii="宋体" w:hAnsi="宋体" w:eastAsia="宋体" w:cs="Arial"/>
          <w:color w:val="auto"/>
          <w:sz w:val="21"/>
          <w:szCs w:val="21"/>
          <w:lang w:val="zh-CN" w:eastAsia="zh-TW"/>
        </w:rPr>
        <w:t>提供7×24小时服务，可通过电话或书面方式解答产品使用方面的疑问，运行期的前</w:t>
      </w:r>
      <w:r>
        <w:rPr>
          <w:rFonts w:hint="eastAsia" w:ascii="宋体" w:hAnsi="宋体" w:eastAsia="宋体" w:cs="Arial"/>
          <w:color w:val="auto"/>
          <w:sz w:val="21"/>
          <w:szCs w:val="21"/>
          <w:lang w:val="zh-CN"/>
        </w:rPr>
        <w:t>叁</w:t>
      </w:r>
      <w:r>
        <w:rPr>
          <w:rFonts w:hint="eastAsia" w:ascii="宋体" w:hAnsi="宋体" w:eastAsia="宋体" w:cs="Arial"/>
          <w:color w:val="auto"/>
          <w:sz w:val="21"/>
          <w:szCs w:val="21"/>
          <w:lang w:val="zh-CN" w:eastAsia="zh-TW"/>
        </w:rPr>
        <w:t>个月，必须派驻技术人员在现场服务。期后，必要时派驻技术人员专门服务。在质保期内对</w:t>
      </w:r>
      <w:r>
        <w:rPr>
          <w:rFonts w:hint="eastAsia" w:ascii="宋体" w:hAnsi="宋体" w:eastAsia="宋体" w:cs="Arial"/>
          <w:color w:val="auto"/>
          <w:sz w:val="21"/>
          <w:szCs w:val="21"/>
          <w:lang w:val="zh-CN"/>
        </w:rPr>
        <w:t>采购人</w:t>
      </w:r>
      <w:r>
        <w:rPr>
          <w:rFonts w:hint="eastAsia" w:ascii="宋体" w:hAnsi="宋体" w:eastAsia="宋体" w:cs="Arial"/>
          <w:color w:val="auto"/>
          <w:sz w:val="21"/>
          <w:szCs w:val="21"/>
          <w:lang w:val="zh-CN" w:eastAsia="zh-TW"/>
        </w:rPr>
        <w:t>提出的质量问题及维修要求</w:t>
      </w:r>
      <w:r>
        <w:rPr>
          <w:rFonts w:hint="eastAsia" w:ascii="宋体" w:hAnsi="宋体" w:eastAsia="宋体" w:cs="Arial"/>
          <w:color w:val="auto"/>
          <w:sz w:val="21"/>
          <w:szCs w:val="21"/>
          <w:lang w:val="zh-CN"/>
        </w:rPr>
        <w:t>中标人</w:t>
      </w:r>
      <w:r>
        <w:rPr>
          <w:rFonts w:hint="eastAsia" w:ascii="宋体" w:hAnsi="宋体" w:eastAsia="宋体" w:cs="Arial"/>
          <w:color w:val="auto"/>
          <w:sz w:val="21"/>
          <w:szCs w:val="21"/>
          <w:lang w:val="zh-CN" w:eastAsia="zh-TW"/>
        </w:rPr>
        <w:t>应立即响应，在</w:t>
      </w:r>
      <w:r>
        <w:rPr>
          <w:rFonts w:hint="eastAsia" w:ascii="宋体" w:hAnsi="宋体" w:eastAsia="宋体" w:cs="Arial"/>
          <w:color w:val="auto"/>
          <w:sz w:val="21"/>
          <w:szCs w:val="21"/>
          <w:lang w:val="zh-CN"/>
        </w:rPr>
        <w:t>2</w:t>
      </w:r>
      <w:r>
        <w:rPr>
          <w:rFonts w:hint="eastAsia" w:ascii="宋体" w:hAnsi="宋体" w:eastAsia="宋体" w:cs="Arial"/>
          <w:color w:val="auto"/>
          <w:sz w:val="21"/>
          <w:szCs w:val="21"/>
          <w:lang w:val="zh-CN" w:eastAsia="zh-TW"/>
        </w:rPr>
        <w:t>4小时内到达现场，并</w:t>
      </w:r>
      <w:r>
        <w:rPr>
          <w:rFonts w:hint="eastAsia" w:ascii="宋体" w:hAnsi="宋体" w:eastAsia="宋体" w:cs="Arial"/>
          <w:color w:val="auto"/>
          <w:sz w:val="21"/>
          <w:szCs w:val="21"/>
          <w:lang w:val="zh-CN"/>
        </w:rPr>
        <w:t>尽快</w:t>
      </w:r>
      <w:r>
        <w:rPr>
          <w:rFonts w:hint="eastAsia" w:ascii="宋体" w:hAnsi="宋体" w:eastAsia="宋体" w:cs="Arial"/>
          <w:color w:val="auto"/>
          <w:sz w:val="21"/>
          <w:szCs w:val="21"/>
          <w:lang w:val="zh-CN" w:eastAsia="zh-TW"/>
        </w:rPr>
        <w:t>解决问题。</w:t>
      </w:r>
    </w:p>
    <w:p>
      <w:pPr>
        <w:spacing w:line="360" w:lineRule="auto"/>
        <w:ind w:left="360" w:hanging="360"/>
        <w:rPr>
          <w:rFonts w:ascii="宋体" w:hAnsi="宋体" w:eastAsia="宋体" w:cs="宋体"/>
          <w:color w:val="auto"/>
          <w:sz w:val="21"/>
          <w:szCs w:val="21"/>
        </w:rPr>
      </w:pPr>
      <w:r>
        <w:rPr>
          <w:rFonts w:hint="eastAsia" w:ascii="宋体" w:hAnsi="宋体" w:eastAsia="宋体" w:cs="Arial"/>
          <w:color w:val="auto"/>
          <w:sz w:val="21"/>
          <w:szCs w:val="21"/>
          <w:lang w:val="zh-CN"/>
        </w:rPr>
        <w:t>3.</w:t>
      </w:r>
      <w:r>
        <w:rPr>
          <w:rFonts w:hint="eastAsia" w:ascii="宋体" w:hAnsi="宋体" w:eastAsia="宋体" w:cs="宋体"/>
          <w:color w:val="auto"/>
          <w:sz w:val="21"/>
          <w:szCs w:val="21"/>
        </w:rPr>
        <w:t>对于涉及结构安全的质量问题，应当按照有关规定，立即向当地建设行政主管部门报告，采取安全防范措施；由原设计单位或者具有相应资质等级的设计单位提出保修方案，中标人实施保修。</w:t>
      </w:r>
    </w:p>
    <w:p>
      <w:pPr>
        <w:spacing w:line="360" w:lineRule="auto"/>
        <w:ind w:left="360" w:hanging="360"/>
        <w:rPr>
          <w:rFonts w:ascii="宋体" w:hAnsi="宋体" w:eastAsia="宋体" w:cs="宋体"/>
          <w:color w:val="auto"/>
          <w:sz w:val="21"/>
          <w:szCs w:val="21"/>
        </w:rPr>
      </w:pPr>
      <w:r>
        <w:rPr>
          <w:rFonts w:hint="eastAsia" w:ascii="宋体" w:hAnsi="宋体" w:eastAsia="宋体" w:cs="宋体"/>
          <w:color w:val="auto"/>
          <w:sz w:val="21"/>
          <w:szCs w:val="21"/>
        </w:rPr>
        <w:t>4.质量保修完成后，由采购人组织验收。</w:t>
      </w:r>
      <w:bookmarkStart w:id="21" w:name="_Toc272660528"/>
      <w:bookmarkStart w:id="22" w:name="_Toc272660619"/>
      <w:bookmarkStart w:id="23" w:name="_Toc318487058"/>
      <w:bookmarkStart w:id="24" w:name="_Toc318487148"/>
      <w:bookmarkStart w:id="25" w:name="_Toc318643724"/>
      <w:bookmarkStart w:id="26" w:name="_Toc272660710"/>
    </w:p>
    <w:p>
      <w:pPr>
        <w:spacing w:line="520" w:lineRule="exact"/>
        <w:ind w:left="360" w:hanging="360"/>
        <w:rPr>
          <w:rFonts w:ascii="宋体" w:hAnsi="宋体" w:eastAsia="宋体" w:cs="Arial"/>
          <w:b/>
          <w:color w:val="auto"/>
          <w:sz w:val="28"/>
          <w:szCs w:val="28"/>
          <w:lang w:val="zh-CN"/>
        </w:rPr>
      </w:pPr>
      <w:r>
        <w:rPr>
          <w:rFonts w:hint="eastAsia" w:ascii="宋体" w:hAnsi="宋体"/>
          <w:b/>
          <w:color w:val="auto"/>
          <w:sz w:val="28"/>
          <w:szCs w:val="28"/>
          <w:lang w:eastAsia="zh-CN"/>
        </w:rPr>
        <w:t>六</w:t>
      </w:r>
      <w:r>
        <w:rPr>
          <w:rFonts w:hint="eastAsia" w:ascii="宋体" w:hAnsi="宋体" w:eastAsia="宋体"/>
          <w:b/>
          <w:color w:val="auto"/>
          <w:sz w:val="28"/>
          <w:szCs w:val="28"/>
        </w:rPr>
        <w:t>、包装、装卸、运输、保管及保险</w:t>
      </w:r>
      <w:bookmarkEnd w:id="21"/>
      <w:bookmarkEnd w:id="22"/>
      <w:bookmarkEnd w:id="23"/>
      <w:bookmarkEnd w:id="24"/>
      <w:bookmarkEnd w:id="25"/>
      <w:bookmarkEnd w:id="26"/>
    </w:p>
    <w:p>
      <w:pPr>
        <w:spacing w:line="360" w:lineRule="auto"/>
        <w:ind w:left="420" w:hanging="315" w:hangingChars="150"/>
        <w:rPr>
          <w:rFonts w:ascii="宋体" w:hAnsi="宋体" w:eastAsia="宋体"/>
          <w:color w:val="auto"/>
          <w:sz w:val="21"/>
          <w:szCs w:val="21"/>
        </w:rPr>
      </w:pPr>
      <w:bookmarkStart w:id="27" w:name="_Toc272660621"/>
      <w:bookmarkStart w:id="28" w:name="_Toc318487150"/>
      <w:bookmarkStart w:id="29" w:name="_Toc272660530"/>
      <w:bookmarkStart w:id="30" w:name="_Toc318643726"/>
      <w:bookmarkStart w:id="31" w:name="_Toc318487060"/>
      <w:bookmarkStart w:id="32" w:name="_Toc272660712"/>
      <w:r>
        <w:rPr>
          <w:rFonts w:hint="eastAsia" w:ascii="宋体" w:hAnsi="宋体" w:eastAsia="宋体"/>
          <w:color w:val="auto"/>
          <w:sz w:val="21"/>
          <w:szCs w:val="21"/>
        </w:rPr>
        <w:t>1. 包装必须与运输方式相适应，包装方式的确定及包装费用均由中标人负责；由于不适当的包装而造成货物在运输过程中有任何损坏、丢失由中标人负责。</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2. 包装应足以承受整个过程中的运输、转运、装卸、储存等，充分考虑到运输途中的各种情况（如暴露于恶劣气候等）和广东省地区的气候特点，以及露天存放的需要。</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3. 专用工具及备品备件应分别包装，并在包装箱外加以注明其用处。</w:t>
      </w:r>
    </w:p>
    <w:p>
      <w:pPr>
        <w:spacing w:line="360" w:lineRule="auto"/>
        <w:ind w:left="420" w:hanging="315" w:hangingChars="150"/>
        <w:rPr>
          <w:rFonts w:ascii="宋体" w:hAnsi="宋体" w:eastAsia="宋体"/>
          <w:color w:val="auto"/>
          <w:sz w:val="21"/>
          <w:szCs w:val="21"/>
        </w:rPr>
      </w:pPr>
      <w:r>
        <w:rPr>
          <w:rFonts w:hint="eastAsia" w:ascii="宋体" w:hAnsi="宋体" w:eastAsia="宋体"/>
          <w:color w:val="auto"/>
          <w:sz w:val="21"/>
          <w:szCs w:val="21"/>
        </w:rPr>
        <w:t>4. 所有设备包装费、运费、保管费已包含在投标总价内。</w:t>
      </w:r>
    </w:p>
    <w:p>
      <w:pPr>
        <w:spacing w:line="520" w:lineRule="exact"/>
        <w:ind w:left="360" w:hanging="360"/>
        <w:rPr>
          <w:rFonts w:ascii="宋体" w:hAnsi="宋体" w:eastAsia="宋体"/>
          <w:b/>
          <w:color w:val="auto"/>
          <w:sz w:val="28"/>
          <w:szCs w:val="28"/>
        </w:rPr>
      </w:pPr>
      <w:r>
        <w:rPr>
          <w:rFonts w:hint="eastAsia" w:ascii="宋体" w:hAnsi="宋体"/>
          <w:b/>
          <w:color w:val="auto"/>
          <w:sz w:val="28"/>
          <w:szCs w:val="28"/>
          <w:lang w:eastAsia="zh-CN"/>
        </w:rPr>
        <w:t>七</w:t>
      </w:r>
      <w:r>
        <w:rPr>
          <w:rFonts w:hint="eastAsia" w:ascii="宋体" w:hAnsi="宋体" w:eastAsia="宋体"/>
          <w:b/>
          <w:color w:val="auto"/>
          <w:sz w:val="28"/>
          <w:szCs w:val="28"/>
        </w:rPr>
        <w:t>、培训</w:t>
      </w:r>
      <w:bookmarkEnd w:id="27"/>
      <w:bookmarkEnd w:id="28"/>
      <w:bookmarkEnd w:id="29"/>
      <w:bookmarkEnd w:id="30"/>
      <w:bookmarkEnd w:id="31"/>
      <w:bookmarkEnd w:id="32"/>
    </w:p>
    <w:p>
      <w:pPr>
        <w:spacing w:line="360" w:lineRule="auto"/>
        <w:ind w:firstLine="315" w:firstLineChars="150"/>
        <w:rPr>
          <w:rFonts w:ascii="宋体" w:hAnsi="宋体" w:eastAsia="宋体"/>
          <w:color w:val="auto"/>
          <w:sz w:val="24"/>
          <w:szCs w:val="24"/>
        </w:rPr>
      </w:pPr>
      <w:bookmarkStart w:id="33" w:name="_Toc272660531"/>
      <w:bookmarkStart w:id="34" w:name="_Toc318487151"/>
      <w:bookmarkStart w:id="35" w:name="_Toc318487061"/>
      <w:bookmarkStart w:id="36" w:name="_Toc272660622"/>
      <w:bookmarkStart w:id="37" w:name="_Toc318643727"/>
      <w:bookmarkStart w:id="38" w:name="_Toc272660713"/>
      <w:r>
        <w:rPr>
          <w:rFonts w:hint="eastAsia" w:ascii="宋体" w:hAnsi="宋体" w:eastAsia="宋体"/>
          <w:color w:val="auto"/>
          <w:sz w:val="21"/>
          <w:szCs w:val="21"/>
        </w:rPr>
        <w:t>中标人应派出经验丰富的授课人员负责对采购人的维修、操作等有关人员进行现场培训。通过培训，使采购人员能全面掌握系统的操作、维护等技能。</w:t>
      </w:r>
    </w:p>
    <w:p>
      <w:pPr>
        <w:spacing w:line="520" w:lineRule="exact"/>
        <w:ind w:left="360" w:hanging="360"/>
        <w:rPr>
          <w:rFonts w:ascii="宋体" w:hAnsi="宋体" w:eastAsia="宋体"/>
          <w:b/>
          <w:color w:val="auto"/>
          <w:sz w:val="28"/>
          <w:szCs w:val="28"/>
        </w:rPr>
      </w:pPr>
      <w:r>
        <w:rPr>
          <w:rFonts w:hint="eastAsia" w:ascii="宋体" w:hAnsi="宋体"/>
          <w:b/>
          <w:color w:val="auto"/>
          <w:sz w:val="28"/>
          <w:szCs w:val="28"/>
          <w:lang w:eastAsia="zh-CN"/>
        </w:rPr>
        <w:t>八</w:t>
      </w:r>
      <w:r>
        <w:rPr>
          <w:rFonts w:hint="eastAsia" w:ascii="宋体" w:hAnsi="宋体" w:eastAsia="宋体"/>
          <w:b/>
          <w:color w:val="auto"/>
          <w:sz w:val="28"/>
          <w:szCs w:val="28"/>
        </w:rPr>
        <w:t>、执行进度计划</w:t>
      </w:r>
      <w:bookmarkEnd w:id="33"/>
      <w:bookmarkEnd w:id="34"/>
      <w:bookmarkEnd w:id="35"/>
      <w:bookmarkEnd w:id="36"/>
      <w:bookmarkEnd w:id="37"/>
      <w:bookmarkEnd w:id="38"/>
    </w:p>
    <w:p>
      <w:pPr>
        <w:tabs>
          <w:tab w:val="left" w:pos="8960"/>
        </w:tabs>
        <w:adjustRightInd w:val="0"/>
        <w:spacing w:line="360" w:lineRule="auto"/>
        <w:ind w:left="420" w:right="227" w:hanging="315" w:hangingChars="150"/>
        <w:rPr>
          <w:rFonts w:ascii="宋体" w:hAnsi="宋体" w:eastAsia="宋体"/>
          <w:color w:val="auto"/>
          <w:sz w:val="21"/>
          <w:szCs w:val="21"/>
        </w:rPr>
      </w:pPr>
      <w:r>
        <w:rPr>
          <w:rFonts w:hint="eastAsia" w:ascii="宋体" w:hAnsi="宋体" w:eastAsia="宋体"/>
          <w:color w:val="auto"/>
          <w:sz w:val="21"/>
          <w:szCs w:val="21"/>
        </w:rPr>
        <w:t>1. 中标人必须根据项目工期要求，做出履行整个合同内容之各阶段的时间安排。</w:t>
      </w:r>
    </w:p>
    <w:p>
      <w:pPr>
        <w:tabs>
          <w:tab w:val="left" w:pos="8960"/>
        </w:tabs>
        <w:adjustRightInd w:val="0"/>
        <w:spacing w:line="360" w:lineRule="auto"/>
        <w:ind w:left="420" w:right="227" w:hanging="315" w:hangingChars="150"/>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rPr>
        <w:t>2</w:t>
      </w:r>
      <w:r>
        <w:rPr>
          <w:rFonts w:hint="eastAsia" w:ascii="宋体" w:hAnsi="宋体" w:eastAsia="宋体"/>
          <w:color w:val="auto"/>
          <w:sz w:val="21"/>
          <w:szCs w:val="21"/>
          <w:highlight w:val="none"/>
        </w:rPr>
        <w:t>. 付款方式：</w:t>
      </w:r>
      <w:r>
        <w:rPr>
          <w:rFonts w:hint="eastAsia" w:ascii="宋体" w:hAnsi="宋体" w:eastAsia="宋体"/>
          <w:color w:val="auto"/>
          <w:sz w:val="21"/>
          <w:szCs w:val="21"/>
          <w:highlight w:val="none"/>
          <w:lang w:eastAsia="zh-CN"/>
        </w:rPr>
        <w:t>在签订合同后</w:t>
      </w:r>
      <w:r>
        <w:rPr>
          <w:rFonts w:hint="eastAsia" w:ascii="宋体" w:hAnsi="宋体" w:eastAsia="宋体"/>
          <w:color w:val="auto"/>
          <w:sz w:val="21"/>
          <w:szCs w:val="21"/>
          <w:highlight w:val="none"/>
          <w:lang w:val="en-US" w:eastAsia="zh-CN"/>
        </w:rPr>
        <w:t>7个工作日内申请支付合同总金额的30%，设备安装前申请支付合同总金额的30%，验收合格后使用正常30个工作日后申请支付合同总金额的30%，余额在一年内再分期付清。</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3.分期付款由采购人办理有关财政结算付款手续。</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4.分期付款必须由</w:t>
      </w:r>
      <w:r>
        <w:rPr>
          <w:rFonts w:hint="eastAsia" w:ascii="宋体" w:hAnsi="宋体" w:eastAsia="宋体"/>
          <w:color w:val="auto"/>
          <w:sz w:val="21"/>
          <w:szCs w:val="21"/>
        </w:rPr>
        <w:t>中标人</w:t>
      </w:r>
      <w:r>
        <w:rPr>
          <w:rFonts w:hint="eastAsia" w:ascii="宋体" w:hAnsi="宋体" w:eastAsia="宋体"/>
          <w:color w:val="auto"/>
          <w:sz w:val="21"/>
          <w:szCs w:val="21"/>
          <w:lang w:val="en-US" w:eastAsia="zh-CN"/>
        </w:rPr>
        <w:t>提供正式发票后方可以办理付款申请。</w:t>
      </w:r>
    </w:p>
    <w:p>
      <w:pPr>
        <w:tabs>
          <w:tab w:val="left" w:pos="8960"/>
        </w:tabs>
        <w:adjustRightInd w:val="0"/>
        <w:spacing w:line="360" w:lineRule="auto"/>
        <w:ind w:left="420" w:right="227" w:hanging="315" w:hangingChars="150"/>
        <w:rPr>
          <w:rFonts w:hint="eastAsia" w:ascii="宋体" w:hAnsi="宋体" w:eastAsia="宋体"/>
          <w:color w:val="auto"/>
          <w:sz w:val="21"/>
          <w:szCs w:val="21"/>
          <w:lang w:val="en-US" w:eastAsia="zh-CN"/>
        </w:rPr>
      </w:pPr>
      <w:r>
        <w:rPr>
          <w:rFonts w:hint="eastAsia" w:ascii="宋体" w:hAnsi="宋体" w:eastAsia="宋体"/>
          <w:color w:val="auto"/>
          <w:sz w:val="21"/>
          <w:szCs w:val="21"/>
          <w:lang w:val="en-US" w:eastAsia="zh-CN"/>
        </w:rPr>
        <w:t>5.因采购人使用的是财政资金，采购人在付款规定时间内向政府采购支付部门提出办理财政支付申请手续的时间（不含政府财政支付部门审核的时间）即视为采购人已按期支付。</w:t>
      </w:r>
    </w:p>
    <w:p>
      <w:pPr>
        <w:tabs>
          <w:tab w:val="left" w:pos="8960"/>
        </w:tabs>
        <w:adjustRightInd w:val="0"/>
        <w:spacing w:line="360" w:lineRule="auto"/>
        <w:ind w:left="420" w:right="227" w:hanging="315" w:hangingChars="150"/>
        <w:rPr>
          <w:rFonts w:ascii="宋体" w:hAnsi="宋体" w:eastAsia="宋体"/>
          <w:color w:val="auto"/>
          <w:sz w:val="21"/>
          <w:szCs w:val="21"/>
        </w:rPr>
      </w:pPr>
      <w:r>
        <w:rPr>
          <w:rFonts w:hint="eastAsia" w:ascii="宋体" w:hAnsi="宋体" w:eastAsia="宋体"/>
          <w:color w:val="auto"/>
          <w:sz w:val="21"/>
          <w:szCs w:val="21"/>
        </w:rPr>
        <w:t>凭以下资料结算：</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1）中标成交通知书；</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2）合同；</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3）中标人开具的正式发票；</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4）验收报告（加盖采购人公章）；</w:t>
      </w:r>
    </w:p>
    <w:p>
      <w:pPr>
        <w:tabs>
          <w:tab w:val="left" w:pos="8960"/>
        </w:tabs>
        <w:adjustRightInd w:val="0"/>
        <w:spacing w:line="360" w:lineRule="auto"/>
        <w:ind w:right="227"/>
        <w:rPr>
          <w:rFonts w:ascii="宋体" w:hAnsi="宋体" w:eastAsia="宋体"/>
          <w:color w:val="auto"/>
          <w:sz w:val="21"/>
          <w:szCs w:val="21"/>
        </w:rPr>
      </w:pPr>
      <w:r>
        <w:rPr>
          <w:rFonts w:hint="eastAsia" w:ascii="宋体" w:hAnsi="宋体" w:eastAsia="宋体"/>
          <w:color w:val="auto"/>
          <w:sz w:val="21"/>
          <w:szCs w:val="21"/>
        </w:rPr>
        <w:t>5）中标人营业执照；</w:t>
      </w:r>
    </w:p>
    <w:p>
      <w:pPr>
        <w:spacing w:line="360" w:lineRule="auto"/>
        <w:jc w:val="both"/>
        <w:rPr>
          <w:rFonts w:ascii="黑体" w:eastAsia="黑体"/>
          <w:b/>
          <w:color w:val="auto"/>
          <w:sz w:val="21"/>
          <w:szCs w:val="21"/>
        </w:rPr>
        <w:sectPr>
          <w:footerReference r:id="rId17" w:type="default"/>
          <w:type w:val="continuous"/>
          <w:pgSz w:w="11907" w:h="16840"/>
          <w:pgMar w:top="1440" w:right="1418" w:bottom="1440" w:left="1418" w:header="851" w:footer="851" w:gutter="0"/>
          <w:pgNumType w:start="1"/>
          <w:cols w:space="720" w:num="1"/>
          <w:docGrid w:linePitch="285" w:charSpace="0"/>
        </w:sectPr>
      </w:pPr>
      <w:r>
        <w:rPr>
          <w:rFonts w:hint="eastAsia" w:ascii="宋体" w:hAnsi="宋体" w:eastAsia="宋体"/>
          <w:color w:val="auto"/>
          <w:sz w:val="21"/>
          <w:szCs w:val="21"/>
        </w:rPr>
        <w:t>6）中标人银行开户许可证。</w:t>
      </w:r>
    </w:p>
    <w:p>
      <w:pPr>
        <w:spacing w:line="360" w:lineRule="auto"/>
        <w:jc w:val="center"/>
        <w:rPr>
          <w:rFonts w:ascii="黑体" w:eastAsia="黑体"/>
          <w:b/>
          <w:color w:val="auto"/>
          <w:sz w:val="44"/>
        </w:rPr>
        <w:sectPr>
          <w:footerReference r:id="rId18" w:type="default"/>
          <w:pgSz w:w="11907" w:h="16840"/>
          <w:pgMar w:top="1440" w:right="1418" w:bottom="1440" w:left="1418" w:header="851" w:footer="851" w:gutter="0"/>
          <w:pgNumType w:start="1"/>
          <w:cols w:space="720" w:num="1"/>
          <w:docGrid w:linePitch="285"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w:t>
      </w:r>
      <w:r>
        <w:rPr>
          <w:rFonts w:ascii="黑体" w:eastAsia="黑体"/>
          <w:b/>
          <w:color w:val="auto"/>
          <w:sz w:val="44"/>
        </w:rPr>
        <w:t xml:space="preserve"> </w:t>
      </w:r>
      <w:r>
        <w:rPr>
          <w:rFonts w:hint="eastAsia" w:ascii="黑体" w:eastAsia="黑体"/>
          <w:b/>
          <w:color w:val="auto"/>
          <w:sz w:val="44"/>
        </w:rPr>
        <w:t>条</w:t>
      </w:r>
      <w:r>
        <w:rPr>
          <w:rFonts w:ascii="黑体" w:eastAsia="黑体"/>
          <w:b/>
          <w:color w:val="auto"/>
          <w:sz w:val="44"/>
        </w:rPr>
        <w:t xml:space="preserve"> </w:t>
      </w:r>
      <w:r>
        <w:rPr>
          <w:rFonts w:hint="eastAsia" w:ascii="黑体" w:eastAsia="黑体"/>
          <w:b/>
          <w:color w:val="auto"/>
          <w:sz w:val="44"/>
        </w:rPr>
        <w:t>款</w:t>
      </w:r>
    </w:p>
    <w:p>
      <w:pPr>
        <w:adjustRightInd w:val="0"/>
        <w:snapToGrid w:val="0"/>
        <w:spacing w:line="360" w:lineRule="auto"/>
        <w:jc w:val="center"/>
        <w:rPr>
          <w:rFonts w:ascii="宋体"/>
          <w:b/>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rPr>
          <w:rFonts w:ascii="宋体"/>
          <w:color w:val="auto"/>
          <w:sz w:val="48"/>
        </w:rPr>
      </w:pPr>
    </w:p>
    <w:p>
      <w:pPr>
        <w:tabs>
          <w:tab w:val="left" w:pos="6180"/>
        </w:tabs>
        <w:adjustRightInd w:val="0"/>
        <w:snapToGrid w:val="0"/>
        <w:spacing w:line="360" w:lineRule="auto"/>
        <w:rPr>
          <w:rFonts w:ascii="宋体"/>
          <w:color w:val="auto"/>
          <w:sz w:val="48"/>
        </w:rPr>
      </w:pPr>
      <w:r>
        <w:rPr>
          <w:rFonts w:ascii="宋体"/>
          <w:color w:val="auto"/>
          <w:sz w:val="48"/>
        </w:rPr>
        <w:tab/>
      </w:r>
    </w:p>
    <w:p>
      <w:pPr>
        <w:adjustRightInd w:val="0"/>
        <w:snapToGrid w:val="0"/>
        <w:spacing w:line="480" w:lineRule="exact"/>
        <w:jc w:val="center"/>
        <w:rPr>
          <w:rFonts w:ascii="宋体"/>
          <w:b/>
          <w:color w:val="auto"/>
          <w:sz w:val="48"/>
        </w:rPr>
      </w:pPr>
      <w:r>
        <w:rPr>
          <w:color w:val="auto"/>
        </w:rPr>
        <w:br w:type="page"/>
      </w: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z w:val="48"/>
        </w:rPr>
      </w:pPr>
    </w:p>
    <w:p>
      <w:pPr>
        <w:adjustRightInd w:val="0"/>
        <w:snapToGrid w:val="0"/>
        <w:spacing w:line="480" w:lineRule="exact"/>
        <w:jc w:val="center"/>
        <w:rPr>
          <w:rFonts w:ascii="宋体"/>
          <w:b/>
          <w:color w:val="auto"/>
          <w:spacing w:val="60"/>
          <w:kern w:val="10"/>
          <w:sz w:val="52"/>
          <w:szCs w:val="52"/>
        </w:rPr>
      </w:pPr>
      <w:r>
        <w:rPr>
          <w:rFonts w:hint="eastAsia" w:ascii="宋体" w:hAnsi="宋体"/>
          <w:b/>
          <w:color w:val="auto"/>
          <w:spacing w:val="60"/>
          <w:kern w:val="10"/>
          <w:sz w:val="52"/>
          <w:szCs w:val="52"/>
          <w:lang w:eastAsia="zh-CN"/>
        </w:rPr>
        <w:t>医疗垃圾和污水处理工程</w:t>
      </w:r>
    </w:p>
    <w:p>
      <w:pPr>
        <w:adjustRightInd w:val="0"/>
        <w:snapToGrid w:val="0"/>
        <w:spacing w:line="480" w:lineRule="exact"/>
        <w:jc w:val="center"/>
        <w:rPr>
          <w:rFonts w:ascii="宋体"/>
          <w:b/>
          <w:color w:val="auto"/>
          <w:spacing w:val="60"/>
          <w:kern w:val="10"/>
          <w:sz w:val="52"/>
          <w:szCs w:val="52"/>
        </w:rPr>
      </w:pPr>
    </w:p>
    <w:p>
      <w:pPr>
        <w:adjustRightInd w:val="0"/>
        <w:snapToGrid w:val="0"/>
        <w:spacing w:line="480" w:lineRule="exact"/>
        <w:rPr>
          <w:rFonts w:ascii="宋体"/>
          <w:b/>
          <w:color w:val="auto"/>
          <w:spacing w:val="60"/>
          <w:kern w:val="10"/>
          <w:sz w:val="52"/>
          <w:szCs w:val="52"/>
        </w:rPr>
      </w:pPr>
    </w:p>
    <w:p>
      <w:pPr>
        <w:rPr>
          <w:color w:val="auto"/>
        </w:rPr>
      </w:pPr>
    </w:p>
    <w:p>
      <w:pPr>
        <w:adjustRightInd w:val="0"/>
        <w:snapToGrid w:val="0"/>
        <w:spacing w:line="360" w:lineRule="auto"/>
        <w:jc w:val="center"/>
        <w:rPr>
          <w:rFonts w:ascii="华文新魏" w:eastAsia="华文新魏" w:cs="宋体"/>
          <w:color w:val="auto"/>
          <w:sz w:val="36"/>
          <w:szCs w:val="36"/>
        </w:rPr>
      </w:pPr>
    </w:p>
    <w:p>
      <w:pPr>
        <w:adjustRightInd w:val="0"/>
        <w:snapToGrid w:val="0"/>
        <w:spacing w:line="360" w:lineRule="auto"/>
        <w:jc w:val="center"/>
        <w:rPr>
          <w:rFonts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both"/>
        <w:rPr>
          <w:rFonts w:hint="eastAsia" w:ascii="宋体" w:hAnsi="宋体" w:cs="宋体"/>
          <w:b/>
          <w:color w:val="auto"/>
          <w:szCs w:val="21"/>
        </w:rPr>
      </w:pPr>
      <w:r>
        <w:rPr>
          <w:rFonts w:hint="eastAsia" w:ascii="宋体" w:hAnsi="宋体" w:cs="宋体"/>
          <w:b/>
          <w:color w:val="auto"/>
          <w:szCs w:val="21"/>
        </w:rPr>
        <w:t>（本合同条款仅作参考之用，若合同条款与用户需求书条款不符，以用户需求书条款为准）</w:t>
      </w: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华文新魏" w:eastAsia="华文新魏"/>
          <w:b/>
          <w:color w:val="auto"/>
          <w:spacing w:val="200"/>
          <w:sz w:val="52"/>
          <w:szCs w:val="52"/>
        </w:rPr>
      </w:pPr>
    </w:p>
    <w:p>
      <w:pPr>
        <w:adjustRightInd w:val="0"/>
        <w:snapToGrid w:val="0"/>
        <w:spacing w:line="360" w:lineRule="auto"/>
        <w:jc w:val="center"/>
        <w:rPr>
          <w:rFonts w:ascii="宋体"/>
          <w:b/>
          <w:color w:val="auto"/>
          <w:sz w:val="32"/>
        </w:rPr>
      </w:pPr>
    </w:p>
    <w:p>
      <w:pPr>
        <w:adjustRightInd w:val="0"/>
        <w:snapToGrid w:val="0"/>
        <w:spacing w:line="360" w:lineRule="auto"/>
        <w:jc w:val="center"/>
        <w:rPr>
          <w:rFonts w:ascii="宋体"/>
          <w:b/>
          <w:color w:val="auto"/>
          <w:sz w:val="32"/>
        </w:rPr>
      </w:pPr>
    </w:p>
    <w:p>
      <w:pPr>
        <w:adjustRightInd w:val="0"/>
        <w:snapToGrid w:val="0"/>
        <w:spacing w:line="360" w:lineRule="auto"/>
        <w:ind w:left="1680"/>
        <w:rPr>
          <w:rFonts w:ascii="宋体"/>
          <w:b/>
          <w:color w:val="auto"/>
          <w:sz w:val="28"/>
          <w:u w:val="single"/>
        </w:rPr>
      </w:pPr>
      <w:r>
        <w:rPr>
          <w:rFonts w:hint="eastAsia" w:ascii="宋体"/>
          <w:b/>
          <w:color w:val="auto"/>
          <w:sz w:val="28"/>
        </w:rPr>
        <w:t>项目名称：</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合同编号：</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签约地点：</w:t>
      </w:r>
      <w:r>
        <w:rPr>
          <w:rFonts w:ascii="宋体"/>
          <w:b/>
          <w:color w:val="auto"/>
          <w:sz w:val="28"/>
          <w:u w:val="single"/>
        </w:rPr>
        <w:t xml:space="preserve">                         </w:t>
      </w:r>
    </w:p>
    <w:p>
      <w:pPr>
        <w:adjustRightInd w:val="0"/>
        <w:snapToGrid w:val="0"/>
        <w:spacing w:line="360" w:lineRule="auto"/>
        <w:ind w:left="1680"/>
        <w:rPr>
          <w:rFonts w:ascii="宋体"/>
          <w:b/>
          <w:color w:val="auto"/>
          <w:sz w:val="28"/>
        </w:rPr>
      </w:pPr>
      <w:r>
        <w:rPr>
          <w:rFonts w:hint="eastAsia" w:ascii="宋体"/>
          <w:b/>
          <w:color w:val="auto"/>
          <w:sz w:val="28"/>
        </w:rPr>
        <w:t>签订日期：二○一七年</w:t>
      </w:r>
      <w:r>
        <w:rPr>
          <w:rFonts w:ascii="宋体"/>
          <w:b/>
          <w:color w:val="auto"/>
          <w:sz w:val="28"/>
        </w:rPr>
        <w:t xml:space="preserve">   </w:t>
      </w:r>
      <w:r>
        <w:rPr>
          <w:rFonts w:hint="eastAsia" w:ascii="宋体"/>
          <w:b/>
          <w:color w:val="auto"/>
          <w:sz w:val="28"/>
        </w:rPr>
        <w:t>月</w:t>
      </w:r>
      <w:r>
        <w:rPr>
          <w:rFonts w:ascii="宋体"/>
          <w:b/>
          <w:color w:val="auto"/>
          <w:sz w:val="28"/>
        </w:rPr>
        <w:t xml:space="preserve">     </w:t>
      </w:r>
      <w:r>
        <w:rPr>
          <w:rFonts w:hint="eastAsia" w:ascii="宋体"/>
          <w:b/>
          <w:color w:val="auto"/>
          <w:sz w:val="28"/>
        </w:rPr>
        <w:t>日</w:t>
      </w:r>
    </w:p>
    <w:p>
      <w:pPr>
        <w:spacing w:line="480" w:lineRule="exact"/>
        <w:rPr>
          <w:rFonts w:ascii="宋体"/>
          <w:b/>
          <w:color w:val="auto"/>
          <w:sz w:val="32"/>
        </w:rPr>
      </w:pPr>
      <w:r>
        <w:rPr>
          <w:rFonts w:ascii="宋体"/>
          <w:color w:val="auto"/>
          <w:sz w:val="30"/>
        </w:rPr>
        <w:br w:type="page"/>
      </w:r>
      <w:r>
        <w:rPr>
          <w:rFonts w:hint="eastAsia" w:ascii="宋体" w:hAnsi="宋体"/>
          <w:b/>
          <w:color w:val="auto"/>
        </w:rPr>
        <w:t>注：本合同条款仅供参考之用，最终以甲乙双方共同拟定并协商一致的为准。</w:t>
      </w:r>
    </w:p>
    <w:p>
      <w:pPr>
        <w:spacing w:line="480" w:lineRule="exact"/>
        <w:rPr>
          <w:rFonts w:ascii="宋体"/>
          <w:color w:val="auto"/>
          <w:szCs w:val="21"/>
        </w:rPr>
      </w:pPr>
      <w:r>
        <w:rPr>
          <w:rFonts w:hint="eastAsia" w:ascii="宋体" w:hAnsi="宋体"/>
          <w:color w:val="auto"/>
          <w:szCs w:val="21"/>
        </w:rPr>
        <w:t>甲</w:t>
      </w:r>
      <w:r>
        <w:rPr>
          <w:rFonts w:ascii="宋体" w:hAnsi="宋体"/>
          <w:color w:val="auto"/>
          <w:szCs w:val="21"/>
        </w:rPr>
        <w:t xml:space="preserve">    </w:t>
      </w:r>
      <w:r>
        <w:rPr>
          <w:rFonts w:hint="eastAsia" w:ascii="宋体" w:hAnsi="宋体"/>
          <w:color w:val="auto"/>
          <w:szCs w:val="21"/>
        </w:rPr>
        <w:t>方：</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 xml:space="preserve">           </w:t>
      </w:r>
      <w:r>
        <w:rPr>
          <w:rFonts w:hint="eastAsia" w:ascii="宋体" w:hAnsi="宋体"/>
          <w:color w:val="auto"/>
          <w:szCs w:val="21"/>
        </w:rPr>
        <w:t>　</w:t>
      </w:r>
      <w:r>
        <w:rPr>
          <w:rFonts w:ascii="宋体" w:hAnsi="宋体"/>
          <w:color w:val="auto"/>
          <w:szCs w:val="21"/>
        </w:rPr>
        <w:t xml:space="preserve">   </w:t>
      </w: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 xml:space="preserve">           </w:t>
      </w: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p>
    <w:p>
      <w:pPr>
        <w:spacing w:line="480" w:lineRule="exact"/>
        <w:rPr>
          <w:rFonts w:ascii="宋体"/>
          <w:color w:val="auto"/>
          <w:szCs w:val="21"/>
        </w:rPr>
      </w:pPr>
      <w:r>
        <w:rPr>
          <w:rFonts w:hint="eastAsia" w:ascii="宋体" w:hAnsi="宋体"/>
          <w:color w:val="auto"/>
          <w:szCs w:val="21"/>
        </w:rPr>
        <w:t>乙</w:t>
      </w:r>
      <w:r>
        <w:rPr>
          <w:rFonts w:ascii="宋体" w:hAnsi="宋体"/>
          <w:color w:val="auto"/>
          <w:szCs w:val="21"/>
        </w:rPr>
        <w:t xml:space="preserve">    </w:t>
      </w:r>
      <w:r>
        <w:rPr>
          <w:rFonts w:hint="eastAsia" w:ascii="宋体" w:hAnsi="宋体"/>
          <w:color w:val="auto"/>
          <w:szCs w:val="21"/>
        </w:rPr>
        <w:t>方：</w:t>
      </w:r>
      <w:r>
        <w:rPr>
          <w:rFonts w:ascii="宋体" w:hAnsi="宋体"/>
          <w:color w:val="auto"/>
          <w:szCs w:val="21"/>
        </w:rPr>
        <w:t xml:space="preserve">                  </w:t>
      </w:r>
      <w:r>
        <w:rPr>
          <w:rFonts w:ascii="宋体" w:hAnsi="宋体"/>
          <w:color w:val="auto"/>
          <w:szCs w:val="21"/>
        </w:rPr>
        <w:br w:type="textWrapping"/>
      </w:r>
      <w:r>
        <w:rPr>
          <w:rFonts w:hint="eastAsia" w:ascii="宋体" w:hAnsi="宋体"/>
          <w:color w:val="auto"/>
          <w:szCs w:val="21"/>
        </w:rPr>
        <w:t>电</w:t>
      </w:r>
      <w:r>
        <w:rPr>
          <w:rFonts w:ascii="宋体" w:hAnsi="宋体"/>
          <w:color w:val="auto"/>
          <w:szCs w:val="21"/>
        </w:rPr>
        <w:t xml:space="preserve">    </w:t>
      </w:r>
      <w:r>
        <w:rPr>
          <w:rFonts w:hint="eastAsia" w:ascii="宋体" w:hAnsi="宋体"/>
          <w:color w:val="auto"/>
          <w:szCs w:val="21"/>
        </w:rPr>
        <w:t>话：</w:t>
      </w:r>
      <w:r>
        <w:rPr>
          <w:rFonts w:ascii="宋体" w:hAnsi="宋体"/>
          <w:color w:val="auto"/>
          <w:szCs w:val="21"/>
        </w:rPr>
        <w:t xml:space="preserve">                </w:t>
      </w:r>
      <w:r>
        <w:rPr>
          <w:rFonts w:hint="eastAsia" w:ascii="宋体" w:hAnsi="宋体"/>
          <w:color w:val="auto"/>
          <w:szCs w:val="21"/>
        </w:rPr>
        <w:t>传</w:t>
      </w:r>
      <w:r>
        <w:rPr>
          <w:rFonts w:ascii="宋体" w:hAnsi="宋体"/>
          <w:color w:val="auto"/>
          <w:szCs w:val="21"/>
        </w:rPr>
        <w:t xml:space="preserve">  </w:t>
      </w:r>
      <w:r>
        <w:rPr>
          <w:rFonts w:hint="eastAsia" w:ascii="宋体" w:hAnsi="宋体"/>
          <w:color w:val="auto"/>
          <w:szCs w:val="21"/>
        </w:rPr>
        <w:t>真：</w:t>
      </w:r>
      <w:r>
        <w:rPr>
          <w:rFonts w:ascii="宋体" w:hAnsi="宋体"/>
          <w:color w:val="auto"/>
          <w:szCs w:val="21"/>
        </w:rPr>
        <w:t xml:space="preserve">           </w:t>
      </w:r>
      <w:r>
        <w:rPr>
          <w:rFonts w:hint="eastAsia" w:ascii="宋体" w:hAnsi="宋体"/>
          <w:color w:val="auto"/>
          <w:szCs w:val="21"/>
        </w:rPr>
        <w:t>地</w:t>
      </w:r>
      <w:r>
        <w:rPr>
          <w:rFonts w:ascii="宋体" w:hAnsi="宋体"/>
          <w:color w:val="auto"/>
          <w:szCs w:val="21"/>
        </w:rPr>
        <w:t xml:space="preserve">  </w:t>
      </w:r>
      <w:r>
        <w:rPr>
          <w:rFonts w:hint="eastAsia" w:ascii="宋体" w:hAnsi="宋体"/>
          <w:color w:val="auto"/>
          <w:szCs w:val="21"/>
        </w:rPr>
        <w:t>址：</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项目名称：</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采购编号：</w:t>
      </w:r>
      <w:r>
        <w:rPr>
          <w:rFonts w:ascii="宋体" w:hAnsi="宋体"/>
          <w:color w:val="auto"/>
          <w:szCs w:val="21"/>
        </w:rPr>
        <w:t xml:space="preserve">  </w:t>
      </w:r>
    </w:p>
    <w:p>
      <w:pPr>
        <w:spacing w:line="480" w:lineRule="exact"/>
        <w:rPr>
          <w:rFonts w:ascii="宋体"/>
          <w:color w:val="auto"/>
          <w:szCs w:val="21"/>
        </w:rPr>
      </w:pPr>
    </w:p>
    <w:p>
      <w:pPr>
        <w:spacing w:line="480" w:lineRule="exact"/>
        <w:rPr>
          <w:rFonts w:ascii="宋体"/>
          <w:color w:val="auto"/>
          <w:szCs w:val="21"/>
        </w:rPr>
      </w:pPr>
      <w:r>
        <w:rPr>
          <w:rFonts w:hint="eastAsia" w:ascii="宋体" w:hAnsi="宋体"/>
          <w:color w:val="auto"/>
          <w:szCs w:val="21"/>
        </w:rPr>
        <w:t>根据</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rPr>
        <w:t>项目的采购结果，按照《中华人民共和国政府采购法》、《合同法》的规定，经双方协商，本着平等互利和诚实信用的原则，一致同意签订本合同如下。</w:t>
      </w:r>
    </w:p>
    <w:p>
      <w:pPr>
        <w:spacing w:line="480" w:lineRule="exact"/>
        <w:rPr>
          <w:rFonts w:ascii="宋体"/>
          <w:b/>
          <w:color w:val="auto"/>
          <w:szCs w:val="21"/>
        </w:rPr>
      </w:pPr>
      <w:r>
        <w:rPr>
          <w:rFonts w:hint="eastAsia" w:ascii="宋体" w:hAnsi="宋体"/>
          <w:b/>
          <w:color w:val="auto"/>
          <w:szCs w:val="21"/>
        </w:rPr>
        <w:t>一、合同金额</w:t>
      </w:r>
    </w:p>
    <w:p>
      <w:pPr>
        <w:spacing w:line="480" w:lineRule="exact"/>
        <w:rPr>
          <w:rFonts w:ascii="宋体"/>
          <w:color w:val="auto"/>
          <w:szCs w:val="21"/>
        </w:rPr>
      </w:pPr>
      <w:r>
        <w:rPr>
          <w:rFonts w:hint="eastAsia" w:ascii="宋体" w:hAnsi="宋体"/>
          <w:color w:val="auto"/>
          <w:szCs w:val="21"/>
        </w:rPr>
        <w:t>合同金额为（大写）：</w:t>
      </w:r>
      <w:r>
        <w:rPr>
          <w:rFonts w:ascii="宋体" w:hAnsi="宋体"/>
          <w:color w:val="auto"/>
          <w:szCs w:val="21"/>
        </w:rPr>
        <w:t>_________________</w:t>
      </w:r>
      <w:r>
        <w:rPr>
          <w:rFonts w:hint="eastAsia" w:ascii="宋体" w:hAnsi="宋体"/>
          <w:color w:val="auto"/>
          <w:szCs w:val="21"/>
        </w:rPr>
        <w:t>元（￥</w:t>
      </w:r>
      <w:r>
        <w:rPr>
          <w:rFonts w:ascii="宋体" w:hAnsi="宋体"/>
          <w:color w:val="auto"/>
          <w:szCs w:val="21"/>
        </w:rPr>
        <w:t>_______________</w:t>
      </w:r>
      <w:r>
        <w:rPr>
          <w:rFonts w:hint="eastAsia" w:ascii="宋体" w:hAnsi="宋体"/>
          <w:color w:val="auto"/>
          <w:szCs w:val="21"/>
        </w:rPr>
        <w:t>元）人民币。</w:t>
      </w:r>
    </w:p>
    <w:p>
      <w:pPr>
        <w:spacing w:line="480" w:lineRule="exact"/>
        <w:rPr>
          <w:rFonts w:ascii="宋体"/>
          <w:b/>
          <w:color w:val="auto"/>
          <w:szCs w:val="21"/>
        </w:rPr>
      </w:pPr>
      <w:r>
        <w:rPr>
          <w:rFonts w:hint="eastAsia" w:ascii="宋体" w:hAnsi="宋体"/>
          <w:b/>
          <w:color w:val="auto"/>
          <w:szCs w:val="21"/>
        </w:rPr>
        <w:t>二、服务范围</w:t>
      </w:r>
    </w:p>
    <w:p>
      <w:pPr>
        <w:spacing w:line="480" w:lineRule="exact"/>
        <w:rPr>
          <w:rFonts w:ascii="宋体"/>
          <w:color w:val="auto"/>
          <w:szCs w:val="21"/>
        </w:rPr>
      </w:pPr>
      <w:r>
        <w:rPr>
          <w:rFonts w:hint="eastAsia" w:ascii="宋体" w:hAnsi="宋体"/>
          <w:color w:val="auto"/>
          <w:szCs w:val="21"/>
        </w:rPr>
        <w:t>甲方聘请乙方提供以下服务：</w:t>
      </w:r>
    </w:p>
    <w:p>
      <w:pPr>
        <w:spacing w:line="480" w:lineRule="exact"/>
        <w:rPr>
          <w:rFonts w:ascii="宋体"/>
          <w:color w:val="auto"/>
          <w:szCs w:val="21"/>
        </w:rPr>
      </w:pPr>
      <w:r>
        <w:rPr>
          <w:rFonts w:hint="eastAsia" w:ascii="宋体" w:hAnsi="宋体"/>
          <w:color w:val="auto"/>
          <w:szCs w:val="21"/>
        </w:rPr>
        <w:t>　　</w:t>
      </w:r>
      <w:r>
        <w:rPr>
          <w:rFonts w:ascii="宋体" w:hAnsi="宋体"/>
          <w:color w:val="auto"/>
          <w:szCs w:val="21"/>
        </w:rPr>
        <w:t>1</w:t>
      </w:r>
      <w:r>
        <w:rPr>
          <w:rFonts w:hint="eastAsia" w:ascii="宋体" w:hAnsi="宋体"/>
          <w:color w:val="auto"/>
          <w:szCs w:val="21"/>
        </w:rPr>
        <w:t>．本合同项下的服务指</w:t>
      </w:r>
      <w:r>
        <w:rPr>
          <w:rFonts w:ascii="宋体" w:hAnsi="宋体"/>
          <w:color w:val="auto"/>
          <w:szCs w:val="21"/>
          <w:u w:val="single"/>
        </w:rPr>
        <w:t xml:space="preserve">                            </w:t>
      </w:r>
      <w:r>
        <w:rPr>
          <w:rFonts w:hint="eastAsia" w:ascii="宋体" w:hAnsi="宋体"/>
          <w:color w:val="auto"/>
          <w:szCs w:val="21"/>
        </w:rPr>
        <w:t>。</w:t>
      </w:r>
    </w:p>
    <w:p>
      <w:pPr>
        <w:spacing w:line="480" w:lineRule="exact"/>
        <w:rPr>
          <w:rFonts w:ascii="宋体"/>
          <w:color w:val="auto"/>
          <w:szCs w:val="21"/>
        </w:rPr>
      </w:pPr>
      <w:r>
        <w:rPr>
          <w:rFonts w:hint="eastAsia" w:ascii="宋体" w:hAnsi="宋体"/>
          <w:color w:val="auto"/>
          <w:szCs w:val="21"/>
        </w:rPr>
        <w:t>　　</w:t>
      </w:r>
      <w:r>
        <w:rPr>
          <w:rFonts w:ascii="宋体" w:hAnsi="宋体"/>
          <w:color w:val="auto"/>
          <w:szCs w:val="21"/>
        </w:rPr>
        <w:t>2</w:t>
      </w:r>
      <w:r>
        <w:rPr>
          <w:rFonts w:hint="eastAsia" w:ascii="宋体" w:hAnsi="宋体"/>
          <w:color w:val="auto"/>
          <w:szCs w:val="21"/>
        </w:rPr>
        <w:t>．</w:t>
      </w:r>
      <w:r>
        <w:rPr>
          <w:rFonts w:ascii="宋体"/>
          <w:color w:val="auto"/>
          <w:szCs w:val="21"/>
        </w:rPr>
        <w:t>......</w:t>
      </w:r>
    </w:p>
    <w:p>
      <w:pPr>
        <w:spacing w:line="480" w:lineRule="exact"/>
        <w:ind w:firstLine="420" w:firstLineChars="200"/>
        <w:rPr>
          <w:rFonts w:ascii="宋体"/>
          <w:color w:val="auto"/>
          <w:szCs w:val="21"/>
        </w:rPr>
      </w:pPr>
      <w:r>
        <w:rPr>
          <w:rFonts w:ascii="宋体" w:hAnsi="宋体"/>
          <w:color w:val="auto"/>
          <w:szCs w:val="21"/>
        </w:rPr>
        <w:t>3</w:t>
      </w:r>
      <w:r>
        <w:rPr>
          <w:rFonts w:hint="eastAsia" w:ascii="宋体" w:hAnsi="宋体"/>
          <w:color w:val="auto"/>
          <w:szCs w:val="21"/>
        </w:rPr>
        <w:t>．</w:t>
      </w:r>
      <w:r>
        <w:rPr>
          <w:rFonts w:ascii="宋体"/>
          <w:color w:val="auto"/>
          <w:szCs w:val="21"/>
        </w:rPr>
        <w:t>......</w:t>
      </w:r>
    </w:p>
    <w:p>
      <w:pPr>
        <w:spacing w:line="480" w:lineRule="exact"/>
        <w:rPr>
          <w:rFonts w:ascii="宋体"/>
          <w:b/>
          <w:color w:val="auto"/>
          <w:szCs w:val="21"/>
        </w:rPr>
      </w:pPr>
      <w:r>
        <w:rPr>
          <w:rFonts w:hint="eastAsia" w:ascii="宋体" w:hAnsi="宋体"/>
          <w:b/>
          <w:color w:val="auto"/>
          <w:szCs w:val="21"/>
        </w:rPr>
        <w:t>三、甲方乙方的权利和义务</w:t>
      </w:r>
    </w:p>
    <w:p>
      <w:pPr>
        <w:spacing w:line="480" w:lineRule="exact"/>
        <w:rPr>
          <w:rFonts w:ascii="宋体"/>
          <w:color w:val="auto"/>
          <w:szCs w:val="21"/>
        </w:rPr>
      </w:pPr>
      <w:r>
        <w:rPr>
          <w:rFonts w:hint="eastAsia" w:ascii="宋体" w:hAnsi="宋体"/>
          <w:color w:val="auto"/>
          <w:szCs w:val="21"/>
        </w:rPr>
        <w:t>　　（一）</w:t>
      </w:r>
      <w:r>
        <w:rPr>
          <w:rFonts w:ascii="宋体" w:hAnsi="宋体"/>
          <w:color w:val="auto"/>
          <w:szCs w:val="21"/>
        </w:rPr>
        <w:t xml:space="preserve"> </w:t>
      </w:r>
      <w:r>
        <w:rPr>
          <w:rFonts w:hint="eastAsia" w:ascii="宋体" w:hAnsi="宋体"/>
          <w:color w:val="auto"/>
          <w:szCs w:val="21"/>
        </w:rPr>
        <w:t>甲方的权利和义务</w:t>
      </w:r>
    </w:p>
    <w:p>
      <w:pPr>
        <w:spacing w:line="480" w:lineRule="exact"/>
        <w:rPr>
          <w:rFonts w:ascii="宋体"/>
          <w:color w:val="auto"/>
          <w:szCs w:val="21"/>
        </w:rPr>
      </w:pPr>
      <w:r>
        <w:rPr>
          <w:rFonts w:hint="eastAsia" w:ascii="宋体" w:hAnsi="宋体"/>
          <w:color w:val="auto"/>
          <w:szCs w:val="21"/>
        </w:rPr>
        <w:t>　　（二）</w:t>
      </w:r>
      <w:r>
        <w:rPr>
          <w:rFonts w:ascii="宋体" w:hAnsi="宋体"/>
          <w:color w:val="auto"/>
          <w:szCs w:val="21"/>
        </w:rPr>
        <w:t xml:space="preserve"> </w:t>
      </w:r>
      <w:r>
        <w:rPr>
          <w:rFonts w:hint="eastAsia" w:ascii="宋体" w:hAnsi="宋体"/>
          <w:color w:val="auto"/>
          <w:szCs w:val="21"/>
        </w:rPr>
        <w:t>乙方的权利和义务</w:t>
      </w:r>
    </w:p>
    <w:p>
      <w:pPr>
        <w:spacing w:line="480" w:lineRule="exact"/>
        <w:rPr>
          <w:rFonts w:ascii="宋体"/>
          <w:b/>
          <w:color w:val="auto"/>
          <w:szCs w:val="21"/>
        </w:rPr>
      </w:pPr>
      <w:r>
        <w:rPr>
          <w:rFonts w:hint="eastAsia" w:ascii="宋体" w:hAnsi="宋体"/>
          <w:b/>
          <w:color w:val="auto"/>
          <w:szCs w:val="21"/>
        </w:rPr>
        <w:t>四、服务期间（项目完成期限）</w:t>
      </w:r>
    </w:p>
    <w:p>
      <w:pPr>
        <w:spacing w:line="480" w:lineRule="exact"/>
        <w:ind w:left="315" w:leftChars="50" w:hanging="210" w:hangingChars="100"/>
        <w:rPr>
          <w:rFonts w:ascii="宋体"/>
          <w:color w:val="auto"/>
        </w:rPr>
      </w:pPr>
      <w:r>
        <w:rPr>
          <w:color w:val="auto"/>
        </w:rPr>
        <w:t>1</w:t>
      </w:r>
      <w:r>
        <w:rPr>
          <w:rFonts w:hint="eastAsia"/>
          <w:color w:val="auto"/>
        </w:rPr>
        <w:t>、</w:t>
      </w:r>
      <w:r>
        <w:rPr>
          <w:rFonts w:hint="eastAsia" w:ascii="宋体" w:hAnsi="宋体"/>
          <w:color w:val="auto"/>
        </w:rPr>
        <w:t>服务地点：按采购人的指定的地点进行服务；</w:t>
      </w:r>
    </w:p>
    <w:p>
      <w:pPr>
        <w:spacing w:line="480" w:lineRule="exact"/>
        <w:ind w:firstLine="105" w:firstLineChars="50"/>
        <w:rPr>
          <w:rFonts w:ascii="宋体"/>
          <w:color w:val="auto"/>
        </w:rPr>
      </w:pPr>
      <w:r>
        <w:rPr>
          <w:rFonts w:ascii="宋体" w:hAnsi="宋体"/>
          <w:color w:val="auto"/>
        </w:rPr>
        <w:t>2</w:t>
      </w:r>
      <w:r>
        <w:rPr>
          <w:rFonts w:hint="eastAsia" w:ascii="宋体" w:hAnsi="宋体"/>
          <w:color w:val="auto"/>
        </w:rPr>
        <w:t>、服务期：</w:t>
      </w:r>
      <w:r>
        <w:rPr>
          <w:rFonts w:ascii="宋体" w:hAnsi="宋体"/>
          <w:color w:val="auto"/>
        </w:rPr>
        <w:t xml:space="preserve"> </w:t>
      </w:r>
    </w:p>
    <w:p>
      <w:pPr>
        <w:spacing w:line="480" w:lineRule="exact"/>
        <w:rPr>
          <w:rFonts w:ascii="宋体"/>
          <w:b/>
          <w:color w:val="auto"/>
          <w:szCs w:val="21"/>
        </w:rPr>
      </w:pPr>
      <w:r>
        <w:rPr>
          <w:rFonts w:hint="eastAsia" w:ascii="宋体" w:hAnsi="宋体"/>
          <w:b/>
          <w:color w:val="auto"/>
          <w:szCs w:val="21"/>
        </w:rPr>
        <w:t>五、付款方式</w:t>
      </w:r>
    </w:p>
    <w:p>
      <w:pPr>
        <w:spacing w:line="480" w:lineRule="exact"/>
        <w:rPr>
          <w:color w:val="auto"/>
        </w:rPr>
      </w:pPr>
      <w:r>
        <w:rPr>
          <w:rFonts w:hint="eastAsia"/>
          <w:color w:val="auto"/>
        </w:rPr>
        <w:t>付款方式如下：</w:t>
      </w:r>
      <w:r>
        <w:rPr>
          <w:color w:val="auto"/>
        </w:rPr>
        <w:t xml:space="preserve"> </w:t>
      </w:r>
    </w:p>
    <w:p>
      <w:pPr>
        <w:spacing w:line="480" w:lineRule="exact"/>
        <w:rPr>
          <w:rFonts w:hint="eastAsia" w:ascii="宋体" w:hAnsi="宋体"/>
          <w:color w:val="auto"/>
          <w:szCs w:val="21"/>
          <w:lang w:val="en-US" w:eastAsia="zh-CN"/>
        </w:rPr>
      </w:pPr>
      <w:r>
        <w:rPr>
          <w:rFonts w:hint="eastAsia" w:ascii="宋体" w:hAnsi="宋体"/>
          <w:color w:val="auto"/>
          <w:szCs w:val="21"/>
          <w:lang w:val="en-US" w:eastAsia="zh-CN"/>
        </w:rPr>
        <w:t>1.</w:t>
      </w:r>
      <w:r>
        <w:rPr>
          <w:rFonts w:hint="eastAsia" w:ascii="宋体" w:hAnsi="宋体"/>
          <w:color w:val="auto"/>
          <w:szCs w:val="21"/>
          <w:lang w:eastAsia="zh-CN"/>
        </w:rPr>
        <w:t>在签订合同后</w:t>
      </w:r>
      <w:r>
        <w:rPr>
          <w:rFonts w:hint="eastAsia" w:ascii="宋体" w:hAnsi="宋体"/>
          <w:color w:val="auto"/>
          <w:szCs w:val="21"/>
          <w:lang w:val="en-US" w:eastAsia="zh-CN"/>
        </w:rPr>
        <w:t>7个工作日内申请支付合同总金额的30%，设备安装前申请支付合同总金额的30%，验收合格后使用正常30个工作日后申请支付合同总金额的30%，余额在一年内再分期付清。</w:t>
      </w:r>
    </w:p>
    <w:p>
      <w:pPr>
        <w:spacing w:line="480" w:lineRule="exact"/>
        <w:rPr>
          <w:rFonts w:hint="eastAsia" w:ascii="宋体" w:hAnsi="宋体"/>
          <w:color w:val="auto"/>
          <w:szCs w:val="21"/>
          <w:lang w:val="en-US" w:eastAsia="zh-CN"/>
        </w:rPr>
      </w:pPr>
      <w:r>
        <w:rPr>
          <w:rFonts w:hint="eastAsia" w:ascii="宋体" w:hAnsi="宋体"/>
          <w:color w:val="auto"/>
          <w:szCs w:val="21"/>
          <w:lang w:val="en-US" w:eastAsia="zh-CN"/>
        </w:rPr>
        <w:t>2.分期付款由甲方办理有关财政结算付款手续。</w:t>
      </w:r>
    </w:p>
    <w:p>
      <w:pPr>
        <w:spacing w:line="480" w:lineRule="exact"/>
        <w:rPr>
          <w:rFonts w:hint="eastAsia" w:ascii="宋体" w:hAnsi="宋体"/>
          <w:color w:val="auto"/>
          <w:szCs w:val="21"/>
          <w:lang w:val="en-US" w:eastAsia="zh-CN"/>
        </w:rPr>
      </w:pPr>
      <w:r>
        <w:rPr>
          <w:rFonts w:hint="eastAsia" w:ascii="宋体" w:hAnsi="宋体"/>
          <w:color w:val="auto"/>
          <w:szCs w:val="21"/>
          <w:lang w:val="en-US" w:eastAsia="zh-CN"/>
        </w:rPr>
        <w:t>3.分期付款必须由</w:t>
      </w:r>
      <w:r>
        <w:rPr>
          <w:rFonts w:hint="eastAsia" w:ascii="宋体" w:hAnsi="宋体"/>
          <w:color w:val="auto"/>
          <w:szCs w:val="21"/>
          <w:lang w:eastAsia="zh-CN"/>
        </w:rPr>
        <w:t>乙方</w:t>
      </w:r>
      <w:r>
        <w:rPr>
          <w:rFonts w:hint="eastAsia" w:ascii="宋体" w:hAnsi="宋体"/>
          <w:color w:val="auto"/>
          <w:szCs w:val="21"/>
          <w:lang w:val="en-US" w:eastAsia="zh-CN"/>
        </w:rPr>
        <w:t>提供正式发票后方可以办理付款申请。</w:t>
      </w:r>
    </w:p>
    <w:p>
      <w:pPr>
        <w:spacing w:line="480" w:lineRule="exact"/>
        <w:rPr>
          <w:rFonts w:hint="eastAsia" w:ascii="宋体" w:hAnsi="宋体"/>
          <w:color w:val="auto"/>
          <w:szCs w:val="21"/>
          <w:lang w:val="en-US" w:eastAsia="zh-CN"/>
        </w:rPr>
      </w:pPr>
      <w:r>
        <w:rPr>
          <w:rFonts w:hint="eastAsia" w:ascii="宋体" w:hAnsi="宋体"/>
          <w:color w:val="auto"/>
          <w:szCs w:val="21"/>
          <w:lang w:val="en-US" w:eastAsia="zh-CN"/>
        </w:rPr>
        <w:t>4.因甲方使用的是财政资金，甲方在付款规定时间内向政府采购支付部门提出办理财政支付申请手续的时间（不含政府财政支付部门审核的时间）即视为甲方已按期支付。</w:t>
      </w:r>
    </w:p>
    <w:p>
      <w:pPr>
        <w:spacing w:line="480" w:lineRule="exact"/>
        <w:rPr>
          <w:rFonts w:hint="eastAsia" w:ascii="宋体" w:hAnsi="宋体"/>
          <w:color w:val="auto"/>
          <w:szCs w:val="21"/>
        </w:rPr>
      </w:pPr>
      <w:r>
        <w:rPr>
          <w:rFonts w:hint="eastAsia" w:ascii="宋体" w:hAnsi="宋体"/>
          <w:color w:val="auto"/>
          <w:szCs w:val="21"/>
        </w:rPr>
        <w:t>凭以下资料结算：</w:t>
      </w:r>
    </w:p>
    <w:p>
      <w:pPr>
        <w:spacing w:line="480" w:lineRule="exact"/>
        <w:rPr>
          <w:rFonts w:hint="eastAsia" w:ascii="宋体" w:hAnsi="宋体"/>
          <w:color w:val="auto"/>
          <w:szCs w:val="21"/>
        </w:rPr>
      </w:pPr>
      <w:r>
        <w:rPr>
          <w:rFonts w:hint="eastAsia" w:ascii="宋体" w:hAnsi="宋体"/>
          <w:color w:val="auto"/>
          <w:szCs w:val="21"/>
        </w:rPr>
        <w:t>1）中标成交通知书；</w:t>
      </w:r>
    </w:p>
    <w:p>
      <w:pPr>
        <w:spacing w:line="480" w:lineRule="exact"/>
        <w:rPr>
          <w:rFonts w:hint="eastAsia" w:ascii="宋体" w:hAnsi="宋体"/>
          <w:color w:val="auto"/>
          <w:szCs w:val="21"/>
        </w:rPr>
      </w:pPr>
      <w:r>
        <w:rPr>
          <w:rFonts w:hint="eastAsia" w:ascii="宋体" w:hAnsi="宋体"/>
          <w:color w:val="auto"/>
          <w:szCs w:val="21"/>
        </w:rPr>
        <w:t>2）合同；</w:t>
      </w:r>
    </w:p>
    <w:p>
      <w:pPr>
        <w:spacing w:line="480" w:lineRule="exact"/>
        <w:rPr>
          <w:rFonts w:hint="eastAsia" w:ascii="宋体" w:hAnsi="宋体"/>
          <w:color w:val="auto"/>
          <w:szCs w:val="21"/>
        </w:rPr>
      </w:pPr>
      <w:r>
        <w:rPr>
          <w:rFonts w:hint="eastAsia" w:ascii="宋体" w:hAnsi="宋体"/>
          <w:color w:val="auto"/>
          <w:szCs w:val="21"/>
        </w:rPr>
        <w:t>3）</w:t>
      </w:r>
      <w:r>
        <w:rPr>
          <w:rFonts w:hint="eastAsia" w:ascii="宋体" w:hAnsi="宋体"/>
          <w:color w:val="auto"/>
          <w:szCs w:val="21"/>
          <w:lang w:eastAsia="zh-CN"/>
        </w:rPr>
        <w:t>乙方</w:t>
      </w:r>
      <w:r>
        <w:rPr>
          <w:rFonts w:hint="eastAsia" w:ascii="宋体" w:hAnsi="宋体"/>
          <w:color w:val="auto"/>
          <w:szCs w:val="21"/>
        </w:rPr>
        <w:t>开具的正式发票；</w:t>
      </w:r>
    </w:p>
    <w:p>
      <w:pPr>
        <w:spacing w:line="480" w:lineRule="exact"/>
        <w:rPr>
          <w:rFonts w:hint="eastAsia" w:ascii="宋体" w:hAnsi="宋体"/>
          <w:color w:val="auto"/>
          <w:szCs w:val="21"/>
        </w:rPr>
      </w:pPr>
      <w:r>
        <w:rPr>
          <w:rFonts w:hint="eastAsia" w:ascii="宋体" w:hAnsi="宋体"/>
          <w:color w:val="auto"/>
          <w:szCs w:val="21"/>
        </w:rPr>
        <w:t>4）验收报告（加盖采购人公章）；</w:t>
      </w:r>
    </w:p>
    <w:p>
      <w:pPr>
        <w:spacing w:line="480" w:lineRule="exact"/>
        <w:rPr>
          <w:rFonts w:hint="eastAsia" w:ascii="宋体" w:hAnsi="宋体"/>
          <w:color w:val="auto"/>
          <w:szCs w:val="21"/>
        </w:rPr>
      </w:pPr>
      <w:r>
        <w:rPr>
          <w:rFonts w:hint="eastAsia" w:ascii="宋体" w:hAnsi="宋体"/>
          <w:color w:val="auto"/>
          <w:szCs w:val="21"/>
        </w:rPr>
        <w:t>5）</w:t>
      </w:r>
      <w:r>
        <w:rPr>
          <w:rFonts w:hint="eastAsia" w:ascii="宋体" w:hAnsi="宋体"/>
          <w:color w:val="auto"/>
          <w:szCs w:val="21"/>
          <w:lang w:eastAsia="zh-CN"/>
        </w:rPr>
        <w:t>乙方</w:t>
      </w:r>
      <w:r>
        <w:rPr>
          <w:rFonts w:hint="eastAsia" w:ascii="宋体" w:hAnsi="宋体"/>
          <w:color w:val="auto"/>
          <w:szCs w:val="21"/>
        </w:rPr>
        <w:t>营业执照；</w:t>
      </w:r>
    </w:p>
    <w:p>
      <w:pPr>
        <w:spacing w:line="480" w:lineRule="exact"/>
        <w:rPr>
          <w:rFonts w:ascii="宋体"/>
          <w:color w:val="auto"/>
          <w:szCs w:val="21"/>
        </w:rPr>
      </w:pPr>
      <w:r>
        <w:rPr>
          <w:rFonts w:hint="eastAsia" w:ascii="宋体" w:hAnsi="宋体"/>
          <w:color w:val="auto"/>
          <w:szCs w:val="21"/>
        </w:rPr>
        <w:t>6）</w:t>
      </w:r>
      <w:r>
        <w:rPr>
          <w:rFonts w:hint="eastAsia" w:ascii="宋体" w:hAnsi="宋体"/>
          <w:color w:val="auto"/>
          <w:szCs w:val="21"/>
          <w:lang w:eastAsia="zh-CN"/>
        </w:rPr>
        <w:t>乙方</w:t>
      </w:r>
      <w:r>
        <w:rPr>
          <w:rFonts w:hint="eastAsia" w:ascii="宋体" w:hAnsi="宋体"/>
          <w:color w:val="auto"/>
          <w:szCs w:val="21"/>
        </w:rPr>
        <w:t>银行开户许可证。</w:t>
      </w:r>
    </w:p>
    <w:p>
      <w:pPr>
        <w:spacing w:line="480" w:lineRule="exact"/>
        <w:rPr>
          <w:rFonts w:ascii="宋体"/>
          <w:b/>
          <w:color w:val="auto"/>
          <w:szCs w:val="21"/>
        </w:rPr>
      </w:pPr>
      <w:r>
        <w:rPr>
          <w:rFonts w:hint="eastAsia" w:ascii="宋体" w:hAnsi="宋体"/>
          <w:b/>
          <w:color w:val="auto"/>
          <w:szCs w:val="21"/>
        </w:rPr>
        <w:t>六、知识产权产权归属</w:t>
      </w:r>
    </w:p>
    <w:p>
      <w:pPr>
        <w:spacing w:line="480" w:lineRule="exact"/>
        <w:rPr>
          <w:rFonts w:ascii="宋体"/>
          <w:b/>
          <w:color w:val="auto"/>
          <w:szCs w:val="21"/>
        </w:rPr>
      </w:pPr>
      <w:r>
        <w:rPr>
          <w:rFonts w:hint="eastAsia" w:ascii="宋体" w:hAnsi="宋体"/>
          <w:b/>
          <w:color w:val="auto"/>
          <w:szCs w:val="21"/>
        </w:rPr>
        <w:t>七、保密</w:t>
      </w:r>
    </w:p>
    <w:p>
      <w:pPr>
        <w:spacing w:line="480" w:lineRule="exact"/>
        <w:rPr>
          <w:rFonts w:ascii="宋体"/>
          <w:b/>
          <w:color w:val="auto"/>
          <w:szCs w:val="21"/>
        </w:rPr>
      </w:pPr>
      <w:r>
        <w:rPr>
          <w:rFonts w:hint="eastAsia" w:ascii="宋体" w:hAnsi="宋体"/>
          <w:b/>
          <w:color w:val="auto"/>
          <w:szCs w:val="21"/>
        </w:rPr>
        <w:t>八、违约责任与赔偿损失</w:t>
      </w:r>
    </w:p>
    <w:p>
      <w:pPr>
        <w:spacing w:line="480" w:lineRule="exact"/>
        <w:ind w:firstLine="420" w:firstLineChars="200"/>
        <w:rPr>
          <w:rFonts w:ascii="宋体"/>
          <w:color w:val="auto"/>
          <w:szCs w:val="21"/>
        </w:rPr>
      </w:pPr>
      <w:r>
        <w:rPr>
          <w:rFonts w:ascii="宋体" w:hAnsi="宋体"/>
          <w:color w:val="auto"/>
          <w:szCs w:val="21"/>
        </w:rPr>
        <w:t xml:space="preserve">1) </w:t>
      </w:r>
      <w:r>
        <w:rPr>
          <w:rFonts w:hint="eastAsia" w:ascii="宋体" w:hAnsi="宋体"/>
          <w:color w:val="auto"/>
          <w:szCs w:val="21"/>
        </w:rPr>
        <w:t>乙方提供的服务不符合磋商文件、报价文件或本合同规定的，甲方有权拒收，并且乙方须向甲方方支付本合同总价</w:t>
      </w:r>
      <w:r>
        <w:rPr>
          <w:rFonts w:ascii="宋体" w:hAnsi="宋体"/>
          <w:color w:val="auto"/>
          <w:szCs w:val="21"/>
        </w:rPr>
        <w:t>5%</w:t>
      </w:r>
      <w:r>
        <w:rPr>
          <w:rFonts w:hint="eastAsia" w:ascii="宋体" w:hAnsi="宋体"/>
          <w:color w:val="auto"/>
          <w:szCs w:val="21"/>
        </w:rPr>
        <w:t>的违约金。</w:t>
      </w:r>
    </w:p>
    <w:p>
      <w:pPr>
        <w:spacing w:line="480" w:lineRule="exact"/>
        <w:ind w:firstLine="420" w:firstLineChars="200"/>
        <w:rPr>
          <w:rFonts w:ascii="宋体"/>
          <w:color w:val="auto"/>
          <w:szCs w:val="21"/>
        </w:rPr>
      </w:pPr>
      <w:r>
        <w:rPr>
          <w:rFonts w:ascii="宋体" w:hAnsi="宋体"/>
          <w:color w:val="auto"/>
          <w:szCs w:val="21"/>
        </w:rPr>
        <w:t xml:space="preserve">2) </w:t>
      </w:r>
      <w:r>
        <w:rPr>
          <w:rFonts w:hint="eastAsia" w:ascii="宋体" w:hAnsi="宋体"/>
          <w:color w:val="auto"/>
          <w:szCs w:val="21"/>
        </w:rPr>
        <w:t>乙方未能按本合同规定的交货时间提供服务，从逾期之日起每日按本合同总价</w:t>
      </w:r>
      <w:r>
        <w:rPr>
          <w:rFonts w:ascii="宋体" w:hAnsi="宋体"/>
          <w:color w:val="auto"/>
          <w:szCs w:val="21"/>
        </w:rPr>
        <w:t>3</w:t>
      </w:r>
      <w:r>
        <w:rPr>
          <w:rFonts w:hint="eastAsia" w:ascii="宋体" w:hAnsi="宋体"/>
          <w:color w:val="auto"/>
          <w:szCs w:val="21"/>
        </w:rPr>
        <w:t>‰的数额向甲方支付违约金；逾期半个月以上的，甲方有权终止合同，由此造成的甲方经济损失由乙方承担。</w:t>
      </w:r>
    </w:p>
    <w:p>
      <w:pPr>
        <w:spacing w:line="480" w:lineRule="exact"/>
        <w:ind w:firstLine="420" w:firstLineChars="200"/>
        <w:rPr>
          <w:rFonts w:ascii="宋体"/>
          <w:color w:val="auto"/>
          <w:szCs w:val="21"/>
        </w:rPr>
      </w:pPr>
      <w:r>
        <w:rPr>
          <w:rFonts w:ascii="宋体" w:hAnsi="宋体"/>
          <w:color w:val="auto"/>
          <w:szCs w:val="21"/>
        </w:rPr>
        <w:t xml:space="preserve">3) </w:t>
      </w:r>
      <w:r>
        <w:rPr>
          <w:rFonts w:hint="eastAsia" w:ascii="宋体" w:hAnsi="宋体"/>
          <w:color w:val="auto"/>
          <w:szCs w:val="21"/>
        </w:rPr>
        <w:t>甲方无正当理由拒收接受服务，到期拒付服务款项的，甲方向乙方偿付本合同总的</w:t>
      </w:r>
      <w:r>
        <w:rPr>
          <w:rFonts w:ascii="宋体" w:hAnsi="宋体"/>
          <w:color w:val="auto"/>
          <w:szCs w:val="21"/>
        </w:rPr>
        <w:t>5%</w:t>
      </w:r>
      <w:r>
        <w:rPr>
          <w:rFonts w:hint="eastAsia" w:ascii="宋体" w:hAnsi="宋体"/>
          <w:color w:val="auto"/>
          <w:szCs w:val="21"/>
        </w:rPr>
        <w:t>的违约金。甲方人逾期付款，则每日按本合同总价的</w:t>
      </w:r>
      <w:r>
        <w:rPr>
          <w:rFonts w:ascii="宋体" w:hAnsi="宋体"/>
          <w:color w:val="auto"/>
          <w:szCs w:val="21"/>
        </w:rPr>
        <w:t>3</w:t>
      </w:r>
      <w:r>
        <w:rPr>
          <w:rFonts w:hint="eastAsia" w:ascii="宋体" w:hAnsi="宋体"/>
          <w:color w:val="auto"/>
          <w:szCs w:val="21"/>
        </w:rPr>
        <w:t>‰向乙方偿付违约金。</w:t>
      </w:r>
    </w:p>
    <w:p>
      <w:pPr>
        <w:spacing w:line="480" w:lineRule="exact"/>
        <w:ind w:firstLine="420" w:firstLineChars="200"/>
        <w:rPr>
          <w:rFonts w:ascii="宋体"/>
          <w:color w:val="auto"/>
          <w:szCs w:val="21"/>
        </w:rPr>
      </w:pPr>
      <w:r>
        <w:rPr>
          <w:rFonts w:ascii="宋体" w:hAnsi="宋体"/>
          <w:color w:val="auto"/>
          <w:szCs w:val="21"/>
        </w:rPr>
        <w:t xml:space="preserve">4) </w:t>
      </w:r>
      <w:r>
        <w:rPr>
          <w:rFonts w:hint="eastAsia" w:ascii="宋体" w:hAnsi="宋体"/>
          <w:color w:val="auto"/>
          <w:szCs w:val="21"/>
        </w:rPr>
        <w:t>其它违约责任按《中华人民共和国合同法》处理。</w:t>
      </w:r>
    </w:p>
    <w:p>
      <w:pPr>
        <w:spacing w:line="480" w:lineRule="exact"/>
        <w:rPr>
          <w:rFonts w:ascii="宋体"/>
          <w:b/>
          <w:color w:val="auto"/>
          <w:szCs w:val="21"/>
        </w:rPr>
      </w:pPr>
      <w:r>
        <w:rPr>
          <w:rFonts w:hint="eastAsia" w:ascii="宋体" w:hAnsi="宋体"/>
          <w:b/>
          <w:color w:val="auto"/>
          <w:szCs w:val="21"/>
        </w:rPr>
        <w:t>九、争端的解决</w:t>
      </w:r>
    </w:p>
    <w:p>
      <w:pPr>
        <w:spacing w:line="480" w:lineRule="exact"/>
        <w:rPr>
          <w:rFonts w:ascii="宋体"/>
          <w:color w:val="auto"/>
          <w:szCs w:val="21"/>
        </w:rPr>
      </w:pPr>
      <w:r>
        <w:rPr>
          <w:rFonts w:ascii="宋体" w:hAnsi="宋体"/>
          <w:color w:val="auto"/>
          <w:szCs w:val="21"/>
        </w:rPr>
        <w:t>1)</w:t>
      </w:r>
      <w:r>
        <w:rPr>
          <w:rFonts w:hint="eastAsia" w:ascii="宋体" w:hAnsi="宋体"/>
          <w:color w:val="auto"/>
          <w:szCs w:val="21"/>
        </w:rPr>
        <w:t>合同执行过程中发生的任何争议，如双方不能通过友好协商解决，按相关法律法规处理。</w:t>
      </w:r>
    </w:p>
    <w:p>
      <w:pPr>
        <w:spacing w:line="480" w:lineRule="exact"/>
        <w:rPr>
          <w:rFonts w:ascii="宋体"/>
          <w:color w:val="auto"/>
          <w:szCs w:val="21"/>
        </w:rPr>
      </w:pPr>
      <w:r>
        <w:rPr>
          <w:rFonts w:hint="eastAsia" w:ascii="宋体" w:hAnsi="宋体"/>
          <w:b/>
          <w:color w:val="auto"/>
          <w:szCs w:val="21"/>
        </w:rPr>
        <w:t>十、不可抗力：</w:t>
      </w:r>
    </w:p>
    <w:p>
      <w:pPr>
        <w:spacing w:line="480" w:lineRule="exact"/>
        <w:ind w:firstLine="420" w:firstLineChars="200"/>
        <w:rPr>
          <w:rFonts w:ascii="宋体"/>
          <w:color w:val="auto"/>
          <w:szCs w:val="21"/>
        </w:rPr>
      </w:pPr>
      <w:r>
        <w:rPr>
          <w:rFonts w:hint="eastAsia" w:ascii="宋体" w:hAnsi="宋体"/>
          <w:color w:val="auto"/>
          <w:szCs w:val="21"/>
        </w:rPr>
        <w:t>任何一方由于不可抗力原因不能履行合同时，应在不可抗力事件结束后</w:t>
      </w:r>
      <w:r>
        <w:rPr>
          <w:rFonts w:ascii="宋体" w:hAnsi="宋体"/>
          <w:color w:val="auto"/>
          <w:szCs w:val="21"/>
        </w:rPr>
        <w:t>1</w:t>
      </w:r>
      <w:r>
        <w:rPr>
          <w:rFonts w:hint="eastAsia" w:ascii="宋体" w:hAnsi="宋体"/>
          <w:color w:val="auto"/>
          <w:szCs w:val="21"/>
        </w:rPr>
        <w:t>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ascii="宋体"/>
          <w:b/>
          <w:color w:val="auto"/>
          <w:szCs w:val="21"/>
        </w:rPr>
      </w:pPr>
      <w:r>
        <w:rPr>
          <w:rFonts w:hint="eastAsia" w:ascii="宋体" w:hAnsi="宋体"/>
          <w:b/>
          <w:color w:val="auto"/>
          <w:szCs w:val="21"/>
        </w:rPr>
        <w:t>十一、税费：</w:t>
      </w:r>
    </w:p>
    <w:p>
      <w:pPr>
        <w:spacing w:line="480" w:lineRule="exact"/>
        <w:ind w:firstLine="411" w:firstLineChars="196"/>
        <w:rPr>
          <w:rFonts w:ascii="宋体"/>
          <w:color w:val="auto"/>
          <w:szCs w:val="21"/>
        </w:rPr>
      </w:pPr>
      <w:r>
        <w:rPr>
          <w:rFonts w:hint="eastAsia" w:ascii="宋体" w:hAnsi="宋体"/>
          <w:color w:val="auto"/>
          <w:szCs w:val="21"/>
        </w:rPr>
        <w:t>在中国境内、外发生的与本合同执行有关的一切税费均由乙方负担。</w:t>
      </w:r>
    </w:p>
    <w:p>
      <w:pPr>
        <w:spacing w:line="480" w:lineRule="exact"/>
        <w:rPr>
          <w:rFonts w:ascii="宋体"/>
          <w:b/>
          <w:color w:val="auto"/>
          <w:szCs w:val="21"/>
        </w:rPr>
      </w:pPr>
      <w:r>
        <w:rPr>
          <w:rFonts w:hint="eastAsia" w:ascii="宋体" w:hAnsi="宋体"/>
          <w:b/>
          <w:color w:val="auto"/>
          <w:szCs w:val="21"/>
        </w:rPr>
        <w:t>十二、其它</w:t>
      </w:r>
    </w:p>
    <w:p>
      <w:pPr>
        <w:spacing w:line="480" w:lineRule="exact"/>
        <w:ind w:firstLine="420" w:firstLineChars="200"/>
        <w:rPr>
          <w:rFonts w:ascii="宋体"/>
          <w:color w:val="auto"/>
          <w:szCs w:val="21"/>
        </w:rPr>
      </w:pPr>
      <w:r>
        <w:rPr>
          <w:rFonts w:ascii="宋体" w:hAnsi="宋体"/>
          <w:color w:val="auto"/>
          <w:szCs w:val="21"/>
        </w:rPr>
        <w:t xml:space="preserve">1) </w:t>
      </w:r>
      <w:r>
        <w:rPr>
          <w:rFonts w:hint="eastAsia" w:ascii="宋体" w:hAnsi="宋体"/>
          <w:color w:val="auto"/>
          <w:szCs w:val="21"/>
        </w:rPr>
        <w:t>本合同所有附件、磋商文件、报价文件、中标通知书通知书均为合同的有效组成部分，与本合同具有同等法律效力。</w:t>
      </w:r>
    </w:p>
    <w:p>
      <w:pPr>
        <w:spacing w:line="480" w:lineRule="exact"/>
        <w:ind w:firstLine="420" w:firstLineChars="200"/>
        <w:rPr>
          <w:rFonts w:ascii="宋体"/>
          <w:color w:val="auto"/>
          <w:szCs w:val="21"/>
        </w:rPr>
      </w:pPr>
      <w:r>
        <w:rPr>
          <w:rFonts w:ascii="宋体" w:hAnsi="宋体"/>
          <w:color w:val="auto"/>
          <w:szCs w:val="21"/>
        </w:rPr>
        <w:t xml:space="preserve">2) </w:t>
      </w:r>
      <w:r>
        <w:rPr>
          <w:rFonts w:hint="eastAsia" w:ascii="宋体" w:hAnsi="宋体"/>
          <w:color w:val="auto"/>
          <w:szCs w:val="21"/>
        </w:rPr>
        <w:t>在执行本合同的过程中，所有经双方签署确认的文件（包括会议纪要、补充协议、往来信函）即成为本合同的有效组成部分。</w:t>
      </w:r>
    </w:p>
    <w:p>
      <w:pPr>
        <w:spacing w:line="480" w:lineRule="exact"/>
        <w:ind w:firstLine="420" w:firstLineChars="200"/>
        <w:rPr>
          <w:rFonts w:ascii="宋体"/>
          <w:color w:val="auto"/>
          <w:szCs w:val="21"/>
        </w:rPr>
      </w:pPr>
      <w:r>
        <w:rPr>
          <w:rFonts w:ascii="宋体" w:hAnsi="宋体"/>
          <w:color w:val="auto"/>
          <w:szCs w:val="21"/>
        </w:rPr>
        <w:t xml:space="preserve">3) </w:t>
      </w:r>
      <w:r>
        <w:rPr>
          <w:rFonts w:hint="eastAsia" w:ascii="宋体" w:hAnsi="宋体"/>
          <w:color w:val="auto"/>
          <w:szCs w:val="21"/>
        </w:rPr>
        <w:t>如一方地址、电话、传真号码有变更，应在变更当日内书面通知对方，否则，应承担相应责任。</w:t>
      </w:r>
      <w:r>
        <w:rPr>
          <w:rFonts w:ascii="宋体" w:hAnsi="宋体"/>
          <w:color w:val="auto"/>
          <w:szCs w:val="21"/>
        </w:rPr>
        <w:t xml:space="preserve"> </w:t>
      </w:r>
    </w:p>
    <w:p>
      <w:pPr>
        <w:spacing w:line="480" w:lineRule="exact"/>
        <w:ind w:firstLine="420" w:firstLineChars="200"/>
        <w:rPr>
          <w:rFonts w:ascii="宋体"/>
          <w:color w:val="auto"/>
          <w:szCs w:val="21"/>
        </w:rPr>
      </w:pPr>
      <w:r>
        <w:rPr>
          <w:rFonts w:ascii="宋体" w:hAnsi="宋体"/>
          <w:color w:val="auto"/>
          <w:szCs w:val="21"/>
        </w:rPr>
        <w:t xml:space="preserve">4) </w:t>
      </w:r>
      <w:r>
        <w:rPr>
          <w:rFonts w:hint="eastAsia" w:ascii="宋体" w:hAnsi="宋体"/>
          <w:color w:val="auto"/>
          <w:szCs w:val="21"/>
        </w:rPr>
        <w:t>除甲方事先书面同意外，乙方不得部分或全部转让其应履行的合同项下的义务。</w:t>
      </w:r>
    </w:p>
    <w:p>
      <w:pPr>
        <w:spacing w:line="480" w:lineRule="exact"/>
        <w:ind w:firstLine="420" w:firstLineChars="200"/>
        <w:rPr>
          <w:rFonts w:ascii="宋体"/>
          <w:color w:val="auto"/>
          <w:szCs w:val="21"/>
        </w:rPr>
      </w:pPr>
    </w:p>
    <w:p>
      <w:pPr>
        <w:spacing w:line="480" w:lineRule="exact"/>
        <w:rPr>
          <w:rFonts w:ascii="宋体"/>
          <w:b/>
          <w:color w:val="auto"/>
          <w:szCs w:val="21"/>
        </w:rPr>
      </w:pPr>
      <w:r>
        <w:rPr>
          <w:rFonts w:hint="eastAsia" w:ascii="宋体" w:hAnsi="宋体"/>
          <w:b/>
          <w:color w:val="auto"/>
          <w:szCs w:val="21"/>
        </w:rPr>
        <w:t>十三、合同生效：</w:t>
      </w:r>
    </w:p>
    <w:p>
      <w:pPr>
        <w:spacing w:line="480" w:lineRule="exact"/>
        <w:ind w:firstLine="420" w:firstLineChars="200"/>
        <w:rPr>
          <w:rFonts w:ascii="宋体"/>
          <w:color w:val="auto"/>
          <w:szCs w:val="21"/>
        </w:rPr>
      </w:pPr>
      <w:r>
        <w:rPr>
          <w:rFonts w:ascii="宋体" w:hAnsi="宋体"/>
          <w:color w:val="auto"/>
          <w:szCs w:val="21"/>
        </w:rPr>
        <w:t>1</w:t>
      </w:r>
      <w:r>
        <w:rPr>
          <w:rFonts w:hint="eastAsia" w:ascii="宋体" w:hAnsi="宋体"/>
          <w:color w:val="auto"/>
          <w:szCs w:val="21"/>
        </w:rPr>
        <w:t>）本合同在甲乙双方法人代表或其授权代表签字盖章后生效。</w:t>
      </w:r>
    </w:p>
    <w:p>
      <w:pPr>
        <w:spacing w:line="480" w:lineRule="exact"/>
        <w:ind w:firstLine="420" w:firstLineChars="200"/>
        <w:rPr>
          <w:rFonts w:ascii="宋体"/>
          <w:color w:val="auto"/>
          <w:szCs w:val="21"/>
        </w:rPr>
      </w:pPr>
      <w:r>
        <w:rPr>
          <w:rFonts w:ascii="宋体" w:hAnsi="宋体"/>
          <w:color w:val="auto"/>
          <w:szCs w:val="21"/>
        </w:rPr>
        <w:t>2</w:t>
      </w:r>
      <w:r>
        <w:rPr>
          <w:rFonts w:hint="eastAsia" w:ascii="宋体" w:hAnsi="宋体"/>
          <w:color w:val="auto"/>
          <w:szCs w:val="21"/>
        </w:rPr>
        <w:t>）本合同一式　　份，买方　　份、卖方　　份、采购代理机构一份，政府采购监管部门一份。</w:t>
      </w:r>
    </w:p>
    <w:p>
      <w:pPr>
        <w:spacing w:line="480" w:lineRule="exact"/>
        <w:rPr>
          <w:rFonts w:ascii="宋体"/>
          <w:color w:val="auto"/>
          <w:szCs w:val="21"/>
        </w:rPr>
      </w:pPr>
    </w:p>
    <w:p>
      <w:pPr>
        <w:spacing w:line="480" w:lineRule="exact"/>
        <w:rPr>
          <w:rFonts w:ascii="宋体"/>
          <w:color w:val="auto"/>
          <w:szCs w:val="21"/>
        </w:rPr>
      </w:pPr>
      <w:r>
        <w:rPr>
          <w:rFonts w:hint="eastAsia" w:ascii="宋体" w:hAnsi="宋体"/>
          <w:color w:val="auto"/>
          <w:szCs w:val="21"/>
        </w:rPr>
        <w:t>甲方（盖章）：</w:t>
      </w:r>
      <w:r>
        <w:rPr>
          <w:rFonts w:ascii="宋体" w:hAnsi="宋体"/>
          <w:color w:val="auto"/>
          <w:szCs w:val="21"/>
        </w:rPr>
        <w:t xml:space="preserve">                                 </w:t>
      </w:r>
      <w:r>
        <w:rPr>
          <w:rFonts w:hint="eastAsia" w:ascii="宋体" w:hAnsi="宋体"/>
          <w:color w:val="auto"/>
          <w:szCs w:val="21"/>
        </w:rPr>
        <w:t>乙方（盖章）：</w:t>
      </w:r>
    </w:p>
    <w:p>
      <w:pPr>
        <w:spacing w:line="480" w:lineRule="exact"/>
        <w:rPr>
          <w:rFonts w:ascii="宋体"/>
          <w:color w:val="auto"/>
          <w:szCs w:val="21"/>
        </w:rPr>
      </w:pPr>
      <w:r>
        <w:rPr>
          <w:rFonts w:hint="eastAsia" w:ascii="宋体" w:hAnsi="宋体"/>
          <w:color w:val="auto"/>
          <w:szCs w:val="21"/>
        </w:rPr>
        <w:t>代表：</w:t>
      </w:r>
      <w:r>
        <w:rPr>
          <w:rFonts w:ascii="宋体" w:hAnsi="宋体"/>
          <w:color w:val="auto"/>
          <w:szCs w:val="21"/>
        </w:rPr>
        <w:t xml:space="preserve">                                        </w:t>
      </w:r>
      <w:r>
        <w:rPr>
          <w:rFonts w:hint="eastAsia" w:ascii="宋体" w:hAnsi="宋体"/>
          <w:color w:val="auto"/>
          <w:szCs w:val="21"/>
        </w:rPr>
        <w:t>代表：</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签定地点：</w:t>
      </w:r>
    </w:p>
    <w:p>
      <w:pPr>
        <w:spacing w:line="480" w:lineRule="exact"/>
        <w:rPr>
          <w:rFonts w:ascii="宋体"/>
          <w:color w:val="auto"/>
          <w:szCs w:val="21"/>
        </w:rPr>
      </w:pPr>
      <w:r>
        <w:rPr>
          <w:rFonts w:hint="eastAsia" w:ascii="宋体" w:hAnsi="宋体"/>
          <w:color w:val="auto"/>
          <w:szCs w:val="21"/>
        </w:rPr>
        <w:t>签定日期：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r>
        <w:rPr>
          <w:rFonts w:hint="eastAsia" w:ascii="宋体" w:hAnsi="宋体"/>
          <w:color w:val="auto"/>
          <w:szCs w:val="21"/>
        </w:rPr>
        <w:t>签定日期：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r>
        <w:rPr>
          <w:rFonts w:ascii="宋体" w:hAnsi="宋体"/>
          <w:color w:val="auto"/>
          <w:szCs w:val="21"/>
        </w:rPr>
        <w:t xml:space="preserve">    </w:t>
      </w:r>
    </w:p>
    <w:p>
      <w:pPr>
        <w:spacing w:line="480" w:lineRule="exact"/>
        <w:rPr>
          <w:rFonts w:ascii="宋体"/>
          <w:color w:val="auto"/>
          <w:szCs w:val="21"/>
        </w:rPr>
      </w:pPr>
      <w:r>
        <w:rPr>
          <w:rFonts w:hint="eastAsia" w:ascii="宋体" w:hAnsi="宋体"/>
          <w:color w:val="auto"/>
          <w:szCs w:val="21"/>
        </w:rPr>
        <w:t>开户名称：</w:t>
      </w:r>
    </w:p>
    <w:p>
      <w:pPr>
        <w:spacing w:line="480" w:lineRule="exact"/>
        <w:rPr>
          <w:rFonts w:ascii="宋体"/>
          <w:color w:val="auto"/>
          <w:szCs w:val="21"/>
        </w:rPr>
      </w:pPr>
      <w:r>
        <w:rPr>
          <w:rFonts w:hint="eastAsia" w:ascii="宋体" w:hAnsi="宋体"/>
          <w:color w:val="auto"/>
          <w:szCs w:val="21"/>
        </w:rPr>
        <w:t>银行帐号：</w:t>
      </w:r>
    </w:p>
    <w:p>
      <w:pPr>
        <w:spacing w:line="480" w:lineRule="exact"/>
        <w:rPr>
          <w:rFonts w:ascii="宋体"/>
          <w:color w:val="auto"/>
          <w:szCs w:val="21"/>
        </w:rPr>
      </w:pPr>
      <w:r>
        <w:rPr>
          <w:rFonts w:hint="eastAsia" w:ascii="宋体" w:hAnsi="宋体"/>
          <w:color w:val="auto"/>
          <w:szCs w:val="21"/>
        </w:rPr>
        <w:t>开</w:t>
      </w:r>
      <w:r>
        <w:rPr>
          <w:rFonts w:ascii="宋体" w:hAnsi="宋体"/>
          <w:color w:val="auto"/>
          <w:szCs w:val="21"/>
        </w:rPr>
        <w:t xml:space="preserve"> </w:t>
      </w:r>
      <w:r>
        <w:rPr>
          <w:rFonts w:hint="eastAsia" w:ascii="宋体" w:hAnsi="宋体"/>
          <w:color w:val="auto"/>
          <w:szCs w:val="21"/>
        </w:rPr>
        <w:t>户</w:t>
      </w:r>
      <w:r>
        <w:rPr>
          <w:rFonts w:ascii="宋体" w:hAnsi="宋体"/>
          <w:color w:val="auto"/>
          <w:szCs w:val="21"/>
        </w:rPr>
        <w:t xml:space="preserve"> </w:t>
      </w:r>
      <w:r>
        <w:rPr>
          <w:rFonts w:hint="eastAsia" w:ascii="宋体" w:hAnsi="宋体"/>
          <w:color w:val="auto"/>
          <w:szCs w:val="21"/>
        </w:rPr>
        <w:t>行：</w:t>
      </w:r>
    </w:p>
    <w:p>
      <w:pPr>
        <w:spacing w:line="360" w:lineRule="auto"/>
        <w:rPr>
          <w:rFonts w:asci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bCs/>
          <w:color w:val="auto"/>
          <w:szCs w:val="21"/>
        </w:rPr>
      </w:pPr>
    </w:p>
    <w:p>
      <w:pPr>
        <w:adjustRightInd w:val="0"/>
        <w:snapToGrid w:val="0"/>
        <w:spacing w:line="360" w:lineRule="auto"/>
        <w:rPr>
          <w:rFonts w:ascii="宋体"/>
          <w:b/>
          <w:color w:val="auto"/>
          <w:sz w:val="48"/>
        </w:rPr>
        <w:sectPr>
          <w:type w:val="continuous"/>
          <w:pgSz w:w="11907" w:h="16840"/>
          <w:pgMar w:top="1440" w:right="1418" w:bottom="1440" w:left="1418" w:header="851" w:footer="851" w:gutter="0"/>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w:t>
      </w:r>
      <w:r>
        <w:rPr>
          <w:rFonts w:ascii="黑体" w:eastAsia="黑体"/>
          <w:b/>
          <w:color w:val="auto"/>
          <w:sz w:val="44"/>
        </w:rPr>
        <w:t xml:space="preserve"> </w:t>
      </w:r>
      <w:r>
        <w:rPr>
          <w:rFonts w:hint="eastAsia" w:ascii="黑体" w:eastAsia="黑体"/>
          <w:b/>
          <w:color w:val="auto"/>
          <w:sz w:val="44"/>
        </w:rPr>
        <w:t>价</w:t>
      </w:r>
      <w:r>
        <w:rPr>
          <w:rFonts w:ascii="黑体" w:eastAsia="黑体"/>
          <w:b/>
          <w:color w:val="auto"/>
          <w:sz w:val="44"/>
        </w:rPr>
        <w:t xml:space="preserve"> </w:t>
      </w:r>
      <w:r>
        <w:rPr>
          <w:rFonts w:hint="eastAsia" w:ascii="黑体" w:eastAsia="黑体"/>
          <w:b/>
          <w:color w:val="auto"/>
          <w:sz w:val="44"/>
        </w:rPr>
        <w:t>文</w:t>
      </w:r>
      <w:r>
        <w:rPr>
          <w:rFonts w:ascii="黑体" w:eastAsia="黑体"/>
          <w:b/>
          <w:color w:val="auto"/>
          <w:sz w:val="44"/>
        </w:rPr>
        <w:t xml:space="preserve"> </w:t>
      </w:r>
      <w:r>
        <w:rPr>
          <w:rFonts w:hint="eastAsia" w:ascii="黑体" w:eastAsia="黑体"/>
          <w:b/>
          <w:color w:val="auto"/>
          <w:sz w:val="44"/>
        </w:rPr>
        <w:t>件</w:t>
      </w:r>
      <w:r>
        <w:rPr>
          <w:rFonts w:ascii="黑体" w:eastAsia="黑体"/>
          <w:b/>
          <w:color w:val="auto"/>
          <w:sz w:val="44"/>
        </w:rPr>
        <w:t xml:space="preserve"> </w:t>
      </w:r>
      <w:r>
        <w:rPr>
          <w:rFonts w:hint="eastAsia" w:ascii="黑体" w:eastAsia="黑体"/>
          <w:b/>
          <w:color w:val="auto"/>
          <w:sz w:val="44"/>
        </w:rPr>
        <w:t>格</w:t>
      </w:r>
      <w:r>
        <w:rPr>
          <w:rFonts w:ascii="黑体" w:eastAsia="黑体"/>
          <w:b/>
          <w:color w:val="auto"/>
          <w:sz w:val="44"/>
        </w:rPr>
        <w:t xml:space="preserve"> </w:t>
      </w:r>
      <w:r>
        <w:rPr>
          <w:rFonts w:hint="eastAsia" w:ascii="黑体" w:eastAsia="黑体"/>
          <w:b/>
          <w:color w:val="auto"/>
          <w:sz w:val="44"/>
        </w:rPr>
        <w:t>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b/>
          <w:color w:val="auto"/>
          <w:sz w:val="32"/>
          <w:szCs w:val="32"/>
        </w:rPr>
      </w:pPr>
      <w:r>
        <w:rPr>
          <w:color w:val="auto"/>
        </w:rPr>
        <w:t xml:space="preserve">       </w:t>
      </w:r>
      <w:r>
        <w:rPr>
          <w:color w:val="auto"/>
        </w:rPr>
        <w:br w:type="page"/>
      </w:r>
      <w:bookmarkStart w:id="39" w:name="_Toc202251699"/>
      <w:bookmarkStart w:id="40" w:name="_Toc202819877"/>
      <w:bookmarkStart w:id="41" w:name="_Toc202816995"/>
      <w:bookmarkStart w:id="42" w:name="_Toc202820350"/>
      <w:bookmarkStart w:id="43" w:name="_Toc202254104"/>
      <w:bookmarkStart w:id="44" w:name="_Toc202251074"/>
      <w:bookmarkStart w:id="45" w:name="_Toc202252033"/>
      <w:r>
        <w:rPr>
          <w:rFonts w:hint="eastAsia" w:ascii="宋体" w:hAnsi="宋体"/>
          <w:b/>
          <w:color w:val="auto"/>
          <w:sz w:val="32"/>
          <w:szCs w:val="32"/>
        </w:rPr>
        <w:t>自查表</w:t>
      </w:r>
      <w:bookmarkEnd w:id="39"/>
      <w:bookmarkEnd w:id="40"/>
      <w:bookmarkEnd w:id="41"/>
      <w:bookmarkEnd w:id="42"/>
      <w:bookmarkEnd w:id="43"/>
      <w:bookmarkEnd w:id="44"/>
      <w:bookmarkEnd w:id="45"/>
    </w:p>
    <w:tbl>
      <w:tblPr>
        <w:tblStyle w:val="25"/>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jc w:val="center"/>
              <w:rPr>
                <w:rFonts w:ascii="宋体" w:cs="宋体"/>
                <w:color w:val="auto"/>
              </w:rPr>
            </w:pPr>
            <w:r>
              <w:rPr>
                <w:rFonts w:hint="eastAsia" w:ascii="宋体" w:hAnsi="宋体" w:cs="宋体"/>
                <w:color w:val="auto"/>
              </w:rPr>
              <w:t>磋商文件要求</w:t>
            </w:r>
            <w:r>
              <w:rPr>
                <w:rFonts w:asci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lang w:val="en-US" w:eastAsia="zh-CN"/>
              </w:rPr>
              <w:t>（1）</w:t>
            </w:r>
            <w:r>
              <w:rPr>
                <w:rFonts w:hint="eastAsia" w:ascii="宋体" w:hAnsi="宋体" w:cs="宋体"/>
                <w:color w:val="auto"/>
              </w:rPr>
              <w:t>报价人具有独立承担民事责任能力的在中华人民共和国境内注册的法人，具有从事本项目经营范围和能力</w:t>
            </w:r>
            <w:r>
              <w:rPr>
                <w:rFonts w:ascii="宋体" w:hAnsi="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（2）</w:t>
            </w:r>
            <w:r>
              <w:rPr>
                <w:rFonts w:hint="eastAsia" w:ascii="宋体" w:cs="宋体"/>
                <w:color w:val="auto"/>
              </w:rPr>
              <w:t>报价</w:t>
            </w:r>
            <w:r>
              <w:rPr>
                <w:rFonts w:hint="eastAsia" w:ascii="宋体" w:cs="宋体"/>
                <w:color w:val="auto"/>
                <w:lang w:eastAsia="zh-CN"/>
              </w:rPr>
              <w:t>人须具有有效的《安全生产许可证》【投标时须提供证书复印件，加盖公章】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73"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eastAsia="zh-CN"/>
              </w:rPr>
              <w:t>（</w:t>
            </w:r>
            <w:r>
              <w:rPr>
                <w:rFonts w:hint="eastAsia" w:ascii="宋体" w:cs="宋体"/>
                <w:color w:val="auto"/>
                <w:lang w:val="en-US" w:eastAsia="zh-CN"/>
              </w:rPr>
              <w:t>3）</w:t>
            </w:r>
            <w:r>
              <w:rPr>
                <w:rFonts w:hint="eastAsia" w:ascii="宋体" w:cs="宋体"/>
                <w:color w:val="auto"/>
              </w:rPr>
              <w:t>报价</w:t>
            </w:r>
            <w:r>
              <w:rPr>
                <w:rFonts w:hint="eastAsia" w:ascii="宋体" w:cs="宋体"/>
                <w:color w:val="auto"/>
                <w:lang w:eastAsia="zh-CN"/>
              </w:rPr>
              <w:t>人须具有承接本工程所需的建设行政主管部门颁发的市政公用工程施工总承包三级或以上资质或建设行政主管部门颁发的环保工程专项承包三级或以上资质；【投标时须提供资质复印件加盖公章】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（4）</w:t>
            </w:r>
            <w:r>
              <w:rPr>
                <w:rFonts w:hint="eastAsia" w:ascii="宋体" w:cs="宋体"/>
                <w:color w:val="auto"/>
              </w:rPr>
              <w:t>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（5）</w:t>
            </w:r>
            <w:r>
              <w:rPr>
                <w:rFonts w:hint="eastAsia" w:ascii="宋体" w:cs="宋体"/>
                <w:color w:val="auto"/>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cs="宋体"/>
                <w:color w:val="auto"/>
                <w:lang w:val="en-US" w:eastAsia="zh-CN"/>
              </w:rPr>
              <w:t>（6）</w:t>
            </w:r>
            <w:r>
              <w:rPr>
                <w:rFonts w:hint="eastAsia" w:ascii="宋体" w:hAnsi="宋体"/>
                <w:color w:val="auto"/>
                <w:sz w:val="21"/>
                <w:szCs w:val="21"/>
                <w:highlight w:val="none"/>
              </w:rPr>
              <w:t>单位负责人为同一人或者存在直接控股、管理关系的不同供应商，不得参加同一合同项下的</w:t>
            </w:r>
            <w:r>
              <w:rPr>
                <w:rFonts w:hint="eastAsia" w:ascii="宋体" w:hAnsi="宋体"/>
                <w:color w:val="auto"/>
                <w:sz w:val="21"/>
                <w:szCs w:val="21"/>
              </w:rPr>
              <w:t>政府采购活动（以报价人完整提供在国家企业信用信息公示系统www.gsxt.gov.cn的查询结果页面“信息打印”内容并加盖公章为准）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color w:val="auto"/>
              </w:rPr>
            </w:pPr>
            <w:r>
              <w:rPr>
                <w:rFonts w:hint="eastAsia"/>
                <w:color w:val="auto"/>
                <w:lang w:val="en-US" w:eastAsia="zh-CN"/>
              </w:rPr>
              <w:t>（7）</w:t>
            </w:r>
            <w:r>
              <w:rPr>
                <w:rFonts w:hint="eastAsia"/>
                <w:color w:val="auto"/>
              </w:rPr>
              <w:t>符合《中华人民共和国政府采购法》第二十二条规定；</w:t>
            </w:r>
          </w:p>
          <w:p>
            <w:pPr>
              <w:rPr>
                <w:rFonts w:hint="eastAsia"/>
                <w:color w:val="auto"/>
              </w:rPr>
            </w:pPr>
            <w:r>
              <w:rPr>
                <w:rFonts w:hint="eastAsia"/>
                <w:color w:val="auto"/>
              </w:rPr>
              <w:t>1</w:t>
            </w:r>
            <w:r>
              <w:rPr>
                <w:rFonts w:hint="eastAsia"/>
                <w:color w:val="auto"/>
                <w:lang w:eastAsia="zh-CN"/>
              </w:rPr>
              <w:t>）</w:t>
            </w:r>
            <w:r>
              <w:rPr>
                <w:rFonts w:hint="eastAsia"/>
                <w:color w:val="auto"/>
              </w:rPr>
              <w:t>提供企业法人营业执照（三证合一证明）复印件。</w:t>
            </w:r>
          </w:p>
          <w:p>
            <w:pPr>
              <w:rPr>
                <w:rFonts w:hint="eastAsia"/>
                <w:color w:val="auto"/>
              </w:rPr>
            </w:pPr>
            <w:r>
              <w:rPr>
                <w:rFonts w:hint="eastAsia"/>
                <w:color w:val="auto"/>
              </w:rPr>
              <w:t>2</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rPr>
              <w:t>的财务报</w:t>
            </w:r>
            <w:r>
              <w:rPr>
                <w:rFonts w:hint="eastAsia"/>
                <w:color w:val="auto"/>
                <w:lang w:val="en-US" w:eastAsia="zh-CN"/>
              </w:rPr>
              <w:t>告</w:t>
            </w:r>
            <w:r>
              <w:rPr>
                <w:rFonts w:hint="eastAsia"/>
                <w:color w:val="auto"/>
              </w:rPr>
              <w:t>（提供由会计师事务所出具的审计报告）；</w:t>
            </w:r>
            <w:r>
              <w:rPr>
                <w:rFonts w:hint="eastAsia"/>
                <w:color w:val="auto"/>
                <w:lang w:eastAsia="zh-CN"/>
              </w:rPr>
              <w:t>或</w:t>
            </w:r>
            <w:r>
              <w:rPr>
                <w:rFonts w:hint="eastAsia"/>
                <w:color w:val="auto"/>
              </w:rPr>
              <w:t>提供银行出具的资信证明；报价人为新注册的，提供其中任意一个月的财务状况报表复印件。（提供资产负债表、利润表、现金流量表）。</w:t>
            </w:r>
          </w:p>
          <w:p>
            <w:pPr>
              <w:rPr>
                <w:rFonts w:hint="eastAsia"/>
                <w:color w:val="auto"/>
              </w:rPr>
            </w:pPr>
            <w:r>
              <w:rPr>
                <w:rFonts w:hint="eastAsia"/>
                <w:color w:val="auto"/>
              </w:rPr>
              <w:t>3</w:t>
            </w:r>
            <w:r>
              <w:rPr>
                <w:rFonts w:hint="eastAsia"/>
                <w:color w:val="auto"/>
                <w:lang w:eastAsia="zh-CN"/>
              </w:rPr>
              <w:t>）</w:t>
            </w:r>
            <w:r>
              <w:rPr>
                <w:rFonts w:hint="eastAsia"/>
                <w:color w:val="auto"/>
              </w:rPr>
              <w:t xml:space="preserve"> </w:t>
            </w:r>
            <w:r>
              <w:rPr>
                <w:rFonts w:hint="eastAsia"/>
                <w:color w:val="auto"/>
                <w:lang w:val="en-US" w:eastAsia="zh-CN"/>
              </w:rPr>
              <w:t xml:space="preserve"> </w:t>
            </w:r>
            <w:r>
              <w:rPr>
                <w:rFonts w:hint="eastAsia"/>
                <w:color w:val="auto"/>
              </w:rPr>
              <w:t>2018年</w:t>
            </w:r>
            <w:r>
              <w:rPr>
                <w:rFonts w:hint="eastAsia"/>
                <w:color w:val="auto"/>
                <w:lang w:val="en-US" w:eastAsia="zh-CN"/>
              </w:rPr>
              <w:t>11</w:t>
            </w:r>
            <w:r>
              <w:rPr>
                <w:rFonts w:hint="eastAsia"/>
                <w:color w:val="auto"/>
              </w:rPr>
              <w:t>月-</w:t>
            </w:r>
            <w:r>
              <w:rPr>
                <w:rFonts w:hint="eastAsia"/>
                <w:color w:val="auto"/>
                <w:lang w:val="en-US" w:eastAsia="zh-CN"/>
              </w:rPr>
              <w:t>2019年4</w:t>
            </w:r>
            <w:r>
              <w:rPr>
                <w:rFonts w:hint="eastAsia"/>
                <w:color w:val="auto"/>
              </w:rPr>
              <w:t>月（至少提供其中任意一个月）缴纳税收和社保的凭证。如依法免税或不需要缴纳社会保障资金的，应提供相应文件证明。</w:t>
            </w:r>
          </w:p>
          <w:p>
            <w:pPr>
              <w:rPr>
                <w:rFonts w:hint="eastAsia"/>
                <w:color w:val="auto"/>
              </w:rPr>
            </w:pPr>
            <w:r>
              <w:rPr>
                <w:rFonts w:hint="eastAsia"/>
                <w:color w:val="auto"/>
              </w:rPr>
              <w:t>4</w:t>
            </w:r>
            <w:r>
              <w:rPr>
                <w:rFonts w:hint="eastAsia"/>
                <w:color w:val="auto"/>
                <w:lang w:eastAsia="zh-CN"/>
              </w:rPr>
              <w:t>）</w:t>
            </w:r>
            <w:r>
              <w:rPr>
                <w:rFonts w:hint="eastAsia"/>
                <w:color w:val="auto"/>
              </w:rPr>
              <w:t>提供</w:t>
            </w:r>
            <w:r>
              <w:rPr>
                <w:rFonts w:hint="eastAsia"/>
                <w:color w:val="auto"/>
                <w:lang w:val="en-US" w:eastAsia="zh-CN"/>
              </w:rPr>
              <w:t>为本项目服务的</w:t>
            </w:r>
            <w:r>
              <w:rPr>
                <w:rFonts w:hint="eastAsia"/>
                <w:color w:val="auto"/>
              </w:rPr>
              <w:t>设备清单以及技术人员的名单材料。</w:t>
            </w:r>
          </w:p>
          <w:p>
            <w:pPr>
              <w:rPr>
                <w:color w:val="auto"/>
              </w:rPr>
            </w:pPr>
            <w:r>
              <w:rPr>
                <w:rFonts w:hint="eastAsia"/>
                <w:color w:val="auto"/>
                <w:lang w:val="en-US" w:eastAsia="zh-CN"/>
              </w:rPr>
              <w:t>5)</w:t>
            </w:r>
            <w:r>
              <w:rPr>
                <w:rFonts w:hint="eastAsia"/>
                <w:color w:val="auto"/>
              </w:rPr>
              <w:t>提供参加政府采购活动前3年内在经营活动中没有重大违法记录的书面声明</w:t>
            </w:r>
            <w:r>
              <w:rPr>
                <w:rFonts w:hint="eastAsia"/>
                <w:color w:val="auto"/>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8）</w:t>
            </w:r>
            <w:r>
              <w:rPr>
                <w:rFonts w:hint="eastAsia" w:ascii="宋体" w:hAnsi="宋体" w:cs="宋体"/>
                <w:color w:val="auto"/>
                <w:szCs w:val="21"/>
              </w:rPr>
              <w:t>本项目不接受联合体报价。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ascii="宋体" w:cs="宋体"/>
                <w:color w:val="auto"/>
              </w:rPr>
            </w:pPr>
            <w:r>
              <w:rPr>
                <w:rFonts w:hint="eastAsia" w:ascii="宋体" w:hAnsi="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投标保证金已足额递交</w:t>
            </w:r>
          </w:p>
        </w:tc>
        <w:tc>
          <w:tcPr>
            <w:tcW w:w="1881" w:type="dxa"/>
            <w:tcBorders>
              <w:top w:val="outset" w:color="111111" w:sz="6" w:space="0"/>
              <w:left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报价文件完整、符合磋商文件规定的密封、签署、</w:t>
            </w:r>
            <w:r>
              <w:rPr>
                <w:rFonts w:ascii="宋体" w:hAnsi="宋体" w:cs="宋体"/>
                <w:color w:val="auto"/>
              </w:rPr>
              <w:t xml:space="preserve"> </w:t>
            </w:r>
            <w:r>
              <w:rPr>
                <w:rFonts w:hint="eastAsia" w:ascii="宋体" w:hAnsi="宋体" w:cs="宋体"/>
                <w:color w:val="auto"/>
              </w:rPr>
              <w:t>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报价价格是固定唯一的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报价有效期为</w:t>
            </w:r>
            <w:r>
              <w:rPr>
                <w:rFonts w:ascii="宋体" w:hAnsi="宋体" w:cs="宋体"/>
                <w:color w:val="auto"/>
              </w:rPr>
              <w:t>90</w:t>
            </w:r>
            <w:r>
              <w:rPr>
                <w:rFonts w:hint="eastAsia" w:ascii="宋体" w:hAnsi="宋体" w:cs="宋体"/>
                <w:color w:val="auto"/>
              </w:rPr>
              <w:t>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ascii="宋体" w:cs="宋体"/>
                <w:color w:val="auto"/>
              </w:rPr>
            </w:pPr>
            <w:r>
              <w:rPr>
                <w:rFonts w:hint="eastAsia"/>
                <w:color w:val="auto"/>
              </w:rPr>
              <w:t>投标报价没有超出预算（预算价：</w:t>
            </w:r>
            <w:r>
              <w:rPr>
                <w:rFonts w:hint="eastAsia"/>
                <w:color w:val="auto"/>
                <w:lang w:val="en-US" w:eastAsia="zh-CN"/>
              </w:rPr>
              <w:t>954,843.88</w:t>
            </w:r>
            <w:r>
              <w:rPr>
                <w:rFonts w:hint="eastAsia" w:ascii="宋体" w:hAnsi="宋体" w:cs="宋体"/>
                <w:color w:val="auto"/>
                <w:szCs w:val="21"/>
              </w:rPr>
              <w:t>元</w:t>
            </w:r>
            <w:r>
              <w:rPr>
                <w:rFonts w:hint="eastAsia"/>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ascii="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cs="宋体"/>
                <w:color w:val="auto"/>
              </w:rPr>
            </w:pPr>
            <w:r>
              <w:rPr>
                <w:rFonts w:hint="eastAsia" w:ascii="宋体" w:hAnsi="宋体" w:cs="宋体"/>
                <w:color w:val="auto"/>
              </w:rPr>
              <w:t>□通过</w:t>
            </w:r>
            <w:r>
              <w:rPr>
                <w:rFonts w:ascii="宋体" w:hAnsi="宋体" w:cs="宋体"/>
                <w:color w:val="auto"/>
              </w:rPr>
              <w:t xml:space="preserve"> </w:t>
            </w:r>
            <w:r>
              <w:rPr>
                <w:rFonts w:hint="eastAsia" w:ascii="宋体" w:hAnsi="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ascii="宋体" w:cs="宋体"/>
                <w:color w:val="auto"/>
              </w:rPr>
            </w:pPr>
            <w:r>
              <w:rPr>
                <w:rFonts w:hint="eastAsia" w:ascii="宋体" w:hAnsi="宋体" w:cs="宋体"/>
                <w:color w:val="auto"/>
              </w:rPr>
              <w:t>见报价文件第（</w:t>
            </w:r>
            <w:r>
              <w:rPr>
                <w:rFonts w:ascii="宋体" w:hAnsi="宋体" w:cs="宋体"/>
                <w:color w:val="auto"/>
              </w:rPr>
              <w:t xml:space="preserve"> </w:t>
            </w:r>
            <w:r>
              <w:rPr>
                <w:rFonts w:hint="eastAsia" w:ascii="宋体" w:hAnsi="宋体" w:cs="宋体"/>
                <w:color w:val="auto"/>
              </w:rPr>
              <w:t>）页</w:t>
            </w:r>
          </w:p>
        </w:tc>
      </w:tr>
    </w:tbl>
    <w:p>
      <w:pPr>
        <w:pStyle w:val="11"/>
        <w:spacing w:after="0" w:line="360" w:lineRule="auto"/>
        <w:rPr>
          <w:rFonts w:asci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1"/>
        <w:spacing w:after="0" w:line="360" w:lineRule="auto"/>
        <w:rPr>
          <w:rFonts w:ascii="宋体"/>
          <w:color w:val="auto"/>
          <w:sz w:val="21"/>
          <w:szCs w:val="21"/>
        </w:rPr>
      </w:pPr>
    </w:p>
    <w:p>
      <w:pPr>
        <w:adjustRightInd w:val="0"/>
        <w:snapToGrid w:val="0"/>
        <w:spacing w:line="360" w:lineRule="auto"/>
        <w:jc w:val="both"/>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jc w:val="both"/>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9" w:type="default"/>
          <w:footerReference r:id="rId20" w:type="default"/>
          <w:pgSz w:w="11907" w:h="16840"/>
          <w:pgMar w:top="1440" w:right="1418" w:bottom="1440" w:left="1418" w:header="851" w:footer="851" w:gutter="0"/>
          <w:pgNumType w:start="1"/>
          <w:cols w:space="720" w:num="1"/>
          <w:docGrid w:linePitch="285" w:charSpace="0"/>
        </w:sectPr>
      </w:pPr>
      <w:r>
        <w:rPr>
          <w:rFonts w:hint="eastAsia" w:hAnsi="宋体"/>
          <w:color w:val="auto"/>
          <w:szCs w:val="21"/>
        </w:rPr>
        <w:t>日期：</w:t>
      </w:r>
      <w:r>
        <w:rPr>
          <w:rFonts w:hAnsi="宋体"/>
          <w:color w:val="auto"/>
          <w:szCs w:val="21"/>
        </w:rPr>
        <w:t xml:space="preserve">   </w:t>
      </w:r>
      <w:r>
        <w:rPr>
          <w:rFonts w:hint="eastAsia" w:hAnsi="宋体"/>
          <w:color w:val="auto"/>
          <w:szCs w:val="21"/>
        </w:rPr>
        <w:t>年</w:t>
      </w:r>
      <w:r>
        <w:rPr>
          <w:rFonts w:hAnsi="宋体"/>
          <w:color w:val="auto"/>
          <w:szCs w:val="21"/>
        </w:rPr>
        <w:t xml:space="preserve">   </w:t>
      </w:r>
      <w:r>
        <w:rPr>
          <w:rFonts w:hint="eastAsia" w:hAnsi="宋体"/>
          <w:color w:val="auto"/>
          <w:szCs w:val="21"/>
        </w:rPr>
        <w:t>月</w:t>
      </w:r>
      <w:r>
        <w:rPr>
          <w:rFonts w:hAnsi="宋体"/>
          <w:color w:val="auto"/>
          <w:szCs w:val="21"/>
        </w:rPr>
        <w:t xml:space="preserve">   </w:t>
      </w:r>
      <w:r>
        <w:rPr>
          <w:rFonts w:hint="eastAsia" w:hAnsi="宋体"/>
          <w:color w:val="auto"/>
          <w:szCs w:val="21"/>
        </w:rPr>
        <w:t>日</w:t>
      </w:r>
    </w:p>
    <w:p>
      <w:pPr>
        <w:spacing w:line="360" w:lineRule="auto"/>
        <w:jc w:val="center"/>
        <w:rPr>
          <w:rFonts w:ascii="宋体"/>
          <w:b/>
          <w:bCs/>
          <w:color w:val="auto"/>
          <w:szCs w:val="21"/>
        </w:rPr>
      </w:pPr>
      <w:r>
        <w:rPr>
          <w:rFonts w:ascii="宋体" w:hAnsi="宋体"/>
          <w:b/>
          <w:bCs/>
          <w:color w:val="auto"/>
          <w:szCs w:val="21"/>
        </w:rPr>
        <w:t>1.2</w:t>
      </w:r>
      <w:r>
        <w:rPr>
          <w:rFonts w:hint="eastAsia" w:ascii="宋体" w:hAnsi="宋体"/>
          <w:b/>
          <w:bCs/>
          <w:color w:val="auto"/>
          <w:szCs w:val="21"/>
        </w:rPr>
        <w:t>评审项目报价资料表</w:t>
      </w:r>
    </w:p>
    <w:tbl>
      <w:tblPr>
        <w:tblStyle w:val="25"/>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58"/>
              <w:keepNext w:val="0"/>
              <w:adjustRightInd/>
              <w:spacing w:before="0" w:after="0" w:line="360" w:lineRule="auto"/>
              <w:rPr>
                <w:rFonts w:asci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61"/>
              <w:spacing w:before="0" w:after="0" w:line="360" w:lineRule="auto"/>
              <w:rPr>
                <w:rFonts w:ascii="宋体"/>
                <w:color w:val="auto"/>
                <w:sz w:val="21"/>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b/>
                <w:bCs/>
                <w:i/>
                <w:iCs/>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0" w:leftChars="-81" w:firstLine="420" w:firstLineChars="200"/>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color w:val="auto"/>
                <w:szCs w:val="21"/>
              </w:rPr>
            </w:pPr>
          </w:p>
        </w:tc>
        <w:tc>
          <w:tcPr>
            <w:tcW w:w="6330" w:type="dxa"/>
            <w:vAlign w:val="center"/>
          </w:tcPr>
          <w:p>
            <w:pPr>
              <w:pStyle w:val="20"/>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0"/>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color w:val="auto"/>
                <w:szCs w:val="21"/>
              </w:rPr>
            </w:pPr>
          </w:p>
        </w:tc>
        <w:tc>
          <w:tcPr>
            <w:tcW w:w="6330" w:type="dxa"/>
            <w:vAlign w:val="center"/>
          </w:tcPr>
          <w:p>
            <w:pPr>
              <w:spacing w:line="360" w:lineRule="auto"/>
              <w:rPr>
                <w:rFonts w:ascii="宋体"/>
                <w:color w:val="auto"/>
                <w:szCs w:val="21"/>
              </w:rPr>
            </w:pPr>
          </w:p>
        </w:tc>
        <w:tc>
          <w:tcPr>
            <w:tcW w:w="1620" w:type="dxa"/>
            <w:vAlign w:val="center"/>
          </w:tcPr>
          <w:p>
            <w:pPr>
              <w:spacing w:line="360" w:lineRule="auto"/>
              <w:ind w:left="-171"/>
              <w:jc w:val="center"/>
              <w:rPr>
                <w:rFonts w:ascii="宋体"/>
                <w:color w:val="auto"/>
                <w:szCs w:val="21"/>
              </w:rPr>
            </w:pPr>
            <w:r>
              <w:rPr>
                <w:rFonts w:hint="eastAsia" w:ascii="宋体" w:hAnsi="宋体"/>
                <w:color w:val="auto"/>
                <w:szCs w:val="21"/>
              </w:rPr>
              <w:t>见报价文件</w:t>
            </w:r>
          </w:p>
          <w:p>
            <w:pPr>
              <w:spacing w:line="360" w:lineRule="auto"/>
              <w:ind w:left="-171"/>
              <w:jc w:val="center"/>
              <w:rPr>
                <w:rFonts w:ascii="宋体"/>
                <w:color w:val="auto"/>
                <w:szCs w:val="21"/>
              </w:rPr>
            </w:pPr>
            <w:r>
              <w:rPr>
                <w:rFonts w:hint="eastAsia" w:ascii="宋体" w:hAnsi="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2"/>
        <w:numPr>
          <w:ilvl w:val="0"/>
          <w:numId w:val="0"/>
        </w:numPr>
        <w:spacing w:before="360" w:after="120"/>
        <w:rPr>
          <w:rFonts w:hAnsi="宋体"/>
          <w:color w:val="auto"/>
          <w:sz w:val="21"/>
          <w:szCs w:val="21"/>
        </w:rPr>
      </w:pPr>
    </w:p>
    <w:p>
      <w:pPr>
        <w:adjustRightInd w:val="0"/>
        <w:snapToGrid w:val="0"/>
        <w:spacing w:line="360" w:lineRule="auto"/>
        <w:rPr>
          <w:rFonts w:ascii="宋体"/>
          <w:color w:val="auto"/>
          <w:szCs w:val="21"/>
          <w:u w:val="single"/>
        </w:rPr>
      </w:pPr>
      <w:r>
        <w:rPr>
          <w:rFonts w:hint="eastAsia" w:ascii="宋体" w:hAnsi="宋体"/>
          <w:color w:val="auto"/>
          <w:szCs w:val="21"/>
        </w:rPr>
        <w:t>报价人法定代表人（或法定代表人授权代表）签字：</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报价人名称（签章）：</w:t>
      </w:r>
      <w:r>
        <w:rPr>
          <w:rFonts w:ascii="宋体" w:hAnsi="宋体"/>
          <w:color w:val="auto"/>
          <w:szCs w:val="21"/>
          <w:u w:val="single"/>
        </w:rPr>
        <w:t xml:space="preserve">                        </w:t>
      </w:r>
    </w:p>
    <w:p>
      <w:pPr>
        <w:adjustRightInd w:val="0"/>
        <w:snapToGrid w:val="0"/>
        <w:spacing w:line="360" w:lineRule="auto"/>
        <w:rPr>
          <w:rFonts w:ascii="宋体"/>
          <w:color w:val="auto"/>
          <w:szCs w:val="21"/>
          <w:u w:val="single"/>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pPr>
        <w:tabs>
          <w:tab w:val="left" w:pos="800"/>
          <w:tab w:val="left" w:pos="1000"/>
        </w:tabs>
        <w:spacing w:line="360" w:lineRule="auto"/>
        <w:jc w:val="both"/>
        <w:rPr>
          <w:color w:val="auto"/>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b/>
          <w:color w:val="auto"/>
          <w:sz w:val="36"/>
        </w:rPr>
      </w:pPr>
    </w:p>
    <w:p>
      <w:pPr>
        <w:pStyle w:val="13"/>
        <w:spacing w:line="480" w:lineRule="exact"/>
        <w:jc w:val="center"/>
        <w:rPr>
          <w:b/>
          <w:color w:val="auto"/>
          <w:sz w:val="36"/>
        </w:rPr>
      </w:pPr>
    </w:p>
    <w:p>
      <w:pPr>
        <w:pStyle w:val="13"/>
        <w:spacing w:line="480" w:lineRule="exact"/>
        <w:jc w:val="center"/>
        <w:outlineLvl w:val="0"/>
        <w:rPr>
          <w:b/>
          <w:color w:val="auto"/>
          <w:sz w:val="36"/>
        </w:rPr>
      </w:pPr>
      <w:r>
        <w:rPr>
          <w:rFonts w:hint="eastAsia"/>
          <w:b/>
          <w:color w:val="auto"/>
          <w:sz w:val="36"/>
        </w:rPr>
        <w:t>一、项</w:t>
      </w:r>
      <w:r>
        <w:rPr>
          <w:b/>
          <w:color w:val="auto"/>
          <w:sz w:val="36"/>
        </w:rPr>
        <w:t xml:space="preserve"> </w:t>
      </w:r>
      <w:r>
        <w:rPr>
          <w:rFonts w:hint="eastAsia"/>
          <w:b/>
          <w:color w:val="auto"/>
          <w:sz w:val="36"/>
        </w:rPr>
        <w:t>目</w:t>
      </w:r>
      <w:r>
        <w:rPr>
          <w:b/>
          <w:color w:val="auto"/>
          <w:sz w:val="36"/>
        </w:rPr>
        <w:t xml:space="preserve"> </w:t>
      </w:r>
      <w:r>
        <w:rPr>
          <w:rFonts w:hint="eastAsia"/>
          <w:b/>
          <w:color w:val="auto"/>
          <w:sz w:val="36"/>
        </w:rPr>
        <w:t>报</w:t>
      </w:r>
      <w:r>
        <w:rPr>
          <w:b/>
          <w:color w:val="auto"/>
          <w:sz w:val="36"/>
        </w:rPr>
        <w:t xml:space="preserve"> </w:t>
      </w:r>
      <w:r>
        <w:rPr>
          <w:rFonts w:hint="eastAsia"/>
          <w:b/>
          <w:color w:val="auto"/>
          <w:sz w:val="36"/>
        </w:rPr>
        <w:t>价</w:t>
      </w:r>
      <w:r>
        <w:rPr>
          <w:b/>
          <w:color w:val="auto"/>
          <w:sz w:val="36"/>
        </w:rPr>
        <w:t xml:space="preserve"> </w:t>
      </w:r>
      <w:r>
        <w:rPr>
          <w:rFonts w:hint="eastAsia"/>
          <w:b/>
          <w:color w:val="auto"/>
          <w:sz w:val="36"/>
        </w:rPr>
        <w:t>表</w:t>
      </w:r>
    </w:p>
    <w:p>
      <w:pPr>
        <w:pStyle w:val="3"/>
        <w:spacing w:line="480" w:lineRule="exact"/>
        <w:rPr>
          <w:color w:val="auto"/>
          <w:sz w:val="32"/>
          <w:szCs w:val="32"/>
        </w:rPr>
      </w:pPr>
      <w:r>
        <w:rPr>
          <w:color w:val="auto"/>
        </w:rPr>
        <w:br w:type="page"/>
      </w:r>
      <w:bookmarkStart w:id="46" w:name="_Hlt10519799"/>
      <w:bookmarkEnd w:id="46"/>
      <w:bookmarkStart w:id="47" w:name="_Toc42951051"/>
      <w:r>
        <w:rPr>
          <w:color w:val="auto"/>
          <w:sz w:val="32"/>
          <w:szCs w:val="32"/>
        </w:rPr>
        <w:t>1</w:t>
      </w:r>
      <w:r>
        <w:rPr>
          <w:rFonts w:hint="eastAsia"/>
          <w:color w:val="auto"/>
          <w:sz w:val="32"/>
          <w:szCs w:val="32"/>
        </w:rPr>
        <w:t>．报</w:t>
      </w:r>
      <w:bookmarkStart w:id="48" w:name="_Hlt10519308"/>
      <w:bookmarkEnd w:id="48"/>
      <w:r>
        <w:rPr>
          <w:rFonts w:hint="eastAsia"/>
          <w:color w:val="auto"/>
          <w:sz w:val="32"/>
          <w:szCs w:val="32"/>
        </w:rPr>
        <w:t>价文件格式</w:t>
      </w:r>
      <w:bookmarkEnd w:id="47"/>
      <w:bookmarkStart w:id="49" w:name="_Hlt10456397"/>
      <w:bookmarkEnd w:id="49"/>
    </w:p>
    <w:p>
      <w:pPr>
        <w:pStyle w:val="13"/>
        <w:spacing w:line="480" w:lineRule="exact"/>
        <w:ind w:left="420" w:leftChars="200"/>
        <w:rPr>
          <w:b/>
          <w:color w:val="auto"/>
        </w:rPr>
      </w:pPr>
    </w:p>
    <w:p>
      <w:pPr>
        <w:pStyle w:val="13"/>
        <w:spacing w:line="480" w:lineRule="exact"/>
        <w:ind w:left="420" w:leftChars="200"/>
        <w:rPr>
          <w:b/>
          <w:color w:val="auto"/>
        </w:rPr>
      </w:pPr>
      <w:r>
        <w:rPr>
          <w:rFonts w:hint="eastAsia"/>
          <w:b/>
          <w:color w:val="auto"/>
        </w:rPr>
        <w:t>附表</w:t>
      </w:r>
      <w:r>
        <w:rPr>
          <w:b/>
          <w:color w:val="auto"/>
        </w:rPr>
        <w:t xml:space="preserve">1.1  </w:t>
      </w:r>
    </w:p>
    <w:p>
      <w:pPr>
        <w:pStyle w:val="13"/>
        <w:spacing w:line="480" w:lineRule="exact"/>
        <w:jc w:val="center"/>
        <w:rPr>
          <w:b/>
          <w:color w:val="auto"/>
          <w:sz w:val="24"/>
        </w:rPr>
      </w:pPr>
      <w:r>
        <w:rPr>
          <w:rFonts w:hint="eastAsia"/>
          <w:b/>
          <w:color w:val="auto"/>
          <w:sz w:val="24"/>
        </w:rPr>
        <w:t>报价总表</w:t>
      </w:r>
    </w:p>
    <w:p>
      <w:pPr>
        <w:pStyle w:val="13"/>
        <w:spacing w:line="480" w:lineRule="exact"/>
        <w:jc w:val="center"/>
        <w:rPr>
          <w:color w:val="auto"/>
          <w:sz w:val="24"/>
        </w:rPr>
      </w:pPr>
      <w:r>
        <w:rPr>
          <w:color w:val="auto"/>
        </w:rPr>
        <w:t xml:space="preserve"> [</w:t>
      </w:r>
      <w:r>
        <w:rPr>
          <w:rFonts w:hint="eastAsia"/>
          <w:color w:val="auto"/>
        </w:rPr>
        <w:t>货币单位：人民币元</w:t>
      </w:r>
      <w:r>
        <w:rPr>
          <w:color w:val="auto"/>
        </w:rPr>
        <w:t>]</w:t>
      </w:r>
    </w:p>
    <w:p>
      <w:pPr>
        <w:pStyle w:val="13"/>
        <w:spacing w:line="480" w:lineRule="exact"/>
        <w:rPr>
          <w:rFonts w:hint="eastAsia" w:eastAsia="宋体"/>
          <w:color w:val="auto"/>
          <w:szCs w:val="21"/>
          <w:lang w:eastAsia="zh-CN"/>
        </w:rPr>
      </w:pPr>
      <w:r>
        <w:rPr>
          <w:rFonts w:hint="eastAsia"/>
          <w:color w:val="auto"/>
        </w:rPr>
        <w:t>报价人名称：</w:t>
      </w:r>
      <w:r>
        <w:rPr>
          <w:color w:val="auto"/>
        </w:rPr>
        <w:t xml:space="preserve">                                         </w:t>
      </w:r>
      <w:r>
        <w:rPr>
          <w:rFonts w:hint="eastAsia"/>
          <w:color w:val="auto"/>
        </w:rPr>
        <w:t>编号：</w:t>
      </w:r>
      <w:r>
        <w:rPr>
          <w:rFonts w:hint="eastAsia"/>
          <w:color w:val="auto"/>
          <w:szCs w:val="21"/>
          <w:lang w:eastAsia="zh-CN"/>
        </w:rPr>
        <w:t>445322-201903-065006-0010</w:t>
      </w:r>
    </w:p>
    <w:tbl>
      <w:tblPr>
        <w:tblStyle w:val="25"/>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rPr>
              <w:t>磋商总报价（人民币</w:t>
            </w:r>
            <w:r>
              <w:rPr>
                <w:rFonts w:ascii="宋体" w:hAnsi="宋体"/>
                <w:color w:val="auto"/>
              </w:rPr>
              <w:t xml:space="preserve"> </w:t>
            </w:r>
            <w:r>
              <w:rPr>
                <w:rFonts w:hint="eastAsia" w:ascii="宋体" w:hAnsi="宋体"/>
                <w:color w:val="auto"/>
              </w:rPr>
              <w:t>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hAnsi="宋体"/>
                <w:color w:val="auto"/>
                <w:lang w:eastAsia="zh-CN"/>
              </w:rPr>
              <w:t>完工</w:t>
            </w:r>
            <w:r>
              <w:rPr>
                <w:rFonts w:hint="eastAsia" w:ascii="宋体" w:hAnsi="宋体"/>
                <w:color w:val="auto"/>
              </w:rPr>
              <w:t>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hAnsi="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r>
              <w:rPr>
                <w:rFonts w:hint="eastAsia" w:ascii="宋体" w:hAnsi="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color w:val="auto"/>
              </w:rPr>
            </w:pPr>
            <w:r>
              <w:rPr>
                <w:rFonts w:hint="eastAsia" w:ascii="宋体" w:hAnsi="宋体"/>
                <w:b/>
                <w:color w:val="auto"/>
              </w:rPr>
              <w:t>大写：</w:t>
            </w:r>
          </w:p>
          <w:p>
            <w:pPr>
              <w:autoSpaceDE w:val="0"/>
              <w:autoSpaceDN w:val="0"/>
              <w:adjustRightInd w:val="0"/>
              <w:spacing w:line="480" w:lineRule="exact"/>
              <w:jc w:val="both"/>
              <w:rPr>
                <w:rFonts w:ascii="宋体"/>
                <w:b/>
                <w:color w:val="auto"/>
              </w:rPr>
            </w:pPr>
            <w:r>
              <w:rPr>
                <w:rFonts w:hint="eastAsia" w:ascii="宋体" w:hAnsi="宋体"/>
                <w:b/>
                <w:color w:val="auto"/>
              </w:rPr>
              <w:t>小写：</w:t>
            </w:r>
          </w:p>
        </w:tc>
      </w:tr>
    </w:tbl>
    <w:p>
      <w:pPr>
        <w:pStyle w:val="13"/>
        <w:spacing w:line="480" w:lineRule="exact"/>
        <w:rPr>
          <w:color w:val="auto"/>
        </w:rPr>
      </w:pPr>
      <w:r>
        <w:rPr>
          <w:rFonts w:hint="eastAsia"/>
          <w:color w:val="auto"/>
        </w:rPr>
        <w:t>注：</w:t>
      </w:r>
      <w:r>
        <w:rPr>
          <w:color w:val="auto"/>
        </w:rPr>
        <w:t xml:space="preserve">1. </w:t>
      </w:r>
      <w:r>
        <w:rPr>
          <w:rFonts w:hint="eastAsia"/>
          <w:color w:val="auto"/>
        </w:rPr>
        <w:t>此表的总计是所有需采购方支付的本次招标标的金额总数，即</w:t>
      </w:r>
      <w:r>
        <w:rPr>
          <w:rFonts w:hint="eastAsia"/>
          <w:b/>
          <w:color w:val="auto"/>
        </w:rPr>
        <w:t>报价总价</w:t>
      </w:r>
      <w:r>
        <w:rPr>
          <w:rFonts w:hint="eastAsia"/>
          <w:color w:val="auto"/>
        </w:rPr>
        <w:t>。</w:t>
      </w:r>
    </w:p>
    <w:p>
      <w:pPr>
        <w:pStyle w:val="13"/>
        <w:spacing w:line="480" w:lineRule="exact"/>
        <w:ind w:left="735" w:hanging="735"/>
        <w:rPr>
          <w:color w:val="auto"/>
        </w:rPr>
      </w:pPr>
      <w:r>
        <w:rPr>
          <w:color w:val="auto"/>
        </w:rPr>
        <w:t xml:space="preserve">    2. </w:t>
      </w:r>
      <w:r>
        <w:rPr>
          <w:rFonts w:hint="eastAsia"/>
          <w:color w:val="auto"/>
        </w:rPr>
        <w:t>服务内容的价格应包含所检验、技术服务（包括技术资料、图纸的提供）、保修保障、项目管理等的全部费用。</w:t>
      </w:r>
    </w:p>
    <w:p>
      <w:pPr>
        <w:pStyle w:val="13"/>
        <w:spacing w:line="480" w:lineRule="exact"/>
        <w:ind w:left="735" w:hanging="735"/>
        <w:rPr>
          <w:color w:val="auto"/>
        </w:rPr>
      </w:pPr>
      <w:r>
        <w:rPr>
          <w:color w:val="auto"/>
        </w:rPr>
        <w:t xml:space="preserve">    3. </w:t>
      </w:r>
      <w:r>
        <w:rPr>
          <w:rFonts w:hint="eastAsia"/>
          <w:color w:val="auto"/>
        </w:rPr>
        <w:t>本表中所有项目的价格必须填写（不能空白），没有或免费或已包含在其它分项中的以“</w:t>
      </w:r>
      <w:r>
        <w:rPr>
          <w:color w:val="auto"/>
        </w:rPr>
        <w:t>0</w:t>
      </w:r>
      <w:r>
        <w:rPr>
          <w:rFonts w:hint="eastAsia"/>
          <w:color w:val="auto"/>
        </w:rPr>
        <w:t>”表示并在相应备注栏中说明。</w:t>
      </w:r>
    </w:p>
    <w:p>
      <w:pPr>
        <w:pStyle w:val="13"/>
        <w:spacing w:line="360" w:lineRule="auto"/>
        <w:ind w:left="735" w:hanging="735"/>
        <w:rPr>
          <w:rFonts w:ascii="Tahoma" w:hAnsi="Tahoma" w:cs="Tahoma"/>
          <w:color w:val="auto"/>
        </w:rPr>
      </w:pP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报价人（公章）：</w:t>
      </w:r>
    </w:p>
    <w:p>
      <w:pPr>
        <w:tabs>
          <w:tab w:val="left" w:pos="676"/>
          <w:tab w:val="left" w:pos="2330"/>
          <w:tab w:val="left" w:pos="9230"/>
        </w:tabs>
        <w:autoSpaceDE w:val="0"/>
        <w:autoSpaceDN w:val="0"/>
        <w:adjustRightInd w:val="0"/>
        <w:spacing w:line="360" w:lineRule="auto"/>
        <w:ind w:left="4700" w:leftChars="2238"/>
        <w:rPr>
          <w:rFonts w:ascii="Tahoma" w:hAnsi="Tahoma" w:cs="Tahoma"/>
          <w:color w:val="auto"/>
        </w:rPr>
      </w:pPr>
      <w:r>
        <w:rPr>
          <w:rFonts w:hint="eastAsia" w:ascii="Tahoma" w:hAnsi="Tahoma" w:cs="Tahoma"/>
          <w:color w:val="auto"/>
        </w:rPr>
        <w:t>授权代表（签名）：</w:t>
      </w:r>
    </w:p>
    <w:p>
      <w:pPr>
        <w:pStyle w:val="13"/>
        <w:spacing w:line="360" w:lineRule="auto"/>
        <w:ind w:left="4700" w:leftChars="2238"/>
        <w:rPr>
          <w:color w:val="auto"/>
        </w:rPr>
      </w:pPr>
      <w:r>
        <w:rPr>
          <w:rFonts w:hint="eastAsia" w:ascii="Tahoma" w:hAnsi="Tahoma" w:cs="Tahoma"/>
          <w:color w:val="auto"/>
        </w:rPr>
        <w:t>日</w:t>
      </w:r>
      <w:r>
        <w:rPr>
          <w:rFonts w:ascii="Tahoma" w:hAnsi="Tahoma" w:cs="Tahoma"/>
          <w:color w:val="auto"/>
        </w:rPr>
        <w:t xml:space="preserve">       </w:t>
      </w:r>
      <w:r>
        <w:rPr>
          <w:rFonts w:hint="eastAsia" w:ascii="Tahoma" w:hAnsi="Tahoma" w:cs="Tahoma"/>
          <w:color w:val="auto"/>
        </w:rPr>
        <w:t>期</w:t>
      </w:r>
      <w:r>
        <w:rPr>
          <w:rFonts w:hint="eastAsia"/>
          <w:color w:val="auto"/>
        </w:rPr>
        <w:t>：</w:t>
      </w:r>
    </w:p>
    <w:p>
      <w:pPr>
        <w:pStyle w:val="13"/>
        <w:spacing w:line="360" w:lineRule="auto"/>
        <w:ind w:left="4700" w:leftChars="2238"/>
        <w:rPr>
          <w:color w:val="auto"/>
        </w:rPr>
      </w:pPr>
      <w:r>
        <w:rPr>
          <w:color w:val="auto"/>
        </w:rPr>
        <w:br w:type="page"/>
      </w:r>
    </w:p>
    <w:p>
      <w:pPr>
        <w:pStyle w:val="13"/>
        <w:spacing w:line="480" w:lineRule="exact"/>
        <w:ind w:left="4700" w:hanging="4699" w:hangingChars="2238"/>
        <w:rPr>
          <w:color w:val="auto"/>
        </w:rPr>
      </w:pPr>
      <w:r>
        <w:rPr>
          <w:rFonts w:hint="eastAsia"/>
          <w:color w:val="auto"/>
        </w:rPr>
        <w:t>附表</w:t>
      </w:r>
      <w:r>
        <w:rPr>
          <w:color w:val="auto"/>
        </w:rPr>
        <w:t>1.2</w:t>
      </w:r>
    </w:p>
    <w:p>
      <w:pPr>
        <w:pStyle w:val="13"/>
        <w:spacing w:line="480" w:lineRule="exact"/>
        <w:ind w:left="720" w:hanging="720"/>
        <w:jc w:val="center"/>
        <w:rPr>
          <w:b/>
          <w:color w:val="auto"/>
          <w:sz w:val="24"/>
          <w:u w:val="single"/>
        </w:rPr>
      </w:pPr>
      <w:bookmarkStart w:id="50" w:name="OLE_LINK15"/>
      <w:r>
        <w:rPr>
          <w:rFonts w:hint="eastAsia"/>
          <w:b/>
          <w:color w:val="auto"/>
          <w:sz w:val="24"/>
        </w:rPr>
        <w:t>投标货物报价明细表</w:t>
      </w:r>
    </w:p>
    <w:p>
      <w:pPr>
        <w:pStyle w:val="13"/>
        <w:spacing w:line="480" w:lineRule="exact"/>
        <w:ind w:left="720" w:hanging="720"/>
        <w:jc w:val="center"/>
        <w:rPr>
          <w:color w:val="auto"/>
          <w:sz w:val="24"/>
        </w:rPr>
      </w:pPr>
      <w:r>
        <w:rPr>
          <w:color w:val="auto"/>
        </w:rPr>
        <w:t>[</w:t>
      </w:r>
      <w:r>
        <w:rPr>
          <w:rFonts w:hint="eastAsia"/>
          <w:color w:val="auto"/>
        </w:rPr>
        <w:t>货币单位：人民币元</w:t>
      </w:r>
      <w:r>
        <w:rPr>
          <w:color w:val="auto"/>
        </w:rPr>
        <w:t>]</w:t>
      </w:r>
    </w:p>
    <w:p>
      <w:pPr>
        <w:pStyle w:val="13"/>
        <w:spacing w:line="480" w:lineRule="exact"/>
        <w:rPr>
          <w:color w:val="auto"/>
        </w:rPr>
      </w:pPr>
      <w:r>
        <w:rPr>
          <w:rFonts w:hint="eastAsia"/>
          <w:color w:val="auto"/>
        </w:rPr>
        <w:t>报价人名称：</w:t>
      </w:r>
      <w:r>
        <w:rPr>
          <w:color w:val="auto"/>
        </w:rPr>
        <w:t xml:space="preserve"> </w:t>
      </w:r>
    </w:p>
    <w:bookmarkEnd w:id="50"/>
    <w:tbl>
      <w:tblPr>
        <w:tblStyle w:val="25"/>
        <w:tblW w:w="10952" w:type="dxa"/>
        <w:jc w:val="center"/>
        <w:tblInd w:w="408" w:type="dxa"/>
        <w:tblLayout w:type="fixed"/>
        <w:tblCellMar>
          <w:top w:w="0" w:type="dxa"/>
          <w:left w:w="30" w:type="dxa"/>
          <w:bottom w:w="0" w:type="dxa"/>
          <w:right w:w="30" w:type="dxa"/>
        </w:tblCellMar>
      </w:tblPr>
      <w:tblGrid>
        <w:gridCol w:w="343"/>
        <w:gridCol w:w="581"/>
        <w:gridCol w:w="1163"/>
        <w:gridCol w:w="1017"/>
        <w:gridCol w:w="1163"/>
        <w:gridCol w:w="581"/>
        <w:gridCol w:w="727"/>
        <w:gridCol w:w="872"/>
        <w:gridCol w:w="872"/>
        <w:gridCol w:w="726"/>
        <w:gridCol w:w="1163"/>
        <w:gridCol w:w="872"/>
        <w:gridCol w:w="872"/>
      </w:tblGrid>
      <w:tr>
        <w:tblPrEx>
          <w:tblLayout w:type="fixed"/>
          <w:tblCellMar>
            <w:top w:w="0" w:type="dxa"/>
            <w:left w:w="30" w:type="dxa"/>
            <w:bottom w:w="0" w:type="dxa"/>
            <w:right w:w="30" w:type="dxa"/>
          </w:tblCellMar>
        </w:tblPrEx>
        <w:trPr>
          <w:cantSplit/>
          <w:trHeight w:val="390" w:hRule="atLeast"/>
          <w:jc w:val="center"/>
        </w:trPr>
        <w:tc>
          <w:tcPr>
            <w:tcW w:w="343"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6</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9=6+7+8</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390" w:hRule="atLeast"/>
          <w:jc w:val="center"/>
        </w:trPr>
        <w:tc>
          <w:tcPr>
            <w:tcW w:w="343"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872"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出厂单价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163" w:type="dxa"/>
            <w:tcBorders>
              <w:top w:val="single" w:color="auto" w:sz="6" w:space="0"/>
              <w:left w:val="single" w:color="auto" w:sz="6" w:space="0"/>
              <w:bottom w:val="single" w:color="auto" w:sz="6" w:space="0"/>
              <w:right w:val="single" w:color="auto" w:sz="6" w:space="0"/>
            </w:tcBorders>
            <w:vAlign w:val="center"/>
          </w:tcPr>
          <w:p>
            <w:pPr>
              <w:pStyle w:val="13"/>
              <w:spacing w:line="480" w:lineRule="exact"/>
              <w:jc w:val="center"/>
              <w:rPr>
                <w:rFonts w:hint="eastAsia"/>
                <w:color w:val="auto"/>
              </w:rPr>
            </w:pPr>
            <w:r>
              <w:rPr>
                <w:rFonts w:hint="eastAsia"/>
                <w:color w:val="auto"/>
              </w:rPr>
              <w:t>单价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390"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401" w:hRule="atLeast"/>
          <w:jc w:val="center"/>
        </w:trPr>
        <w:tc>
          <w:tcPr>
            <w:tcW w:w="34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58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58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7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1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8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13"/>
        <w:spacing w:line="480" w:lineRule="exact"/>
        <w:ind w:left="735" w:hanging="735"/>
        <w:rPr>
          <w:color w:val="auto"/>
        </w:rPr>
      </w:pPr>
      <w:r>
        <w:rPr>
          <w:rFonts w:hint="eastAsia"/>
          <w:color w:val="auto"/>
        </w:rPr>
        <w:t>注：</w:t>
      </w:r>
      <w:r>
        <w:rPr>
          <w:color w:val="auto"/>
        </w:rPr>
        <w:t xml:space="preserve">1. </w:t>
      </w:r>
      <w:r>
        <w:rPr>
          <w:rFonts w:hint="eastAsia"/>
          <w:color w:val="auto"/>
        </w:rPr>
        <w:t>此表乃报价总表之报价明细表。</w:t>
      </w:r>
    </w:p>
    <w:p>
      <w:pPr>
        <w:pStyle w:val="13"/>
        <w:spacing w:line="480" w:lineRule="exact"/>
        <w:ind w:left="735" w:leftChars="200" w:hanging="315" w:hangingChars="150"/>
        <w:rPr>
          <w:color w:val="auto"/>
        </w:rPr>
      </w:pPr>
      <w:r>
        <w:rPr>
          <w:color w:val="auto"/>
        </w:rPr>
        <w:t>2</w:t>
      </w:r>
      <w:r>
        <w:rPr>
          <w:rFonts w:hint="eastAsia"/>
          <w:color w:val="auto"/>
        </w:rPr>
        <w:t>、</w:t>
      </w:r>
      <w:r>
        <w:rPr>
          <w:rFonts w:hint="eastAsia" w:hAnsi="宋体"/>
          <w:color w:val="auto"/>
          <w:szCs w:val="21"/>
        </w:rPr>
        <w:t>报价人可根据项目方案不限于清单内容进行报价，但不得超出预算。</w:t>
      </w:r>
    </w:p>
    <w:p>
      <w:pPr>
        <w:pStyle w:val="13"/>
        <w:spacing w:line="480" w:lineRule="exact"/>
        <w:ind w:firstLine="420" w:firstLineChars="200"/>
        <w:rPr>
          <w:color w:val="auto"/>
        </w:rPr>
      </w:pPr>
      <w:r>
        <w:rPr>
          <w:color w:val="auto"/>
        </w:rPr>
        <w:t>3.</w:t>
      </w:r>
      <w:r>
        <w:rPr>
          <w:rFonts w:hint="eastAsia"/>
          <w:color w:val="auto"/>
        </w:rPr>
        <w:t>如果单价和总价不符时，以单价为准，修正总价。</w:t>
      </w:r>
    </w:p>
    <w:p>
      <w:pPr>
        <w:pStyle w:val="13"/>
        <w:spacing w:line="480" w:lineRule="exact"/>
        <w:ind w:left="438" w:leftChars="200" w:hanging="18" w:hangingChars="9"/>
        <w:rPr>
          <w:color w:val="auto"/>
        </w:rPr>
      </w:pPr>
      <w:r>
        <w:rPr>
          <w:color w:val="auto"/>
        </w:rPr>
        <w:t>4.</w:t>
      </w:r>
      <w:r>
        <w:rPr>
          <w:rFonts w:hint="eastAsia"/>
          <w:color w:val="auto"/>
        </w:rPr>
        <w:t>我方承诺采购人只购买我方所提方案中的部分设备时或设备配置规模变化时，我方承诺方案中所报目录价、折扣、技术服务等方面的优惠条件保持不变。</w:t>
      </w:r>
    </w:p>
    <w:p>
      <w:pPr>
        <w:pStyle w:val="13"/>
        <w:spacing w:line="360" w:lineRule="auto"/>
        <w:rPr>
          <w:color w:val="auto"/>
          <w:sz w:val="36"/>
        </w:rPr>
      </w:pPr>
      <w:r>
        <w:rPr>
          <w:color w:val="auto"/>
        </w:rPr>
        <w:br w:type="page"/>
      </w: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rPr>
          <w:color w:val="auto"/>
          <w:sz w:val="36"/>
        </w:rPr>
      </w:pPr>
    </w:p>
    <w:p>
      <w:pPr>
        <w:pStyle w:val="13"/>
        <w:spacing w:line="480" w:lineRule="exact"/>
        <w:jc w:val="center"/>
        <w:outlineLvl w:val="0"/>
        <w:rPr>
          <w:b/>
          <w:color w:val="auto"/>
          <w:sz w:val="36"/>
        </w:rPr>
      </w:pPr>
      <w:r>
        <w:rPr>
          <w:rFonts w:hint="eastAsia"/>
          <w:b/>
          <w:color w:val="auto"/>
          <w:sz w:val="36"/>
        </w:rPr>
        <w:t>二、商</w:t>
      </w:r>
      <w:r>
        <w:rPr>
          <w:b/>
          <w:color w:val="auto"/>
          <w:sz w:val="36"/>
        </w:rPr>
        <w:t xml:space="preserve"> </w:t>
      </w:r>
      <w:r>
        <w:rPr>
          <w:rFonts w:hint="eastAsia"/>
          <w:b/>
          <w:color w:val="auto"/>
          <w:sz w:val="36"/>
        </w:rPr>
        <w:t>务</w:t>
      </w:r>
      <w:r>
        <w:rPr>
          <w:b/>
          <w:color w:val="auto"/>
          <w:sz w:val="36"/>
        </w:rPr>
        <w:t xml:space="preserve"> </w:t>
      </w:r>
      <w:r>
        <w:rPr>
          <w:rFonts w:hint="eastAsia"/>
          <w:b/>
          <w:color w:val="auto"/>
          <w:sz w:val="36"/>
        </w:rPr>
        <w:t>响</w:t>
      </w:r>
      <w:r>
        <w:rPr>
          <w:b/>
          <w:color w:val="auto"/>
          <w:sz w:val="36"/>
        </w:rPr>
        <w:t xml:space="preserve"> </w:t>
      </w:r>
      <w:r>
        <w:rPr>
          <w:rFonts w:hint="eastAsia"/>
          <w:b/>
          <w:color w:val="auto"/>
          <w:sz w:val="36"/>
        </w:rPr>
        <w:t>应</w:t>
      </w:r>
    </w:p>
    <w:p>
      <w:pPr>
        <w:pStyle w:val="13"/>
        <w:spacing w:line="480" w:lineRule="exact"/>
        <w:jc w:val="center"/>
        <w:rPr>
          <w:b/>
          <w:color w:val="auto"/>
          <w:sz w:val="36"/>
        </w:rPr>
      </w:pPr>
    </w:p>
    <w:p>
      <w:pPr>
        <w:pStyle w:val="3"/>
        <w:spacing w:line="480" w:lineRule="exact"/>
        <w:rPr>
          <w:color w:val="auto"/>
          <w:sz w:val="32"/>
          <w:szCs w:val="32"/>
        </w:rPr>
      </w:pPr>
      <w:r>
        <w:rPr>
          <w:color w:val="auto"/>
        </w:rPr>
        <w:br w:type="page"/>
      </w:r>
      <w:bookmarkStart w:id="51" w:name="_Hlt10519541"/>
      <w:bookmarkEnd w:id="51"/>
      <w:bookmarkStart w:id="52" w:name="_Toc42951052"/>
      <w:bookmarkStart w:id="53" w:name="_Hlt10456257"/>
      <w:r>
        <w:rPr>
          <w:color w:val="auto"/>
          <w:sz w:val="32"/>
          <w:szCs w:val="32"/>
        </w:rPr>
        <w:t>2</w:t>
      </w:r>
      <w:r>
        <w:rPr>
          <w:rFonts w:hint="eastAsia"/>
          <w:color w:val="auto"/>
          <w:sz w:val="32"/>
          <w:szCs w:val="32"/>
        </w:rPr>
        <w:t>．报价函格式</w:t>
      </w:r>
      <w:bookmarkEnd w:id="52"/>
    </w:p>
    <w:bookmarkEnd w:id="53"/>
    <w:p>
      <w:pPr>
        <w:spacing w:line="480" w:lineRule="exact"/>
        <w:jc w:val="center"/>
        <w:rPr>
          <w:rFonts w:ascii="宋体"/>
          <w:b/>
          <w:color w:val="auto"/>
          <w:sz w:val="32"/>
        </w:rPr>
      </w:pPr>
      <w:r>
        <w:rPr>
          <w:rFonts w:hint="eastAsia" w:ascii="宋体"/>
          <w:b/>
          <w:color w:val="auto"/>
          <w:sz w:val="32"/>
        </w:rPr>
        <w:t>报</w:t>
      </w:r>
      <w:r>
        <w:rPr>
          <w:rFonts w:ascii="宋体"/>
          <w:b/>
          <w:color w:val="auto"/>
          <w:sz w:val="32"/>
        </w:rPr>
        <w:t xml:space="preserve"> </w:t>
      </w:r>
      <w:r>
        <w:rPr>
          <w:rFonts w:hint="eastAsia" w:ascii="宋体"/>
          <w:b/>
          <w:color w:val="auto"/>
          <w:sz w:val="32"/>
        </w:rPr>
        <w:t>价</w:t>
      </w:r>
      <w:r>
        <w:rPr>
          <w:rFonts w:ascii="宋体"/>
          <w:b/>
          <w:color w:val="auto"/>
          <w:sz w:val="32"/>
        </w:rPr>
        <w:t xml:space="preserve"> </w:t>
      </w:r>
      <w:r>
        <w:rPr>
          <w:rFonts w:hint="eastAsia" w:ascii="宋体"/>
          <w:b/>
          <w:color w:val="auto"/>
          <w:sz w:val="32"/>
        </w:rPr>
        <w:t>函</w:t>
      </w:r>
    </w:p>
    <w:p>
      <w:pPr>
        <w:spacing w:line="480" w:lineRule="exact"/>
        <w:rPr>
          <w:rFonts w:ascii="宋体"/>
          <w:b/>
          <w:color w:val="auto"/>
          <w:sz w:val="24"/>
        </w:rPr>
      </w:pPr>
      <w:r>
        <w:rPr>
          <w:rFonts w:hint="eastAsia" w:ascii="宋体"/>
          <w:b/>
          <w:color w:val="auto"/>
          <w:sz w:val="24"/>
        </w:rPr>
        <w:t>致</w:t>
      </w:r>
      <w:r>
        <w:rPr>
          <w:rFonts w:ascii="宋体"/>
          <w:b/>
          <w:color w:val="auto"/>
          <w:sz w:val="24"/>
        </w:rPr>
        <w:t>:</w:t>
      </w:r>
      <w:r>
        <w:rPr>
          <w:rFonts w:hint="eastAsia" w:ascii="宋体"/>
          <w:b/>
          <w:color w:val="auto"/>
          <w:sz w:val="24"/>
        </w:rPr>
        <w:t>广东晓君招标采购代理有限公司</w:t>
      </w:r>
    </w:p>
    <w:p>
      <w:pPr>
        <w:spacing w:line="480" w:lineRule="exact"/>
        <w:rPr>
          <w:rFonts w:ascii="宋体"/>
          <w:color w:val="auto"/>
        </w:rPr>
      </w:pPr>
      <w:r>
        <w:rPr>
          <w:rFonts w:ascii="宋体"/>
          <w:color w:val="auto"/>
        </w:rPr>
        <w:t xml:space="preserve">     </w:t>
      </w:r>
      <w:r>
        <w:rPr>
          <w:rFonts w:hint="eastAsia" w:ascii="宋体"/>
          <w:color w:val="auto"/>
        </w:rPr>
        <w:t>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货物及服务的磋商文件的全部内容，我方：</w:t>
      </w:r>
      <w:r>
        <w:rPr>
          <w:rFonts w:ascii="宋体"/>
          <w:color w:val="auto"/>
        </w:rPr>
        <w:t>__</w:t>
      </w:r>
      <w:r>
        <w:rPr>
          <w:rFonts w:ascii="宋体"/>
          <w:color w:val="auto"/>
          <w:u w:val="single"/>
        </w:rPr>
        <w:t xml:space="preserve">                 _ </w:t>
      </w:r>
      <w:r>
        <w:rPr>
          <w:rFonts w:ascii="宋体"/>
          <w:color w:val="auto"/>
        </w:rPr>
        <w:t xml:space="preserve"> (</w:t>
      </w:r>
      <w:r>
        <w:rPr>
          <w:rFonts w:hint="eastAsia" w:ascii="宋体"/>
          <w:color w:val="auto"/>
        </w:rPr>
        <w:t>报价人名称</w:t>
      </w:r>
      <w:r>
        <w:rPr>
          <w:rFonts w:ascii="宋体"/>
          <w:color w:val="auto"/>
        </w:rPr>
        <w:t>)</w:t>
      </w:r>
      <w:r>
        <w:rPr>
          <w:rFonts w:hint="eastAsia" w:ascii="宋体"/>
          <w:color w:val="auto"/>
        </w:rPr>
        <w:t>作为报价者正式授权</w:t>
      </w:r>
      <w:r>
        <w:rPr>
          <w:rFonts w:ascii="宋体"/>
          <w:color w:val="auto"/>
          <w:u w:val="single"/>
        </w:rPr>
        <w:t xml:space="preserve">                           </w:t>
      </w:r>
      <w:r>
        <w:rPr>
          <w:rFonts w:ascii="宋体"/>
          <w:color w:val="auto"/>
        </w:rPr>
        <w:t>(</w:t>
      </w:r>
      <w:r>
        <w:rPr>
          <w:rFonts w:hint="eastAsia" w:ascii="宋体"/>
          <w:color w:val="auto"/>
        </w:rPr>
        <w:t>授权代表全名</w:t>
      </w:r>
      <w:r>
        <w:rPr>
          <w:rFonts w:ascii="宋体"/>
          <w:color w:val="auto"/>
        </w:rPr>
        <w:t xml:space="preserve">, </w:t>
      </w:r>
      <w:r>
        <w:rPr>
          <w:rFonts w:hint="eastAsia" w:ascii="宋体"/>
          <w:color w:val="auto"/>
        </w:rPr>
        <w:t>职务</w:t>
      </w:r>
      <w:r>
        <w:rPr>
          <w:rFonts w:ascii="宋体"/>
          <w:color w:val="auto"/>
        </w:rPr>
        <w:t>)</w:t>
      </w:r>
      <w:r>
        <w:rPr>
          <w:rFonts w:hint="eastAsia" w:ascii="宋体"/>
          <w:color w:val="auto"/>
        </w:rPr>
        <w:t>代表我方进行有关本磋商的一切事宜。</w:t>
      </w:r>
    </w:p>
    <w:p>
      <w:pPr>
        <w:spacing w:line="480" w:lineRule="exact"/>
        <w:rPr>
          <w:rFonts w:ascii="宋体"/>
          <w:color w:val="auto"/>
        </w:rPr>
      </w:pPr>
      <w:r>
        <w:rPr>
          <w:rFonts w:ascii="宋体"/>
          <w:color w:val="auto"/>
        </w:rPr>
        <w:t xml:space="preserve">    </w:t>
      </w:r>
      <w:r>
        <w:rPr>
          <w:rFonts w:hint="eastAsia" w:ascii="宋体"/>
          <w:color w:val="auto"/>
        </w:rPr>
        <w:t>在此提交的报价文件</w:t>
      </w:r>
      <w:r>
        <w:rPr>
          <w:rFonts w:ascii="宋体"/>
          <w:color w:val="auto"/>
        </w:rPr>
        <w:t xml:space="preserve">, </w:t>
      </w:r>
      <w:r>
        <w:rPr>
          <w:rFonts w:hint="eastAsia" w:ascii="宋体"/>
          <w:color w:val="auto"/>
        </w:rPr>
        <w:t>正本</w:t>
      </w:r>
      <w:r>
        <w:rPr>
          <w:rFonts w:hint="eastAsia" w:ascii="宋体"/>
          <w:color w:val="auto"/>
          <w:u w:val="single"/>
          <w:lang w:val="en-US" w:eastAsia="zh-CN"/>
        </w:rPr>
        <w:t xml:space="preserve"> </w:t>
      </w:r>
      <w:r>
        <w:rPr>
          <w:rFonts w:hint="eastAsia" w:ascii="宋体"/>
          <w:color w:val="auto"/>
          <w:u w:val="single"/>
          <w:lang w:eastAsia="zh-CN"/>
        </w:rPr>
        <w:t>壹</w:t>
      </w:r>
      <w:r>
        <w:rPr>
          <w:rFonts w:hint="eastAsia" w:ascii="宋体"/>
          <w:color w:val="auto"/>
          <w:u w:val="single"/>
          <w:lang w:val="en-US" w:eastAsia="zh-CN"/>
        </w:rPr>
        <w:t xml:space="preserve"> </w:t>
      </w:r>
      <w:r>
        <w:rPr>
          <w:rFonts w:hint="eastAsia" w:ascii="宋体"/>
          <w:color w:val="auto"/>
        </w:rPr>
        <w:t>份</w:t>
      </w:r>
      <w:r>
        <w:rPr>
          <w:rFonts w:ascii="宋体"/>
          <w:color w:val="auto"/>
        </w:rPr>
        <w:t xml:space="preserve">, </w:t>
      </w:r>
      <w:r>
        <w:rPr>
          <w:rFonts w:hint="eastAsia" w:ascii="宋体"/>
          <w:color w:val="auto"/>
        </w:rPr>
        <w:t>副本</w:t>
      </w:r>
      <w:r>
        <w:rPr>
          <w:rFonts w:ascii="宋体"/>
          <w:color w:val="auto"/>
          <w:u w:val="single"/>
        </w:rPr>
        <w:t xml:space="preserve"> </w:t>
      </w:r>
      <w:r>
        <w:rPr>
          <w:rFonts w:hint="eastAsia" w:ascii="宋体"/>
          <w:color w:val="auto"/>
          <w:u w:val="single"/>
          <w:lang w:eastAsia="zh-CN"/>
        </w:rPr>
        <w:t>叁</w:t>
      </w:r>
      <w:r>
        <w:rPr>
          <w:rFonts w:ascii="宋体"/>
          <w:color w:val="auto"/>
          <w:u w:val="single"/>
        </w:rPr>
        <w:t xml:space="preserve"> </w:t>
      </w:r>
      <w:r>
        <w:rPr>
          <w:rFonts w:hint="eastAsia" w:ascii="宋体"/>
          <w:color w:val="auto"/>
        </w:rPr>
        <w:t>份，报价文件包括如下等内容</w:t>
      </w:r>
      <w:r>
        <w:rPr>
          <w:rFonts w:ascii="宋体"/>
          <w:color w:val="auto"/>
        </w:rPr>
        <w:t>:</w:t>
      </w:r>
    </w:p>
    <w:p>
      <w:pPr>
        <w:pStyle w:val="13"/>
        <w:spacing w:line="480" w:lineRule="exact"/>
        <w:rPr>
          <w:color w:val="auto"/>
        </w:rPr>
      </w:pPr>
      <w:r>
        <w:rPr>
          <w:rFonts w:hint="eastAsia"/>
          <w:color w:val="auto"/>
        </w:rPr>
        <w:t>一、</w:t>
      </w:r>
      <w:r>
        <w:rPr>
          <w:color w:val="auto"/>
        </w:rPr>
        <w:t xml:space="preserve"> </w:t>
      </w:r>
      <w:r>
        <w:rPr>
          <w:rFonts w:hint="eastAsia"/>
          <w:color w:val="auto"/>
        </w:rPr>
        <w:t>报价文件第一部分</w:t>
      </w:r>
    </w:p>
    <w:p>
      <w:pPr>
        <w:pStyle w:val="13"/>
        <w:tabs>
          <w:tab w:val="left" w:pos="3780"/>
        </w:tabs>
        <w:spacing w:line="480" w:lineRule="exact"/>
        <w:rPr>
          <w:color w:val="auto"/>
        </w:rPr>
      </w:pPr>
      <w:r>
        <w:rPr>
          <w:color w:val="auto"/>
        </w:rPr>
        <w:t xml:space="preserve">     </w:t>
      </w:r>
      <w:r>
        <w:rPr>
          <w:rFonts w:hint="eastAsia"/>
          <w:color w:val="auto"/>
        </w:rPr>
        <w:t>报价表</w:t>
      </w:r>
      <w:r>
        <w:rPr>
          <w:color w:val="auto"/>
        </w:rPr>
        <w:tab/>
      </w:r>
    </w:p>
    <w:p>
      <w:pPr>
        <w:pStyle w:val="13"/>
        <w:spacing w:line="480" w:lineRule="exact"/>
        <w:rPr>
          <w:color w:val="auto"/>
        </w:rPr>
      </w:pPr>
      <w:r>
        <w:rPr>
          <w:rFonts w:hint="eastAsia"/>
          <w:color w:val="auto"/>
        </w:rPr>
        <w:t>二、</w:t>
      </w:r>
      <w:r>
        <w:rPr>
          <w:color w:val="auto"/>
        </w:rPr>
        <w:t xml:space="preserve"> </w:t>
      </w:r>
      <w:r>
        <w:rPr>
          <w:rFonts w:hint="eastAsia"/>
          <w:color w:val="auto"/>
        </w:rPr>
        <w:t>报价文件第二部分</w:t>
      </w:r>
    </w:p>
    <w:p>
      <w:pPr>
        <w:pStyle w:val="13"/>
        <w:spacing w:line="480" w:lineRule="exact"/>
        <w:rPr>
          <w:color w:val="auto"/>
        </w:rPr>
      </w:pPr>
      <w:r>
        <w:rPr>
          <w:rFonts w:hint="eastAsia"/>
          <w:color w:val="auto"/>
        </w:rPr>
        <w:t>（一）报价函；</w:t>
      </w:r>
    </w:p>
    <w:p>
      <w:pPr>
        <w:pStyle w:val="13"/>
        <w:spacing w:line="480" w:lineRule="exact"/>
        <w:rPr>
          <w:color w:val="auto"/>
        </w:rPr>
      </w:pPr>
      <w:r>
        <w:rPr>
          <w:rFonts w:hint="eastAsia"/>
          <w:color w:val="auto"/>
        </w:rPr>
        <w:t>（二）授权书；</w:t>
      </w:r>
    </w:p>
    <w:p>
      <w:pPr>
        <w:pStyle w:val="13"/>
        <w:spacing w:line="480" w:lineRule="exact"/>
        <w:rPr>
          <w:color w:val="auto"/>
        </w:rPr>
      </w:pPr>
      <w:r>
        <w:rPr>
          <w:rFonts w:hint="eastAsia"/>
          <w:color w:val="auto"/>
        </w:rPr>
        <w:t>（三）资格证明文件；</w:t>
      </w:r>
    </w:p>
    <w:p>
      <w:pPr>
        <w:pStyle w:val="13"/>
        <w:spacing w:line="480" w:lineRule="exact"/>
        <w:rPr>
          <w:b/>
          <w:color w:val="auto"/>
        </w:rPr>
      </w:pPr>
      <w:r>
        <w:rPr>
          <w:rFonts w:hint="eastAsia"/>
          <w:color w:val="auto"/>
        </w:rPr>
        <w:t>（四）报价保证金金额为：</w:t>
      </w:r>
      <w:r>
        <w:rPr>
          <w:color w:val="auto"/>
          <w:u w:val="single"/>
        </w:rPr>
        <w:t xml:space="preserve">             </w:t>
      </w:r>
      <w:r>
        <w:rPr>
          <w:rFonts w:hint="eastAsia"/>
          <w:color w:val="auto"/>
        </w:rPr>
        <w:t>（注明币种及金额大、小写）</w:t>
      </w:r>
      <w:r>
        <w:rPr>
          <w:color w:val="auto"/>
          <w:u w:val="single"/>
        </w:rPr>
        <w:t xml:space="preserve">                    </w:t>
      </w:r>
      <w:r>
        <w:rPr>
          <w:color w:val="auto"/>
        </w:rPr>
        <w:t xml:space="preserve"> </w:t>
      </w:r>
      <w:r>
        <w:rPr>
          <w:rFonts w:hint="eastAsia"/>
          <w:b/>
          <w:color w:val="auto"/>
        </w:rPr>
        <w:t>；</w:t>
      </w:r>
    </w:p>
    <w:p>
      <w:pPr>
        <w:pStyle w:val="13"/>
        <w:spacing w:line="480" w:lineRule="exact"/>
        <w:rPr>
          <w:color w:val="auto"/>
        </w:rPr>
      </w:pPr>
      <w:r>
        <w:rPr>
          <w:rFonts w:hint="eastAsia"/>
          <w:color w:val="auto"/>
        </w:rPr>
        <w:t>（五）商务响应表及差异表；</w:t>
      </w:r>
    </w:p>
    <w:p>
      <w:pPr>
        <w:pStyle w:val="13"/>
        <w:spacing w:line="480" w:lineRule="exact"/>
        <w:rPr>
          <w:color w:val="auto"/>
        </w:rPr>
      </w:pPr>
      <w:r>
        <w:rPr>
          <w:rFonts w:hint="eastAsia"/>
          <w:color w:val="auto"/>
        </w:rPr>
        <w:t>（六）按磋商文件报价人须知的要求提供的报价文件格式的其它有关文件。</w:t>
      </w:r>
    </w:p>
    <w:p>
      <w:pPr>
        <w:pStyle w:val="13"/>
        <w:spacing w:line="480" w:lineRule="exact"/>
        <w:rPr>
          <w:color w:val="auto"/>
        </w:rPr>
      </w:pPr>
      <w:r>
        <w:rPr>
          <w:rFonts w:hint="eastAsia"/>
          <w:color w:val="auto"/>
        </w:rPr>
        <w:t>三、</w:t>
      </w:r>
      <w:r>
        <w:rPr>
          <w:color w:val="auto"/>
        </w:rPr>
        <w:t xml:space="preserve"> </w:t>
      </w:r>
      <w:r>
        <w:rPr>
          <w:rFonts w:hint="eastAsia"/>
          <w:color w:val="auto"/>
        </w:rPr>
        <w:t>报价文件第三部分</w:t>
      </w:r>
    </w:p>
    <w:p>
      <w:pPr>
        <w:pStyle w:val="13"/>
        <w:spacing w:line="480" w:lineRule="exact"/>
        <w:rPr>
          <w:color w:val="auto"/>
        </w:rPr>
      </w:pPr>
      <w:r>
        <w:rPr>
          <w:color w:val="auto"/>
        </w:rPr>
        <w:t xml:space="preserve">     </w:t>
      </w:r>
      <w:r>
        <w:rPr>
          <w:rFonts w:hint="eastAsia"/>
          <w:color w:val="auto"/>
        </w:rPr>
        <w:t>技术响应文件及差异表</w:t>
      </w:r>
    </w:p>
    <w:p>
      <w:pPr>
        <w:pStyle w:val="13"/>
        <w:spacing w:line="480" w:lineRule="exact"/>
        <w:rPr>
          <w:color w:val="auto"/>
        </w:rPr>
      </w:pPr>
      <w:r>
        <w:rPr>
          <w:color w:val="auto"/>
        </w:rPr>
        <w:t xml:space="preserve">     </w:t>
      </w:r>
      <w:r>
        <w:rPr>
          <w:rFonts w:hint="eastAsia"/>
          <w:color w:val="auto"/>
        </w:rPr>
        <w:t>并在正本内附有相应各部分内容的电子文件一套</w:t>
      </w:r>
      <w:r>
        <w:rPr>
          <w:rFonts w:hint="eastAsia" w:hAnsi="宋体" w:cs="Tahoma"/>
          <w:b/>
          <w:bCs/>
          <w:color w:val="auto"/>
          <w:kern w:val="28"/>
          <w:szCs w:val="21"/>
        </w:rPr>
        <w:t>（</w:t>
      </w:r>
      <w:r>
        <w:rPr>
          <w:rFonts w:hAnsi="宋体" w:cs="Tahoma"/>
          <w:b/>
          <w:bCs/>
          <w:color w:val="auto"/>
          <w:kern w:val="28"/>
          <w:szCs w:val="21"/>
        </w:rPr>
        <w:t>U</w:t>
      </w:r>
      <w:r>
        <w:rPr>
          <w:rFonts w:hint="eastAsia" w:hAnsi="宋体" w:cs="Tahoma"/>
          <w:b/>
          <w:bCs/>
          <w:color w:val="auto"/>
          <w:kern w:val="28"/>
          <w:szCs w:val="21"/>
        </w:rPr>
        <w:t>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ascii="宋体"/>
          <w:color w:val="auto"/>
          <w:u w:val="single"/>
        </w:rPr>
        <w:t xml:space="preserve">  </w:t>
      </w:r>
      <w:r>
        <w:rPr>
          <w:rFonts w:hint="eastAsia" w:ascii="宋体"/>
          <w:color w:val="auto"/>
          <w:u w:val="single"/>
          <w:lang w:eastAsia="zh-CN"/>
        </w:rPr>
        <w:t>445322-201903-065006-0010</w:t>
      </w:r>
      <w:r>
        <w:rPr>
          <w:rFonts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（三）本报价文件的有效期为磋商日起的</w:t>
      </w:r>
      <w:r>
        <w:rPr>
          <w:rFonts w:ascii="宋体"/>
          <w:color w:val="auto"/>
        </w:rPr>
        <w:t xml:space="preserve"> </w:t>
      </w:r>
      <w:r>
        <w:rPr>
          <w:rFonts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w:t>
      </w:r>
      <w:r>
        <w:rPr>
          <w:rFonts w:ascii="宋体"/>
          <w:color w:val="auto"/>
        </w:rPr>
        <w:t>(</w:t>
      </w:r>
      <w:r>
        <w:rPr>
          <w:rFonts w:hint="eastAsia" w:ascii="宋体"/>
          <w:color w:val="auto"/>
        </w:rPr>
        <w:t>如果有</w:t>
      </w:r>
      <w:r>
        <w:rPr>
          <w:rFonts w:ascii="宋体"/>
          <w:color w:val="auto"/>
        </w:rPr>
        <w:t>)</w:t>
      </w:r>
      <w:r>
        <w:rPr>
          <w:rFonts w:hint="eastAsia" w:ascii="宋体"/>
          <w:color w:val="auto"/>
        </w:rPr>
        <w:t>和所有已提供的参考资料以及有关附件并完全明白</w:t>
      </w:r>
      <w:r>
        <w:rPr>
          <w:rFonts w:ascii="宋体"/>
          <w:color w:val="auto"/>
        </w:rPr>
        <w:t xml:space="preserve">, </w:t>
      </w:r>
      <w:r>
        <w:rPr>
          <w:rFonts w:hint="eastAsia" w:ascii="宋体"/>
          <w:color w:val="auto"/>
        </w:rPr>
        <w:t>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w:t>
      </w:r>
      <w:r>
        <w:rPr>
          <w:rFonts w:ascii="宋体"/>
          <w:color w:val="auto"/>
        </w:rPr>
        <w:t xml:space="preserve"> </w:t>
      </w:r>
      <w:r>
        <w:rPr>
          <w:rFonts w:hint="eastAsia" w:ascii="宋体"/>
          <w:color w:val="auto"/>
        </w:rPr>
        <w:t>我方明白并愿意在规定的磋商时间和日期之后</w:t>
      </w:r>
      <w:r>
        <w:rPr>
          <w:rFonts w:ascii="宋体"/>
          <w:color w:val="auto"/>
        </w:rPr>
        <w:t>,</w:t>
      </w:r>
      <w:r>
        <w:rPr>
          <w:rFonts w:hint="eastAsia" w:ascii="宋体"/>
          <w:color w:val="auto"/>
        </w:rPr>
        <w:t>报价有效期之内撤回报价</w:t>
      </w:r>
      <w:r>
        <w:rPr>
          <w:rFonts w:ascii="宋体"/>
          <w:color w:val="auto"/>
        </w:rPr>
        <w:t xml:space="preserve">, </w:t>
      </w:r>
      <w:r>
        <w:rPr>
          <w:rFonts w:hint="eastAsia" w:ascii="宋体"/>
          <w:color w:val="auto"/>
        </w:rPr>
        <w:t>则报价保证金将被贵方没收。</w:t>
      </w:r>
    </w:p>
    <w:p>
      <w:pPr>
        <w:pStyle w:val="15"/>
        <w:spacing w:line="480" w:lineRule="exact"/>
        <w:ind w:left="0" w:leftChars="0"/>
        <w:rPr>
          <w:color w:val="auto"/>
        </w:rPr>
      </w:pPr>
      <w:r>
        <w:rPr>
          <w:rFonts w:hint="eastAsia"/>
          <w:color w:val="auto"/>
        </w:rPr>
        <w:t>（六）</w:t>
      </w:r>
      <w:r>
        <w:rPr>
          <w:color w:val="auto"/>
        </w:rPr>
        <w:t xml:space="preserve"> </w:t>
      </w:r>
      <w:r>
        <w:rPr>
          <w:rFonts w:hint="eastAsia"/>
          <w:color w:val="auto"/>
        </w:rPr>
        <w:t>我方同意按照贵方可能提出的要求而提供与报价有关的任何其它数据或信息。</w:t>
      </w:r>
    </w:p>
    <w:p>
      <w:pPr>
        <w:spacing w:line="480" w:lineRule="exact"/>
        <w:ind w:left="588" w:hanging="588"/>
        <w:rPr>
          <w:rFonts w:ascii="宋体"/>
          <w:color w:val="auto"/>
        </w:rPr>
      </w:pPr>
      <w:r>
        <w:rPr>
          <w:rFonts w:hint="eastAsia" w:ascii="宋体"/>
          <w:color w:val="auto"/>
        </w:rPr>
        <w:t>（七）</w:t>
      </w:r>
      <w:r>
        <w:rPr>
          <w:rFonts w:ascii="宋体"/>
          <w:color w:val="auto"/>
        </w:rPr>
        <w:t xml:space="preserve"> </w:t>
      </w:r>
      <w:r>
        <w:rPr>
          <w:rFonts w:hint="eastAsia" w:ascii="宋体"/>
          <w:color w:val="auto"/>
        </w:rPr>
        <w:t>我方理解贵方不一定接受最低标价或任何贵方可能收到的报价。</w:t>
      </w:r>
    </w:p>
    <w:p>
      <w:pPr>
        <w:spacing w:line="480" w:lineRule="exact"/>
        <w:ind w:left="735" w:hanging="735" w:hangingChars="350"/>
        <w:rPr>
          <w:rFonts w:ascii="宋体"/>
          <w:color w:val="auto"/>
        </w:rPr>
      </w:pPr>
      <w:r>
        <w:rPr>
          <w:rFonts w:hint="eastAsia" w:ascii="宋体"/>
          <w:color w:val="auto"/>
        </w:rPr>
        <w:t>（八）</w:t>
      </w:r>
      <w:r>
        <w:rPr>
          <w:rFonts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2"/>
        <w:spacing w:line="480" w:lineRule="exact"/>
        <w:ind w:left="735" w:leftChars="0" w:hanging="735" w:hangingChars="350"/>
        <w:rPr>
          <w:color w:val="auto"/>
        </w:rPr>
      </w:pPr>
      <w:r>
        <w:rPr>
          <w:rFonts w:hint="eastAsia"/>
          <w:color w:val="auto"/>
        </w:rPr>
        <w:t>（九）</w:t>
      </w:r>
      <w:r>
        <w:rPr>
          <w:color w:val="auto"/>
        </w:rPr>
        <w:t xml:space="preserve"> </w:t>
      </w:r>
      <w:r>
        <w:rPr>
          <w:rFonts w:hint="eastAsia"/>
          <w:color w:val="auto"/>
        </w:rPr>
        <w:t>如我方被授予合同，由我方就本次磋商支付或将支付的服务费列于磋商文件要求的承诺书（承诺书号</w:t>
      </w:r>
      <w:r>
        <w:rPr>
          <w:b/>
          <w:color w:val="auto"/>
        </w:rPr>
        <w:t>ZB</w:t>
      </w:r>
      <w:r>
        <w:rPr>
          <w:rFonts w:ascii="宋体" w:hAnsi="宋体"/>
          <w:color w:val="auto"/>
        </w:rPr>
        <w:t xml:space="preserve"> </w:t>
      </w:r>
      <w:r>
        <w:rPr>
          <w:rFonts w:hint="eastAsia" w:ascii="宋体" w:hAnsi="宋体"/>
          <w:color w:val="auto"/>
          <w:lang w:eastAsia="zh-CN"/>
        </w:rPr>
        <w:t>445322-201903-065006-0010</w:t>
      </w:r>
      <w:r>
        <w:rPr>
          <w:rFonts w:hint="eastAsia"/>
          <w:color w:val="auto"/>
        </w:rPr>
        <w:t>）中。</w:t>
      </w:r>
    </w:p>
    <w:p>
      <w:pPr>
        <w:spacing w:line="480" w:lineRule="exact"/>
        <w:rPr>
          <w:rFonts w:ascii="宋体"/>
          <w:color w:val="auto"/>
        </w:rPr>
      </w:pPr>
      <w:r>
        <w:rPr>
          <w:rFonts w:hint="eastAsia" w:ascii="宋体"/>
          <w:color w:val="auto"/>
        </w:rPr>
        <w:t>（十）</w:t>
      </w:r>
      <w:r>
        <w:rPr>
          <w:rFonts w:ascii="宋体"/>
          <w:color w:val="auto"/>
        </w:rPr>
        <w:t xml:space="preserve"> </w:t>
      </w:r>
      <w:r>
        <w:rPr>
          <w:rFonts w:hint="eastAsia" w:ascii="宋体"/>
          <w:color w:val="auto"/>
        </w:rPr>
        <w:t>所有与本磋商有关的函件请发往下列地址</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地</w:t>
      </w:r>
      <w:r>
        <w:rPr>
          <w:rFonts w:ascii="宋体"/>
          <w:color w:val="auto"/>
        </w:rPr>
        <w:t xml:space="preserve">    </w:t>
      </w:r>
      <w:r>
        <w:rPr>
          <w:rFonts w:hint="eastAsia" w:ascii="宋体"/>
          <w:color w:val="auto"/>
        </w:rPr>
        <w:t>址：</w:t>
      </w:r>
      <w:r>
        <w:rPr>
          <w:rFonts w:ascii="宋体"/>
          <w:color w:val="auto"/>
          <w:u w:val="single"/>
        </w:rPr>
        <w:t xml:space="preserve">                     </w:t>
      </w:r>
      <w:r>
        <w:rPr>
          <w:rFonts w:ascii="宋体"/>
          <w:color w:val="auto"/>
        </w:rPr>
        <w:t>.</w:t>
      </w:r>
      <w:r>
        <w:rPr>
          <w:rFonts w:hint="eastAsia" w:ascii="宋体"/>
          <w:color w:val="auto"/>
        </w:rPr>
        <w:t>邮政编码：</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电</w:t>
      </w:r>
      <w:r>
        <w:rPr>
          <w:rFonts w:ascii="宋体"/>
          <w:color w:val="auto"/>
        </w:rPr>
        <w:t xml:space="preserve">    </w:t>
      </w:r>
      <w:r>
        <w:rPr>
          <w:rFonts w:hint="eastAsia" w:ascii="宋体"/>
          <w:color w:val="auto"/>
        </w:rPr>
        <w:t>话：</w:t>
      </w:r>
      <w:r>
        <w:rPr>
          <w:rFonts w:ascii="宋体"/>
          <w:color w:val="auto"/>
          <w:u w:val="single"/>
        </w:rPr>
        <w:t xml:space="preserve">                     </w:t>
      </w:r>
      <w:r>
        <w:rPr>
          <w:rFonts w:ascii="宋体"/>
          <w:color w:val="auto"/>
        </w:rPr>
        <w:t>.</w:t>
      </w:r>
      <w:r>
        <w:rPr>
          <w:rFonts w:hint="eastAsia" w:ascii="宋体"/>
          <w:color w:val="auto"/>
        </w:rPr>
        <w:t>传</w:t>
      </w:r>
      <w:r>
        <w:rPr>
          <w:rFonts w:ascii="宋体"/>
          <w:color w:val="auto"/>
        </w:rPr>
        <w:t xml:space="preserve">    </w:t>
      </w:r>
      <w:r>
        <w:rPr>
          <w:rFonts w:hint="eastAsia" w:ascii="宋体"/>
          <w:color w:val="auto"/>
        </w:rPr>
        <w:t>真：</w:t>
      </w:r>
      <w:r>
        <w:rPr>
          <w:rFonts w:ascii="宋体"/>
          <w:color w:val="auto"/>
          <w:u w:val="single"/>
        </w:rPr>
        <w:t xml:space="preserve">                  </w:t>
      </w:r>
      <w:r>
        <w:rPr>
          <w:rFonts w:ascii="宋体"/>
          <w:color w:val="auto"/>
        </w:rPr>
        <w:t>.</w:t>
      </w:r>
    </w:p>
    <w:p>
      <w:pPr>
        <w:spacing w:line="480" w:lineRule="exact"/>
        <w:ind w:left="721"/>
        <w:rPr>
          <w:rFonts w:ascii="宋体"/>
          <w:color w:val="auto"/>
          <w:u w:val="single"/>
        </w:rPr>
      </w:pPr>
      <w:r>
        <w:rPr>
          <w:rFonts w:ascii="宋体"/>
          <w:color w:val="auto"/>
        </w:rPr>
        <w:t xml:space="preserve">  </w:t>
      </w:r>
      <w:r>
        <w:rPr>
          <w:rFonts w:hint="eastAsia" w:ascii="宋体"/>
          <w:color w:val="auto"/>
        </w:rPr>
        <w:t>代表姓名：</w:t>
      </w:r>
      <w:r>
        <w:rPr>
          <w:rFonts w:ascii="宋体"/>
          <w:color w:val="auto"/>
          <w:u w:val="single"/>
        </w:rPr>
        <w:t xml:space="preserve">                     </w:t>
      </w:r>
      <w:r>
        <w:rPr>
          <w:rFonts w:ascii="宋体"/>
          <w:color w:val="auto"/>
        </w:rPr>
        <w:t>.</w:t>
      </w:r>
      <w:r>
        <w:rPr>
          <w:rFonts w:hint="eastAsia" w:ascii="宋体"/>
          <w:color w:val="auto"/>
        </w:rPr>
        <w:t>职</w:t>
      </w:r>
      <w:r>
        <w:rPr>
          <w:rFonts w:ascii="宋体"/>
          <w:color w:val="auto"/>
        </w:rPr>
        <w:t xml:space="preserve">    </w:t>
      </w:r>
      <w:r>
        <w:rPr>
          <w:rFonts w:hint="eastAsia" w:ascii="宋体"/>
          <w:color w:val="auto"/>
        </w:rPr>
        <w:t>务：</w:t>
      </w:r>
      <w:r>
        <w:rPr>
          <w:rFonts w:ascii="宋体"/>
          <w:color w:val="auto"/>
          <w:u w:val="single"/>
        </w:rPr>
        <w:t xml:space="preserve">                  </w:t>
      </w:r>
      <w:r>
        <w:rPr>
          <w:rFonts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w:t>
      </w:r>
      <w:r>
        <w:rPr>
          <w:rFonts w:ascii="宋体"/>
          <w:color w:val="auto"/>
        </w:rPr>
        <w:t xml:space="preserve">    </w:t>
      </w:r>
      <w:r>
        <w:rPr>
          <w:rFonts w:hint="eastAsia" w:ascii="宋体"/>
          <w:color w:val="auto"/>
        </w:rPr>
        <w:t>期：</w:t>
      </w:r>
    </w:p>
    <w:p>
      <w:pPr>
        <w:pStyle w:val="3"/>
        <w:spacing w:line="480" w:lineRule="exact"/>
        <w:rPr>
          <w:color w:val="auto"/>
          <w:sz w:val="32"/>
          <w:szCs w:val="32"/>
        </w:rPr>
      </w:pPr>
      <w:r>
        <w:rPr>
          <w:color w:val="auto"/>
        </w:rPr>
        <w:br w:type="page"/>
      </w:r>
      <w:bookmarkStart w:id="54" w:name="_Toc42951053"/>
      <w:r>
        <w:rPr>
          <w:color w:val="auto"/>
          <w:sz w:val="32"/>
          <w:szCs w:val="32"/>
        </w:rPr>
        <w:t>3</w:t>
      </w:r>
      <w:r>
        <w:rPr>
          <w:rFonts w:hint="eastAsia"/>
          <w:color w:val="auto"/>
          <w:sz w:val="32"/>
          <w:szCs w:val="32"/>
        </w:rPr>
        <w:t>．</w:t>
      </w:r>
      <w:bookmarkEnd w:id="54"/>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w:t>
      </w:r>
      <w:r>
        <w:rPr>
          <w:rFonts w:hint="eastAsia" w:ascii="新宋体" w:hAnsi="新宋体" w:eastAsia="新宋体"/>
          <w:color w:val="auto"/>
          <w:sz w:val="28"/>
          <w:szCs w:val="28"/>
          <w:lang w:eastAsia="zh-CN"/>
        </w:rPr>
        <w:t>、</w:t>
      </w:r>
      <w:r>
        <w:rPr>
          <w:rFonts w:hint="eastAsia" w:ascii="新宋体" w:hAnsi="新宋体" w:eastAsia="新宋体"/>
          <w:color w:val="auto"/>
          <w:sz w:val="28"/>
          <w:szCs w:val="28"/>
        </w:rPr>
        <w:t>被授权人身份证复印件）</w:t>
      </w:r>
    </w:p>
    <w:p>
      <w:pPr>
        <w:pStyle w:val="13"/>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w:t>
      </w:r>
      <w:r>
        <w:rPr>
          <w:rFonts w:ascii="新宋体" w:hAnsi="新宋体" w:eastAsia="新宋体"/>
          <w:b/>
          <w:bCs/>
          <w:color w:val="auto"/>
          <w:szCs w:val="21"/>
        </w:rPr>
        <w:t>:</w:t>
      </w:r>
      <w:r>
        <w:rPr>
          <w:rFonts w:hint="eastAsia" w:ascii="新宋体" w:hAnsi="新宋体" w:eastAsia="新宋体"/>
          <w:b/>
          <w:bCs/>
          <w:color w:val="auto"/>
          <w:szCs w:val="21"/>
        </w:rPr>
        <w:t>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ascii="新宋体" w:hAnsi="新宋体" w:eastAsia="新宋体"/>
          <w:color w:val="auto"/>
          <w:szCs w:val="21"/>
        </w:rPr>
        <w:t xml:space="preserve">    </w:t>
      </w:r>
      <w:r>
        <w:rPr>
          <w:rFonts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单位名称：</w:t>
      </w:r>
      <w:r>
        <w:rPr>
          <w:rFonts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ascii="新宋体" w:hAnsi="新宋体" w:eastAsia="新宋体"/>
          <w:color w:val="auto"/>
          <w:szCs w:val="21"/>
          <w:u w:val="single"/>
        </w:rPr>
        <w:t xml:space="preserve">           </w:t>
      </w:r>
      <w:r>
        <w:rPr>
          <w:rFonts w:ascii="新宋体" w:hAnsi="新宋体" w:eastAsia="新宋体"/>
          <w:color w:val="auto"/>
          <w:szCs w:val="21"/>
        </w:rPr>
        <w:t xml:space="preserve">           </w:t>
      </w:r>
      <w:r>
        <w:rPr>
          <w:rFonts w:hint="eastAsia" w:ascii="新宋体" w:hAnsi="新宋体" w:eastAsia="新宋体"/>
          <w:color w:val="auto"/>
          <w:szCs w:val="21"/>
        </w:rPr>
        <w:t>年龄：</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ascii="新宋体" w:hAnsi="新宋体" w:eastAsia="新宋体"/>
          <w:color w:val="auto"/>
          <w:u w:val="single"/>
        </w:rPr>
        <w:t xml:space="preserve">                        </w:t>
      </w:r>
      <w:r>
        <w:rPr>
          <w:rFonts w:ascii="新宋体" w:hAnsi="新宋体" w:eastAsia="新宋体"/>
          <w:color w:val="auto"/>
        </w:rPr>
        <w:t xml:space="preserve">            </w:t>
      </w:r>
      <w:r>
        <w:rPr>
          <w:rFonts w:hint="eastAsia" w:ascii="新宋体" w:hAnsi="新宋体" w:eastAsia="新宋体"/>
          <w:color w:val="auto"/>
        </w:rPr>
        <w:t>经济性质：</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ascii="新宋体" w:hAnsi="新宋体" w:eastAsia="新宋体"/>
          <w:color w:val="auto"/>
          <w:u w:val="single"/>
        </w:rPr>
        <w:t xml:space="preserve">                                                                            </w:t>
      </w:r>
    </w:p>
    <w:p>
      <w:pPr>
        <w:spacing w:line="360" w:lineRule="auto"/>
        <w:rPr>
          <w:rFonts w:ascii="新宋体" w:hAnsi="新宋体" w:eastAsia="新宋体"/>
          <w:color w:val="auto"/>
          <w:u w:val="single"/>
        </w:rPr>
      </w:pPr>
      <w:r>
        <w:rPr>
          <w:rFonts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w:t>
      </w:r>
      <w:r>
        <w:rPr>
          <w:rFonts w:ascii="新宋体" w:hAnsi="新宋体" w:eastAsia="新宋体"/>
          <w:color w:val="auto"/>
        </w:rPr>
        <w:t>1.</w:t>
      </w:r>
      <w:r>
        <w:rPr>
          <w:rFonts w:hint="eastAsia" w:ascii="新宋体" w:hAnsi="新宋体" w:eastAsia="新宋体"/>
          <w:color w:val="auto"/>
        </w:rPr>
        <w:t>法定代表人为企业事业单位、国家机关、社会团体的主要行政负责人。</w:t>
      </w:r>
    </w:p>
    <w:p>
      <w:pPr>
        <w:spacing w:line="360" w:lineRule="auto"/>
        <w:rPr>
          <w:rFonts w:ascii="新宋体" w:hAnsi="新宋体" w:eastAsia="新宋体"/>
          <w:color w:val="auto"/>
        </w:rPr>
      </w:pPr>
      <w:r>
        <w:rPr>
          <w:rFonts w:ascii="新宋体" w:hAnsi="新宋体" w:eastAsia="新宋体"/>
          <w:color w:val="auto"/>
        </w:rPr>
        <w:t xml:space="preserve">      2.</w:t>
      </w:r>
      <w:r>
        <w:rPr>
          <w:rFonts w:hint="eastAsia" w:ascii="新宋体" w:hAnsi="新宋体" w:eastAsia="新宋体"/>
          <w:color w:val="auto"/>
        </w:rPr>
        <w:t>内容必须填写真实、清楚、涂改无效，不得转让、买卖。</w:t>
      </w:r>
    </w:p>
    <w:p>
      <w:pPr>
        <w:spacing w:line="360" w:lineRule="auto"/>
        <w:rPr>
          <w:rFonts w:ascii="新宋体" w:hAnsi="新宋体" w:eastAsia="新宋体"/>
          <w:color w:val="auto"/>
        </w:rPr>
      </w:pPr>
      <w:r>
        <w:rPr>
          <w:rFonts w:ascii="新宋体" w:hAnsi="新宋体" w:eastAsia="新宋体"/>
          <w:color w:val="auto"/>
        </w:rPr>
        <w:t xml:space="preserve">      3.</w:t>
      </w:r>
      <w:r>
        <w:rPr>
          <w:rFonts w:hint="eastAsia" w:ascii="新宋体" w:hAnsi="新宋体" w:eastAsia="新宋体"/>
          <w:color w:val="auto"/>
        </w:rPr>
        <w:t>将此证明提交对方作为合同附件。</w:t>
      </w:r>
    </w:p>
    <w:p>
      <w:pPr>
        <w:spacing w:line="480" w:lineRule="exact"/>
        <w:jc w:val="both"/>
        <w:rPr>
          <w:rFonts w:ascii="新宋体" w:hAnsi="新宋体" w:eastAsia="新宋体"/>
          <w:color w:val="auto"/>
        </w:rPr>
      </w:pPr>
      <w:r>
        <w:rPr>
          <w:rFonts w:ascii="新宋体" w:hAnsi="新宋体" w:eastAsia="新宋体"/>
          <w:color w:val="auto"/>
        </w:rPr>
        <w:t xml:space="preserve">                                                    </w:t>
      </w:r>
      <w:r>
        <w:rPr>
          <w:rFonts w:hint="eastAsia" w:ascii="新宋体" w:hAnsi="新宋体" w:eastAsia="新宋体"/>
          <w:color w:val="auto"/>
        </w:rPr>
        <w:t>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w:t>
      </w:r>
      <w:r>
        <w:rPr>
          <w:rFonts w:ascii="新宋体" w:hAnsi="新宋体" w:eastAsia="新宋体"/>
          <w:color w:val="auto"/>
        </w:rPr>
        <w:t xml:space="preserve">        </w:t>
      </w:r>
      <w:r>
        <w:rPr>
          <w:rFonts w:hint="eastAsia" w:ascii="新宋体" w:hAnsi="新宋体" w:eastAsia="新宋体"/>
          <w:color w:val="auto"/>
        </w:rPr>
        <w:t>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3"/>
        <w:spacing w:line="480" w:lineRule="exact"/>
        <w:jc w:val="center"/>
        <w:rPr>
          <w:b/>
          <w:color w:val="auto"/>
          <w:sz w:val="32"/>
        </w:rPr>
      </w:pPr>
      <w:r>
        <w:rPr>
          <w:rFonts w:ascii="新宋体" w:hAnsi="新宋体" w:eastAsia="新宋体"/>
          <w:color w:val="auto"/>
        </w:rPr>
        <w:t xml:space="preserve">                                </w:t>
      </w:r>
      <w:r>
        <w:rPr>
          <w:rFonts w:hint="eastAsia" w:ascii="新宋体" w:hAnsi="新宋体" w:eastAsia="新宋体"/>
          <w:color w:val="auto"/>
        </w:rPr>
        <w:t>职</w:t>
      </w:r>
      <w:r>
        <w:rPr>
          <w:rFonts w:ascii="新宋体" w:hAnsi="新宋体" w:eastAsia="新宋体"/>
          <w:color w:val="auto"/>
        </w:rPr>
        <w:t xml:space="preserve">        </w:t>
      </w:r>
      <w:r>
        <w:rPr>
          <w:rFonts w:hint="eastAsia" w:ascii="新宋体" w:hAnsi="新宋体" w:eastAsia="新宋体"/>
          <w:color w:val="auto"/>
        </w:rPr>
        <w:t>务：</w:t>
      </w:r>
      <w:r>
        <w:rPr>
          <w:b/>
          <w:color w:val="auto"/>
          <w:sz w:val="32"/>
        </w:rPr>
        <w:br w:type="page"/>
      </w:r>
      <w:r>
        <w:rPr>
          <w:rFonts w:hint="eastAsia"/>
          <w:b/>
          <w:color w:val="auto"/>
          <w:sz w:val="32"/>
        </w:rPr>
        <w:t>法定代表人授权书</w:t>
      </w:r>
    </w:p>
    <w:p>
      <w:pPr>
        <w:pStyle w:val="13"/>
        <w:spacing w:line="480" w:lineRule="exact"/>
        <w:rPr>
          <w:color w:val="auto"/>
        </w:rPr>
      </w:pPr>
    </w:p>
    <w:p>
      <w:pPr>
        <w:pStyle w:val="13"/>
        <w:spacing w:line="480" w:lineRule="exact"/>
        <w:rPr>
          <w:b/>
          <w:color w:val="auto"/>
          <w:sz w:val="24"/>
        </w:rPr>
      </w:pPr>
      <w:r>
        <w:rPr>
          <w:rFonts w:hint="eastAsia"/>
          <w:b/>
          <w:color w:val="auto"/>
          <w:sz w:val="24"/>
        </w:rPr>
        <w:t>致</w:t>
      </w:r>
      <w:r>
        <w:rPr>
          <w:b/>
          <w:color w:val="auto"/>
          <w:sz w:val="24"/>
        </w:rPr>
        <w:t>:</w:t>
      </w:r>
      <w:r>
        <w:rPr>
          <w:rFonts w:hint="eastAsia"/>
          <w:b/>
          <w:color w:val="auto"/>
          <w:sz w:val="24"/>
        </w:rPr>
        <w:t>广东晓君招标采购代理有限公司</w:t>
      </w:r>
    </w:p>
    <w:p>
      <w:pPr>
        <w:pStyle w:val="13"/>
        <w:spacing w:line="480" w:lineRule="exact"/>
        <w:rPr>
          <w:color w:val="auto"/>
          <w:sz w:val="24"/>
        </w:rPr>
      </w:pPr>
    </w:p>
    <w:p>
      <w:pPr>
        <w:pStyle w:val="13"/>
        <w:spacing w:line="480" w:lineRule="exact"/>
        <w:ind w:left="178" w:hanging="178" w:hangingChars="85"/>
        <w:rPr>
          <w:color w:val="auto"/>
        </w:rPr>
      </w:pPr>
      <w:r>
        <w:rPr>
          <w:color w:val="auto"/>
        </w:rPr>
        <w:t xml:space="preserve">      </w:t>
      </w:r>
      <w:r>
        <w:rPr>
          <w:rFonts w:hint="eastAsia"/>
          <w:color w:val="auto"/>
        </w:rPr>
        <w:t>本授权书声明：</w:t>
      </w:r>
      <w:r>
        <w:rPr>
          <w:color w:val="auto"/>
          <w:u w:val="single"/>
        </w:rPr>
        <w:t xml:space="preserve">            </w:t>
      </w:r>
      <w:r>
        <w:rPr>
          <w:rFonts w:hint="eastAsia"/>
          <w:color w:val="auto"/>
        </w:rPr>
        <w:t>是注册于</w:t>
      </w:r>
      <w:r>
        <w:rPr>
          <w:color w:val="auto"/>
          <w:u w:val="single"/>
        </w:rPr>
        <w:t xml:space="preserve">             </w:t>
      </w:r>
      <w:r>
        <w:rPr>
          <w:rFonts w:hint="eastAsia"/>
          <w:color w:val="auto"/>
        </w:rPr>
        <w:t>（国家或地区）的</w:t>
      </w:r>
      <w:r>
        <w:rPr>
          <w:color w:val="auto"/>
          <w:u w:val="single"/>
        </w:rPr>
        <w:t xml:space="preserve">      </w:t>
      </w:r>
      <w:r>
        <w:rPr>
          <w:rFonts w:hint="eastAsia"/>
          <w:color w:val="auto"/>
        </w:rPr>
        <w:t>（报价人名称）的法定代表人。现任</w:t>
      </w:r>
      <w:r>
        <w:rPr>
          <w:color w:val="auto"/>
          <w:u w:val="single"/>
        </w:rPr>
        <w:t xml:space="preserve">        </w:t>
      </w:r>
      <w:r>
        <w:rPr>
          <w:rFonts w:hint="eastAsia"/>
          <w:color w:val="auto"/>
        </w:rPr>
        <w:t>职务。在</w:t>
      </w:r>
      <w:r>
        <w:rPr>
          <w:color w:val="auto"/>
          <w:u w:val="single"/>
        </w:rPr>
        <w:t xml:space="preserve">  </w:t>
      </w:r>
      <w:r>
        <w:rPr>
          <w:rFonts w:hint="eastAsia"/>
          <w:color w:val="auto"/>
          <w:u w:val="single"/>
        </w:rPr>
        <w:t>（项目名称）</w:t>
      </w:r>
      <w:r>
        <w:rPr>
          <w:color w:val="auto"/>
          <w:u w:val="single"/>
        </w:rPr>
        <w:t xml:space="preserve">           </w:t>
      </w:r>
      <w:r>
        <w:rPr>
          <w:rFonts w:hint="eastAsia"/>
          <w:color w:val="auto"/>
        </w:rPr>
        <w:t>项目报价</w:t>
      </w:r>
      <w:r>
        <w:rPr>
          <w:color w:val="auto"/>
        </w:rPr>
        <w:t>[</w:t>
      </w:r>
      <w:r>
        <w:rPr>
          <w:rFonts w:hint="eastAsia"/>
          <w:color w:val="auto"/>
        </w:rPr>
        <w:t>编号为：</w:t>
      </w:r>
      <w:r>
        <w:rPr>
          <w:rFonts w:hint="eastAsia"/>
          <w:color w:val="auto"/>
          <w:u w:val="single"/>
          <w:lang w:eastAsia="zh-CN"/>
        </w:rPr>
        <w:t>445322-201903-065006-0010</w:t>
      </w:r>
      <w:r>
        <w:rPr>
          <w:color w:val="auto"/>
          <w:u w:val="single"/>
        </w:rPr>
        <w:t xml:space="preserve"> </w:t>
      </w:r>
      <w:r>
        <w:rPr>
          <w:color w:val="auto"/>
        </w:rPr>
        <w:t>]</w:t>
      </w:r>
      <w:r>
        <w:rPr>
          <w:rFonts w:hint="eastAsia"/>
          <w:color w:val="auto"/>
        </w:rPr>
        <w:t>的报价和合同执行过程中，现授权</w:t>
      </w:r>
      <w:r>
        <w:rPr>
          <w:color w:val="auto"/>
          <w:u w:val="single"/>
        </w:rPr>
        <w:t xml:space="preserve">            </w:t>
      </w:r>
      <w:r>
        <w:rPr>
          <w:rFonts w:hint="eastAsia"/>
          <w:color w:val="auto"/>
        </w:rPr>
        <w:t>（姓名、职务）作为我公司的全权代理人，以我方的名义处理一切与之有关的事宜。</w:t>
      </w:r>
    </w:p>
    <w:p>
      <w:pPr>
        <w:pStyle w:val="13"/>
        <w:spacing w:line="480" w:lineRule="exact"/>
        <w:rPr>
          <w:color w:val="auto"/>
        </w:rPr>
      </w:pPr>
    </w:p>
    <w:p>
      <w:pPr>
        <w:pStyle w:val="13"/>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ascii="宋体"/>
          <w:color w:val="auto"/>
          <w:u w:val="single"/>
        </w:rPr>
        <w:t xml:space="preserve">       </w:t>
      </w:r>
      <w:r>
        <w:rPr>
          <w:rFonts w:hint="eastAsia" w:ascii="宋体"/>
          <w:color w:val="auto"/>
        </w:rPr>
        <w:t>年</w:t>
      </w:r>
      <w:r>
        <w:rPr>
          <w:rFonts w:ascii="宋体"/>
          <w:color w:val="auto"/>
          <w:u w:val="single"/>
        </w:rPr>
        <w:t xml:space="preserve">    </w:t>
      </w:r>
      <w:r>
        <w:rPr>
          <w:rFonts w:hint="eastAsia" w:ascii="宋体"/>
          <w:color w:val="auto"/>
        </w:rPr>
        <w:t>月</w:t>
      </w:r>
      <w:r>
        <w:rPr>
          <w:rFonts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w:t>
      </w:r>
      <w:r>
        <w:rPr>
          <w:rFonts w:ascii="宋体"/>
          <w:color w:val="auto"/>
        </w:rPr>
        <w:t xml:space="preserve">        </w:t>
      </w:r>
      <w:r>
        <w:rPr>
          <w:rFonts w:hint="eastAsia" w:ascii="宋体"/>
          <w:color w:val="auto"/>
        </w:rPr>
        <w:t>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ind w:left="4599" w:leftChars="2190"/>
        <w:rPr>
          <w:rFonts w:ascii="宋体"/>
          <w:color w:val="auto"/>
          <w:spacing w:val="20"/>
        </w:rPr>
      </w:pPr>
    </w:p>
    <w:p>
      <w:pPr>
        <w:spacing w:line="480" w:lineRule="exact"/>
        <w:ind w:left="4599" w:leftChars="2190" w:firstLine="125" w:firstLineChars="50"/>
        <w:rPr>
          <w:rFonts w:ascii="宋体"/>
          <w:color w:val="auto"/>
        </w:rPr>
      </w:pPr>
      <w:r>
        <w:rPr>
          <w:rFonts w:hint="eastAsia" w:ascii="宋体"/>
          <w:color w:val="auto"/>
          <w:spacing w:val="20"/>
        </w:rPr>
        <w:t>被授权人（签字或盖章）</w:t>
      </w:r>
      <w:r>
        <w:rPr>
          <w:rFonts w:hint="eastAsia" w:ascii="宋体"/>
          <w:color w:val="auto"/>
        </w:rPr>
        <w:t>：</w:t>
      </w:r>
    </w:p>
    <w:p>
      <w:pPr>
        <w:tabs>
          <w:tab w:val="left" w:pos="2041"/>
        </w:tabs>
        <w:spacing w:line="480" w:lineRule="exact"/>
        <w:ind w:left="4599" w:leftChars="2190"/>
        <w:rPr>
          <w:rFonts w:ascii="宋体"/>
          <w:color w:val="auto"/>
        </w:rPr>
      </w:pPr>
    </w:p>
    <w:p>
      <w:pPr>
        <w:tabs>
          <w:tab w:val="left" w:pos="2041"/>
        </w:tabs>
        <w:spacing w:line="480" w:lineRule="exact"/>
        <w:ind w:left="4599" w:leftChars="2190" w:firstLine="105" w:firstLineChars="50"/>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ascii="Arial" w:hAnsi="Arial"/>
          <w:b/>
          <w:color w:val="auto"/>
          <w:sz w:val="32"/>
          <w:szCs w:val="32"/>
        </w:rPr>
        <w:t>4</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3"/>
        <w:spacing w:line="480" w:lineRule="exact"/>
        <w:jc w:val="center"/>
        <w:rPr>
          <w:rFonts w:ascii="Arial" w:hAnsi="Arial"/>
          <w:b/>
          <w:color w:val="auto"/>
          <w:sz w:val="32"/>
          <w:szCs w:val="32"/>
        </w:rPr>
      </w:pPr>
      <w:r>
        <w:rPr>
          <w:rFonts w:hint="eastAsia" w:ascii="Arial" w:hAnsi="Arial"/>
          <w:b/>
          <w:color w:val="auto"/>
          <w:sz w:val="32"/>
          <w:szCs w:val="32"/>
        </w:rPr>
        <w:t>资格声明</w:t>
      </w:r>
    </w:p>
    <w:p>
      <w:pPr>
        <w:pStyle w:val="13"/>
        <w:spacing w:line="480" w:lineRule="exact"/>
        <w:rPr>
          <w:rFonts w:ascii="Arial" w:hAnsi="Arial"/>
          <w:color w:val="auto"/>
        </w:rPr>
      </w:pPr>
      <w:r>
        <w:rPr>
          <w:rFonts w:hint="eastAsia" w:ascii="Arial" w:hAnsi="Arial"/>
          <w:b/>
          <w:color w:val="auto"/>
          <w:sz w:val="24"/>
        </w:rPr>
        <w:t>致</w:t>
      </w:r>
      <w:r>
        <w:rPr>
          <w:rFonts w:ascii="Arial" w:hAnsi="Arial"/>
          <w:b/>
          <w:color w:val="auto"/>
          <w:sz w:val="24"/>
        </w:rPr>
        <w:t>:</w:t>
      </w:r>
      <w:r>
        <w:rPr>
          <w:rFonts w:hint="eastAsia" w:ascii="Arial" w:hAnsi="Arial"/>
          <w:b/>
          <w:color w:val="auto"/>
          <w:sz w:val="24"/>
        </w:rPr>
        <w:t>广东晓君招标采购代理有限公司</w:t>
      </w:r>
    </w:p>
    <w:p>
      <w:pPr>
        <w:pStyle w:val="13"/>
        <w:spacing w:line="480" w:lineRule="exact"/>
        <w:rPr>
          <w:rFonts w:ascii="Arial" w:hAnsi="Arial"/>
          <w:color w:val="auto"/>
        </w:rPr>
      </w:pPr>
    </w:p>
    <w:p>
      <w:pPr>
        <w:pStyle w:val="13"/>
        <w:spacing w:line="480" w:lineRule="exact"/>
        <w:ind w:firstLine="420"/>
        <w:rPr>
          <w:rFonts w:ascii="Arial" w:hAnsi="Arial"/>
          <w:color w:val="auto"/>
        </w:rPr>
      </w:pPr>
      <w:r>
        <w:rPr>
          <w:rFonts w:hint="eastAsia" w:ascii="Arial" w:hAnsi="Arial"/>
          <w:color w:val="auto"/>
        </w:rPr>
        <w:t>为响应你方组织的</w:t>
      </w:r>
      <w:r>
        <w:rPr>
          <w:rFonts w:ascii="Arial" w:hAnsi="Arial"/>
          <w:color w:val="auto"/>
          <w:u w:val="single"/>
        </w:rPr>
        <w:t xml:space="preserve">    </w:t>
      </w:r>
      <w:r>
        <w:rPr>
          <w:rFonts w:hint="eastAsia" w:ascii="Arial" w:hAnsi="Arial"/>
          <w:color w:val="auto"/>
          <w:u w:val="single"/>
        </w:rPr>
        <w:t>（项目名称）</w:t>
      </w:r>
      <w:r>
        <w:rPr>
          <w:rFonts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供货及相关服务的磋商</w:t>
      </w:r>
      <w:r>
        <w:rPr>
          <w:rFonts w:ascii="Arial" w:hAnsi="Arial"/>
          <w:color w:val="auto"/>
        </w:rPr>
        <w:t>[</w:t>
      </w:r>
      <w:r>
        <w:rPr>
          <w:rFonts w:hint="eastAsia" w:ascii="Arial" w:hAnsi="Arial"/>
          <w:color w:val="auto"/>
        </w:rPr>
        <w:t>采购编号为：</w:t>
      </w:r>
      <w:r>
        <w:rPr>
          <w:rFonts w:ascii="Arial" w:hAnsi="Arial"/>
          <w:color w:val="auto"/>
          <w:u w:val="single"/>
        </w:rPr>
        <w:t xml:space="preserve">                </w:t>
      </w:r>
      <w:r>
        <w:rPr>
          <w:rFonts w:ascii="Arial" w:hAnsi="Arial"/>
          <w:color w:val="auto"/>
        </w:rPr>
        <w:t>]</w:t>
      </w:r>
      <w:r>
        <w:rPr>
          <w:rFonts w:hint="eastAsia" w:ascii="Arial" w:hAnsi="Arial"/>
          <w:color w:val="auto"/>
        </w:rPr>
        <w:t>，我方愿参与报价。</w:t>
      </w:r>
    </w:p>
    <w:p>
      <w:pPr>
        <w:pStyle w:val="13"/>
        <w:spacing w:line="480" w:lineRule="exact"/>
        <w:ind w:firstLine="420"/>
        <w:rPr>
          <w:rFonts w:ascii="Arial" w:hAnsi="Arial"/>
          <w:color w:val="auto"/>
        </w:rPr>
      </w:pPr>
      <w:r>
        <w:rPr>
          <w:rFonts w:hint="eastAsia" w:ascii="Arial" w:hAnsi="Arial"/>
          <w:color w:val="auto"/>
        </w:rPr>
        <w:t>我方作为</w:t>
      </w:r>
      <w:r>
        <w:rPr>
          <w:rFonts w:ascii="Arial" w:hAnsi="Arial"/>
          <w:color w:val="auto"/>
          <w:u w:val="single"/>
        </w:rPr>
        <w:t xml:space="preserve">  </w:t>
      </w:r>
      <w:r>
        <w:rPr>
          <w:rFonts w:hint="eastAsia" w:hAnsi="宋体"/>
          <w:color w:val="auto"/>
          <w:u w:val="single"/>
        </w:rPr>
        <w:t>（报价人）</w:t>
      </w:r>
      <w:r>
        <w:rPr>
          <w:rFonts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3"/>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3"/>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报价人（公章）：</w:t>
      </w:r>
      <w:r>
        <w:rPr>
          <w:rFonts w:ascii="Arial" w:hAnsi="Arial"/>
          <w:color w:val="auto"/>
          <w:u w:val="single"/>
        </w:rPr>
        <w:t xml:space="preserve">                       .</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法</w:t>
      </w:r>
      <w:r>
        <w:rPr>
          <w:rFonts w:ascii="Arial" w:hAnsi="Arial"/>
          <w:color w:val="auto"/>
        </w:rPr>
        <w:t xml:space="preserve"> </w:t>
      </w:r>
      <w:r>
        <w:rPr>
          <w:rFonts w:hint="eastAsia" w:ascii="Arial" w:hAnsi="Arial"/>
          <w:color w:val="auto"/>
        </w:rPr>
        <w:t>定</w:t>
      </w:r>
      <w:r>
        <w:rPr>
          <w:rFonts w:ascii="Arial" w:hAnsi="Arial"/>
          <w:color w:val="auto"/>
        </w:rPr>
        <w:t xml:space="preserve"> </w:t>
      </w:r>
      <w:r>
        <w:rPr>
          <w:rFonts w:hint="eastAsia" w:ascii="Arial" w:hAnsi="Arial"/>
          <w:color w:val="auto"/>
        </w:rPr>
        <w:t>地</w:t>
      </w:r>
      <w:r>
        <w:rPr>
          <w:rFonts w:ascii="Arial" w:hAnsi="Arial"/>
          <w:color w:val="auto"/>
        </w:rPr>
        <w:t xml:space="preserve"> </w:t>
      </w:r>
      <w:r>
        <w:rPr>
          <w:rFonts w:hint="eastAsia" w:ascii="Arial" w:hAnsi="Arial"/>
          <w:color w:val="auto"/>
        </w:rPr>
        <w:t>址：</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邮</w:t>
      </w:r>
      <w:r>
        <w:rPr>
          <w:rFonts w:ascii="Arial" w:hAnsi="Arial"/>
          <w:color w:val="auto"/>
        </w:rPr>
        <w:t xml:space="preserve">       </w:t>
      </w:r>
      <w:r>
        <w:rPr>
          <w:rFonts w:hint="eastAsia" w:ascii="Arial" w:hAnsi="Arial"/>
          <w:color w:val="auto"/>
        </w:rPr>
        <w:t>编：</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授权代表（签字）：</w:t>
      </w:r>
      <w:r>
        <w:rPr>
          <w:rFonts w:ascii="Arial" w:hAnsi="Arial"/>
          <w:color w:val="auto"/>
          <w:u w:val="single"/>
        </w:rPr>
        <w:t xml:space="preserve">                   </w:t>
      </w:r>
      <w:r>
        <w:rPr>
          <w:rFonts w:ascii="Arial" w:hAnsi="Arial"/>
          <w:color w:val="auto"/>
        </w:rPr>
        <w:t xml:space="preserve"> </w:t>
      </w:r>
      <w:r>
        <w:rPr>
          <w:rFonts w:hint="eastAsia" w:ascii="Arial" w:hAnsi="Arial"/>
          <w:color w:val="auto"/>
        </w:rPr>
        <w:t>签字人姓名（印刷体）</w:t>
      </w:r>
      <w:r>
        <w:rPr>
          <w:rFonts w:ascii="Arial" w:hAnsi="Arial"/>
          <w:color w:val="auto"/>
          <w:u w:val="single"/>
        </w:rPr>
        <w:t xml:space="preserve">                 </w:t>
      </w:r>
      <w:r>
        <w:rPr>
          <w:rFonts w:ascii="Arial" w:hAnsi="Arial"/>
          <w:color w:val="auto"/>
        </w:rPr>
        <w:t>.</w:t>
      </w:r>
    </w:p>
    <w:p>
      <w:pPr>
        <w:pStyle w:val="13"/>
        <w:spacing w:line="480" w:lineRule="exact"/>
        <w:rPr>
          <w:rFonts w:ascii="Arial" w:hAnsi="Arial"/>
          <w:color w:val="auto"/>
        </w:rPr>
      </w:pPr>
    </w:p>
    <w:p>
      <w:pPr>
        <w:pStyle w:val="13"/>
        <w:spacing w:line="480" w:lineRule="exact"/>
        <w:rPr>
          <w:rFonts w:ascii="Arial" w:hAnsi="Arial"/>
          <w:color w:val="auto"/>
        </w:rPr>
      </w:pPr>
      <w:r>
        <w:rPr>
          <w:rFonts w:hint="eastAsia" w:ascii="Arial" w:hAnsi="Arial"/>
          <w:color w:val="auto"/>
        </w:rPr>
        <w:t>电</w:t>
      </w:r>
      <w:r>
        <w:rPr>
          <w:rFonts w:ascii="Arial" w:hAnsi="Arial"/>
          <w:color w:val="auto"/>
        </w:rPr>
        <w:t xml:space="preserve">       </w:t>
      </w:r>
      <w:r>
        <w:rPr>
          <w:rFonts w:hint="eastAsia" w:ascii="Arial" w:hAnsi="Arial"/>
          <w:color w:val="auto"/>
        </w:rPr>
        <w:t>话：</w:t>
      </w:r>
      <w:r>
        <w:rPr>
          <w:rFonts w:ascii="Arial" w:hAnsi="Arial"/>
          <w:color w:val="auto"/>
          <w:u w:val="single"/>
        </w:rPr>
        <w:t xml:space="preserve">                             </w:t>
      </w:r>
      <w:r>
        <w:rPr>
          <w:rFonts w:ascii="Arial" w:hAnsi="Arial"/>
          <w:color w:val="auto"/>
        </w:rPr>
        <w:t xml:space="preserve"> </w:t>
      </w:r>
    </w:p>
    <w:p>
      <w:pPr>
        <w:pStyle w:val="13"/>
        <w:spacing w:line="480" w:lineRule="exact"/>
        <w:rPr>
          <w:rFonts w:ascii="Arial" w:hAnsi="Arial"/>
          <w:color w:val="auto"/>
        </w:rPr>
      </w:pPr>
      <w:r>
        <w:rPr>
          <w:rFonts w:hint="eastAsia" w:ascii="Arial" w:hAnsi="Arial"/>
          <w:color w:val="auto"/>
        </w:rPr>
        <w:t>传</w:t>
      </w:r>
      <w:r>
        <w:rPr>
          <w:rFonts w:ascii="Arial" w:hAnsi="Arial"/>
          <w:color w:val="auto"/>
        </w:rPr>
        <w:t xml:space="preserve">       </w:t>
      </w:r>
      <w:r>
        <w:rPr>
          <w:rFonts w:hint="eastAsia" w:ascii="Arial" w:hAnsi="Arial"/>
          <w:color w:val="auto"/>
        </w:rPr>
        <w:t>真：</w:t>
      </w:r>
      <w:r>
        <w:rPr>
          <w:rFonts w:ascii="Arial" w:hAnsi="Arial"/>
          <w:color w:val="auto"/>
          <w:u w:val="single"/>
        </w:rPr>
        <w:t xml:space="preserve">                      </w:t>
      </w:r>
      <w:r>
        <w:rPr>
          <w:rFonts w:ascii="Arial" w:hAnsi="Arial"/>
          <w:color w:val="auto"/>
        </w:rPr>
        <w:t>.</w:t>
      </w:r>
    </w:p>
    <w:p>
      <w:pPr>
        <w:pStyle w:val="13"/>
        <w:spacing w:line="480" w:lineRule="exact"/>
        <w:rPr>
          <w:color w:val="auto"/>
        </w:rPr>
        <w:sectPr>
          <w:headerReference r:id="rId21" w:type="default"/>
          <w:footerReference r:id="rId22" w:type="default"/>
          <w:pgSz w:w="11906" w:h="16838"/>
          <w:pgMar w:top="1440" w:right="1418" w:bottom="1440" w:left="1418" w:header="851" w:footer="851" w:gutter="0"/>
          <w:cols w:space="720" w:num="1"/>
          <w:docGrid w:linePitch="312" w:charSpace="0"/>
        </w:sectPr>
      </w:pPr>
    </w:p>
    <w:p>
      <w:pPr>
        <w:spacing w:line="588" w:lineRule="exact"/>
        <w:rPr>
          <w:rFonts w:asci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b/>
          <w:color w:val="auto"/>
          <w:spacing w:val="6"/>
          <w:sz w:val="28"/>
          <w:szCs w:val="28"/>
        </w:rPr>
      </w:pPr>
      <w:r>
        <w:rPr>
          <w:rFonts w:hint="eastAsia" w:ascii="宋体" w:hAnsi="宋体"/>
          <w:b/>
          <w:color w:val="auto"/>
          <w:spacing w:val="6"/>
          <w:sz w:val="28"/>
          <w:szCs w:val="28"/>
        </w:rPr>
        <w:t>中小企业声明函</w:t>
      </w:r>
    </w:p>
    <w:p>
      <w:pPr>
        <w:rPr>
          <w:rFonts w:ascii="宋体"/>
          <w:b/>
          <w:color w:val="auto"/>
          <w:spacing w:val="6"/>
          <w:szCs w:val="21"/>
        </w:rPr>
      </w:pPr>
    </w:p>
    <w:p>
      <w:pPr>
        <w:spacing w:line="588" w:lineRule="exact"/>
        <w:ind w:firstLine="444" w:firstLineChars="200"/>
        <w:rPr>
          <w:rFonts w:ascii="宋体"/>
          <w:color w:val="auto"/>
          <w:spacing w:val="6"/>
          <w:szCs w:val="21"/>
        </w:rPr>
      </w:pPr>
      <w:r>
        <w:rPr>
          <w:rFonts w:hint="eastAsia" w:ascii="宋体" w:hAnsi="宋体"/>
          <w:color w:val="auto"/>
          <w:spacing w:val="6"/>
          <w:szCs w:val="21"/>
        </w:rPr>
        <w:t>本公司郑重声明，根据《政府采购促进中小企业发展暂行办法》（财库</w:t>
      </w:r>
      <w:r>
        <w:rPr>
          <w:rFonts w:ascii="宋体" w:hAnsi="宋体"/>
          <w:color w:val="auto"/>
          <w:spacing w:val="6"/>
          <w:szCs w:val="21"/>
        </w:rPr>
        <w:t>[2011]181</w:t>
      </w:r>
      <w:r>
        <w:rPr>
          <w:rFonts w:hint="eastAsia" w:ascii="宋体" w:hAnsi="宋体"/>
          <w:color w:val="auto"/>
          <w:spacing w:val="6"/>
          <w:szCs w:val="21"/>
        </w:rPr>
        <w:t>号）的规定，本公司为</w:t>
      </w:r>
      <w:r>
        <w:rPr>
          <w:rFonts w:ascii="宋体" w:hAnsi="宋体"/>
          <w:color w:val="auto"/>
          <w:spacing w:val="6"/>
          <w:szCs w:val="21"/>
        </w:rPr>
        <w:t>______</w:t>
      </w:r>
      <w:r>
        <w:rPr>
          <w:rFonts w:hint="eastAsia" w:ascii="宋体" w:hAnsi="宋体"/>
          <w:color w:val="auto"/>
          <w:spacing w:val="6"/>
          <w:szCs w:val="21"/>
        </w:rPr>
        <w:t>（请填写：中型、小型、微型）企业。即，本公司同时满足以下条件：</w:t>
      </w:r>
    </w:p>
    <w:p>
      <w:pPr>
        <w:spacing w:line="588" w:lineRule="exact"/>
        <w:ind w:firstLine="444" w:firstLineChars="200"/>
        <w:rPr>
          <w:rFonts w:ascii="宋体"/>
          <w:color w:val="auto"/>
          <w:spacing w:val="6"/>
          <w:szCs w:val="21"/>
        </w:rPr>
      </w:pPr>
      <w:r>
        <w:rPr>
          <w:rFonts w:ascii="宋体" w:hAnsi="宋体"/>
          <w:color w:val="auto"/>
          <w:spacing w:val="6"/>
          <w:szCs w:val="21"/>
        </w:rPr>
        <w:t>1.</w:t>
      </w:r>
      <w:r>
        <w:rPr>
          <w:rFonts w:hint="eastAsia" w:ascii="宋体" w:hAnsi="宋体"/>
          <w:color w:val="auto"/>
          <w:spacing w:val="6"/>
          <w:szCs w:val="21"/>
        </w:rPr>
        <w:t>根据《工业和信息化部、国家统计局、国家发展和改革委员会、财政部关于印发中小企业划型标准规定的通知》（工信部联企业</w:t>
      </w:r>
      <w:r>
        <w:rPr>
          <w:rFonts w:ascii="宋体" w:hAnsi="宋体"/>
          <w:color w:val="auto"/>
          <w:spacing w:val="6"/>
          <w:szCs w:val="21"/>
        </w:rPr>
        <w:t>[2011]300</w:t>
      </w:r>
      <w:r>
        <w:rPr>
          <w:rFonts w:hint="eastAsia" w:ascii="宋体" w:hAnsi="宋体"/>
          <w:color w:val="auto"/>
          <w:spacing w:val="6"/>
          <w:szCs w:val="21"/>
        </w:rPr>
        <w:t>号）规定的划分标准，本公司为</w:t>
      </w:r>
      <w:r>
        <w:rPr>
          <w:rFonts w:ascii="宋体" w:hAnsi="宋体"/>
          <w:color w:val="auto"/>
          <w:spacing w:val="6"/>
          <w:szCs w:val="21"/>
        </w:rPr>
        <w:t>______</w:t>
      </w:r>
      <w:r>
        <w:rPr>
          <w:rFonts w:hint="eastAsia" w:ascii="宋体" w:hAnsi="宋体"/>
          <w:color w:val="auto"/>
          <w:spacing w:val="6"/>
          <w:szCs w:val="21"/>
        </w:rPr>
        <w:t>（请填写：中型、小型、微型）企业。</w:t>
      </w:r>
    </w:p>
    <w:p>
      <w:pPr>
        <w:spacing w:line="480" w:lineRule="exact"/>
        <w:ind w:firstLine="444" w:firstLineChars="200"/>
        <w:rPr>
          <w:rFonts w:ascii="宋体"/>
          <w:color w:val="auto"/>
          <w:spacing w:val="6"/>
          <w:szCs w:val="21"/>
        </w:rPr>
      </w:pPr>
      <w:r>
        <w:rPr>
          <w:rFonts w:ascii="宋体" w:hAnsi="宋体"/>
          <w:color w:val="auto"/>
          <w:spacing w:val="6"/>
          <w:szCs w:val="21"/>
        </w:rPr>
        <w:t xml:space="preserve">2. </w:t>
      </w:r>
      <w:r>
        <w:rPr>
          <w:rFonts w:hint="eastAsia" w:ascii="宋体" w:hAnsi="宋体"/>
          <w:color w:val="auto"/>
          <w:spacing w:val="6"/>
          <w:szCs w:val="21"/>
        </w:rPr>
        <w:t>本公司参加</w:t>
      </w:r>
      <w:r>
        <w:rPr>
          <w:rFonts w:ascii="宋体" w:hAnsi="宋体"/>
          <w:color w:val="auto"/>
          <w:spacing w:val="6"/>
          <w:szCs w:val="21"/>
        </w:rPr>
        <w:t>______</w:t>
      </w:r>
      <w:r>
        <w:rPr>
          <w:rFonts w:hint="eastAsia" w:ascii="宋体" w:hAnsi="宋体"/>
          <w:color w:val="auto"/>
          <w:spacing w:val="6"/>
          <w:szCs w:val="21"/>
        </w:rPr>
        <w:t>单位的</w:t>
      </w:r>
      <w:r>
        <w:rPr>
          <w:rFonts w:ascii="宋体" w:hAnsi="宋体"/>
          <w:color w:val="auto"/>
          <w:spacing w:val="6"/>
          <w:szCs w:val="21"/>
        </w:rPr>
        <w:t>______</w:t>
      </w:r>
      <w:r>
        <w:rPr>
          <w:rFonts w:hint="eastAsia" w:ascii="宋体" w:hAnsi="宋体"/>
          <w:color w:val="auto"/>
          <w:spacing w:val="6"/>
          <w:szCs w:val="21"/>
        </w:rPr>
        <w:t>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w:t>
      </w:r>
      <w:r>
        <w:rPr>
          <w:rFonts w:ascii="宋体" w:hAnsi="宋体"/>
          <w:color w:val="auto"/>
          <w:spacing w:val="6"/>
          <w:szCs w:val="21"/>
          <w:u w:val="single"/>
        </w:rPr>
        <w:t>______</w:t>
      </w:r>
      <w:r>
        <w:rPr>
          <w:rFonts w:hint="eastAsia" w:ascii="宋体" w:hAnsi="宋体"/>
          <w:color w:val="auto"/>
          <w:spacing w:val="6"/>
          <w:szCs w:val="21"/>
          <w:u w:val="single"/>
        </w:rPr>
        <w:t>（请填写：中型、小型、微型）企业制造的货物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p>
    <w:p>
      <w:pPr>
        <w:tabs>
          <w:tab w:val="left" w:pos="4860"/>
        </w:tabs>
        <w:spacing w:line="588" w:lineRule="exact"/>
        <w:ind w:right="1560" w:firstLine="444" w:firstLineChars="200"/>
        <w:jc w:val="center"/>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企业名称（盖章）：</w:t>
      </w:r>
      <w:r>
        <w:rPr>
          <w:rFonts w:ascii="宋体" w:hAnsi="宋体"/>
          <w:color w:val="auto"/>
          <w:spacing w:val="6"/>
          <w:szCs w:val="21"/>
        </w:rPr>
        <w:t xml:space="preserve"> </w:t>
      </w:r>
    </w:p>
    <w:p>
      <w:pPr>
        <w:tabs>
          <w:tab w:val="left" w:pos="4860"/>
        </w:tabs>
        <w:ind w:right="1559" w:firstLine="444" w:firstLineChars="200"/>
        <w:jc w:val="center"/>
        <w:rPr>
          <w:rFonts w:ascii="宋体"/>
          <w:color w:val="auto"/>
          <w:spacing w:val="6"/>
          <w:szCs w:val="21"/>
        </w:rPr>
      </w:pPr>
    </w:p>
    <w:p>
      <w:pPr>
        <w:spacing w:line="360" w:lineRule="auto"/>
        <w:rPr>
          <w:rFonts w:ascii="宋体"/>
          <w:color w:val="auto"/>
          <w:spacing w:val="6"/>
          <w:szCs w:val="21"/>
        </w:rPr>
      </w:pPr>
      <w:r>
        <w:rPr>
          <w:rFonts w:ascii="宋体" w:hAnsi="宋体"/>
          <w:color w:val="auto"/>
          <w:spacing w:val="6"/>
          <w:szCs w:val="21"/>
        </w:rPr>
        <w:t xml:space="preserve">                                 </w:t>
      </w:r>
      <w:r>
        <w:rPr>
          <w:rFonts w:hint="eastAsia" w:ascii="宋体" w:hAnsi="宋体"/>
          <w:color w:val="auto"/>
          <w:spacing w:val="6"/>
          <w:szCs w:val="21"/>
        </w:rPr>
        <w:t>日</w:t>
      </w:r>
      <w:r>
        <w:rPr>
          <w:rFonts w:ascii="宋体" w:hAnsi="宋体"/>
          <w:color w:val="auto"/>
          <w:spacing w:val="6"/>
          <w:szCs w:val="21"/>
        </w:rPr>
        <w:t xml:space="preserve">  </w:t>
      </w:r>
      <w:r>
        <w:rPr>
          <w:rFonts w:hint="eastAsia" w:ascii="宋体" w:hAnsi="宋体"/>
          <w:color w:val="auto"/>
          <w:spacing w:val="6"/>
          <w:szCs w:val="21"/>
        </w:rPr>
        <w:t>期：</w:t>
      </w:r>
    </w:p>
    <w:p>
      <w:pPr>
        <w:spacing w:line="360" w:lineRule="auto"/>
        <w:rPr>
          <w:rFonts w:ascii="宋体"/>
          <w:color w:val="auto"/>
          <w:spacing w:val="6"/>
          <w:szCs w:val="21"/>
        </w:rPr>
      </w:pPr>
    </w:p>
    <w:p>
      <w:pPr>
        <w:tabs>
          <w:tab w:val="left" w:pos="4860"/>
        </w:tabs>
        <w:spacing w:line="588" w:lineRule="exact"/>
        <w:ind w:right="1560"/>
        <w:rPr>
          <w:color w:val="auto"/>
        </w:rPr>
      </w:pPr>
      <w:bookmarkStart w:id="55" w:name="_Toc42951054"/>
    </w:p>
    <w:p>
      <w:pPr>
        <w:tabs>
          <w:tab w:val="left" w:pos="4860"/>
        </w:tabs>
        <w:spacing w:line="588" w:lineRule="exact"/>
        <w:ind w:right="1560"/>
        <w:rPr>
          <w:rFonts w:ascii="??_GB2312" w:eastAsia="Times New Roman"/>
          <w:color w:val="auto"/>
          <w:spacing w:val="6"/>
          <w:sz w:val="28"/>
          <w:szCs w:val="28"/>
        </w:rPr>
      </w:pPr>
      <w:r>
        <w:rPr>
          <w:color w:val="auto"/>
        </w:rPr>
        <w:br w:type="page"/>
      </w:r>
      <w:r>
        <w:rPr>
          <w:rFonts w:ascii="Arial" w:hAnsi="Arial"/>
          <w:b/>
          <w:color w:val="auto"/>
          <w:sz w:val="32"/>
          <w:szCs w:val="32"/>
        </w:rPr>
        <w:t>5</w:t>
      </w:r>
      <w:r>
        <w:rPr>
          <w:rFonts w:hint="eastAsia" w:ascii="Arial" w:hAnsi="Arial"/>
          <w:b/>
          <w:color w:val="auto"/>
          <w:sz w:val="32"/>
          <w:szCs w:val="32"/>
        </w:rPr>
        <w:t>．资格证明文件格式</w:t>
      </w:r>
      <w:bookmarkEnd w:id="55"/>
    </w:p>
    <w:p>
      <w:pPr>
        <w:spacing w:line="480" w:lineRule="exact"/>
        <w:rPr>
          <w:rFonts w:ascii="宋体"/>
          <w:color w:val="auto"/>
        </w:rPr>
      </w:pPr>
      <w:r>
        <w:rPr>
          <w:rFonts w:ascii="宋体"/>
          <w:color w:val="auto"/>
        </w:rPr>
        <w:t xml:space="preserve"> [</w:t>
      </w:r>
      <w:r>
        <w:rPr>
          <w:rFonts w:hint="eastAsia" w:ascii="宋体"/>
          <w:color w:val="auto"/>
        </w:rPr>
        <w:t>说明</w:t>
      </w:r>
      <w:r>
        <w:rPr>
          <w:rFonts w:ascii="宋体"/>
          <w:color w:val="auto"/>
        </w:rPr>
        <w:t>]</w:t>
      </w:r>
      <w:r>
        <w:rPr>
          <w:rFonts w:hint="eastAsia" w:ascii="宋体"/>
          <w:color w:val="auto"/>
        </w:rPr>
        <w:t>报价人应按照磋商文件的要求做出全面的响应。其内容应包括但不限于以下各项：</w:t>
      </w:r>
    </w:p>
    <w:p>
      <w:pPr>
        <w:adjustRightInd w:val="0"/>
        <w:snapToGrid w:val="0"/>
        <w:spacing w:line="360" w:lineRule="auto"/>
        <w:rPr>
          <w:rFonts w:hint="eastAsia" w:ascii="宋体" w:hAnsi="宋体" w:cs="宋体"/>
          <w:bCs/>
          <w:color w:val="auto"/>
          <w:szCs w:val="21"/>
        </w:rPr>
      </w:pPr>
      <w:r>
        <w:rPr>
          <w:rFonts w:ascii="宋体"/>
          <w:color w:val="auto"/>
        </w:rPr>
        <w:t xml:space="preserve"> </w:t>
      </w:r>
      <w:r>
        <w:rPr>
          <w:rFonts w:hint="eastAsia" w:ascii="宋体" w:hAnsi="宋体" w:cs="宋体"/>
          <w:bCs/>
          <w:color w:val="auto"/>
          <w:szCs w:val="21"/>
          <w:lang w:val="en-US" w:eastAsia="zh-CN"/>
        </w:rPr>
        <w:t>5</w:t>
      </w:r>
      <w:r>
        <w:rPr>
          <w:rFonts w:hint="eastAsia" w:ascii="宋体" w:hAnsi="宋体" w:cs="宋体"/>
          <w:bCs/>
          <w:color w:val="auto"/>
          <w:szCs w:val="21"/>
        </w:rPr>
        <w:t xml:space="preserve">.1  </w:t>
      </w:r>
      <w:r>
        <w:rPr>
          <w:rFonts w:hint="eastAsia" w:ascii="宋体" w:hAnsi="宋体" w:cs="宋体"/>
          <w:bCs/>
          <w:color w:val="auto"/>
          <w:szCs w:val="21"/>
          <w:lang w:eastAsia="zh-CN"/>
        </w:rPr>
        <w:t>投标人具有独立承担民事责任能力的在中华人民共和国境内注册的法人，具有从事本项目的经营范围和能力。</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 w:val="0"/>
          <w:bCs/>
          <w:color w:val="auto"/>
          <w:lang w:val="en-US" w:eastAsia="zh-CN"/>
        </w:rPr>
        <w:t xml:space="preserve">5.2 </w:t>
      </w:r>
      <w:r>
        <w:rPr>
          <w:rFonts w:hint="eastAsia" w:ascii="宋体" w:hAnsi="宋体" w:cs="宋体"/>
          <w:bCs/>
          <w:color w:val="auto"/>
          <w:szCs w:val="21"/>
          <w:lang w:eastAsia="zh-CN"/>
        </w:rPr>
        <w:t>投标人须具有有效的《安全生产许可证》【投标时须提供证书复印件，加盖公章】</w:t>
      </w:r>
    </w:p>
    <w:p>
      <w:pPr>
        <w:snapToGrid w:val="0"/>
        <w:spacing w:line="500" w:lineRule="exact"/>
        <w:ind w:left="315" w:hanging="315" w:hangingChars="150"/>
        <w:rPr>
          <w:rFonts w:hint="eastAsia" w:ascii="宋体" w:hAnsi="宋体" w:cs="宋体"/>
          <w:bCs/>
          <w:color w:val="auto"/>
          <w:szCs w:val="21"/>
        </w:rPr>
      </w:pPr>
      <w:r>
        <w:rPr>
          <w:rFonts w:hint="eastAsia" w:ascii="宋体" w:hAnsi="宋体" w:cs="宋体"/>
          <w:bCs/>
          <w:color w:val="auto"/>
          <w:szCs w:val="21"/>
          <w:lang w:val="en-US" w:eastAsia="zh-CN"/>
        </w:rPr>
        <w:t xml:space="preserve">5.3 </w:t>
      </w:r>
      <w:r>
        <w:rPr>
          <w:rFonts w:hint="eastAsia" w:ascii="宋体" w:hAnsi="宋体" w:cs="宋体"/>
          <w:bCs/>
          <w:color w:val="auto"/>
          <w:szCs w:val="21"/>
          <w:lang w:eastAsia="zh-CN"/>
        </w:rPr>
        <w:t>投标人须具有承接本工程所需的建设行政主管部门颁发的市政公用工程施工总承包三级或以上资质或建设行政主管部门颁发的环保工程专项承包三级或以上资质；【投标时须提供资质复印件加盖公章】</w:t>
      </w:r>
    </w:p>
    <w:p>
      <w:pPr>
        <w:widowControl/>
        <w:snapToGrid w:val="0"/>
        <w:spacing w:line="500" w:lineRule="exact"/>
        <w:ind w:left="315" w:hanging="315" w:hangingChars="150"/>
        <w:jc w:val="left"/>
        <w:rPr>
          <w:rFonts w:hint="eastAsia" w:ascii="宋体" w:hAnsi="宋体" w:cs="宋体"/>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4</w:t>
      </w:r>
      <w:r>
        <w:rPr>
          <w:rFonts w:hint="eastAsia" w:ascii="宋体" w:hAnsi="宋体" w:cs="宋体"/>
          <w:bCs/>
          <w:color w:val="auto"/>
          <w:szCs w:val="21"/>
        </w:rPr>
        <w:t xml:space="preserve"> 报价人未被列入“信用中国”网站(www.creditchina.gov.cn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)查询结果以报价人提供截图并加盖公章为准，如相关失信记录已失效，报价人需提供相关证明资料。查询有效期为自本项目采购公告发出之日起至递交投标文件截止时间止】；</w:t>
      </w:r>
    </w:p>
    <w:p>
      <w:pPr>
        <w:snapToGrid w:val="0"/>
        <w:spacing w:line="500" w:lineRule="exact"/>
        <w:ind w:left="315" w:hanging="315" w:hangingChars="15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 xml:space="preserve">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cs="宋体"/>
          <w:bCs/>
          <w:color w:val="auto"/>
          <w:szCs w:val="21"/>
        </w:rPr>
        <w:t>.</w:t>
      </w:r>
      <w:r>
        <w:rPr>
          <w:rFonts w:hint="eastAsia" w:ascii="宋体" w:hAnsi="宋体" w:cs="宋体"/>
          <w:bCs/>
          <w:color w:val="auto"/>
          <w:szCs w:val="21"/>
          <w:lang w:val="en-US" w:eastAsia="zh-CN"/>
        </w:rPr>
        <w:t>6</w:t>
      </w:r>
      <w:r>
        <w:rPr>
          <w:rFonts w:hint="eastAsia" w:ascii="宋体" w:hAnsi="宋体" w:cs="宋体"/>
          <w:bCs/>
          <w:color w:val="auto"/>
          <w:szCs w:val="21"/>
        </w:rPr>
        <w:t xml:space="preserve"> 单位负责人为同一人或者存在直接控股、管理关系的不同供应商，不得参加同一合同项下的政府采购活动（以报价人完整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napToGrid w:val="0"/>
        <w:spacing w:line="500" w:lineRule="exact"/>
        <w:ind w:left="315" w:hanging="315" w:hangingChars="150"/>
        <w:textAlignment w:val="auto"/>
        <w:rPr>
          <w:rFonts w:hint="eastAsia" w:ascii="宋体" w:hAnsi="宋体" w:cs="宋体"/>
          <w:bCs/>
          <w:color w:val="auto"/>
          <w:szCs w:val="21"/>
        </w:rPr>
      </w:pPr>
      <w:r>
        <w:rPr>
          <w:rFonts w:hint="eastAsia" w:ascii="宋体" w:hAnsi="宋体" w:cs="宋体"/>
          <w:bCs/>
          <w:color w:val="auto"/>
          <w:szCs w:val="21"/>
          <w:lang w:val="en-US" w:eastAsia="zh-CN"/>
        </w:rPr>
        <w:t>5</w:t>
      </w:r>
      <w:r>
        <w:rPr>
          <w:rFonts w:hint="eastAsia" w:ascii="宋体" w:hAnsi="宋体" w:eastAsia="宋体" w:cs="宋体"/>
          <w:bCs/>
          <w:color w:val="auto"/>
          <w:szCs w:val="21"/>
          <w:lang w:val="en-US" w:eastAsia="zh-CN"/>
        </w:rPr>
        <w:t>.</w:t>
      </w:r>
      <w:r>
        <w:rPr>
          <w:rFonts w:hint="eastAsia" w:ascii="宋体" w:hAnsi="宋体" w:cs="宋体"/>
          <w:bCs/>
          <w:color w:val="auto"/>
          <w:szCs w:val="21"/>
          <w:lang w:val="en-US" w:eastAsia="zh-CN"/>
        </w:rPr>
        <w:t>7</w:t>
      </w:r>
      <w:r>
        <w:rPr>
          <w:rFonts w:hint="eastAsia" w:ascii="宋体" w:hAnsi="宋体" w:cs="宋体"/>
          <w:bCs/>
          <w:color w:val="auto"/>
          <w:szCs w:val="21"/>
        </w:rPr>
        <w:t xml:space="preserve">  符合《中华人民共和国政府采购法》第二十二条规定；</w:t>
      </w:r>
    </w:p>
    <w:p>
      <w:pPr>
        <w:keepNext w:val="0"/>
        <w:keepLines w:val="0"/>
        <w:pageBreakBefore w:val="0"/>
        <w:widowControl/>
        <w:kinsoku/>
        <w:wordWrap/>
        <w:overflowPunct/>
        <w:topLinePunct w:val="0"/>
        <w:autoSpaceDE/>
        <w:autoSpaceDN/>
        <w:bidi w:val="0"/>
        <w:adjustRightInd w:val="0"/>
        <w:snapToGrid w:val="0"/>
        <w:spacing w:line="480" w:lineRule="exact"/>
        <w:ind w:left="420" w:hanging="420" w:hangingChars="200"/>
        <w:textAlignment w:val="auto"/>
        <w:rPr>
          <w:rFonts w:hint="eastAsia"/>
          <w:color w:val="auto"/>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cs="宋体"/>
          <w:color w:val="auto"/>
          <w:lang w:val="en-US" w:eastAsia="zh-CN"/>
        </w:rPr>
        <w:t>7</w:t>
      </w:r>
      <w:r>
        <w:rPr>
          <w:rFonts w:hint="eastAsia" w:ascii="宋体" w:hAnsi="宋体" w:cs="宋体"/>
          <w:color w:val="auto"/>
        </w:rPr>
        <w:t>.1提供企业法人营业执照（三证合一证明）复印件</w:t>
      </w:r>
      <w:r>
        <w:rPr>
          <w:rFonts w:hint="eastAsia"/>
          <w:color w:val="auto"/>
        </w:rPr>
        <w:t>。</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7</w:t>
      </w:r>
      <w:r>
        <w:rPr>
          <w:rFonts w:hint="eastAsia" w:ascii="宋体" w:hAnsi="宋体" w:cs="宋体"/>
          <w:color w:val="auto"/>
          <w:sz w:val="21"/>
        </w:rPr>
        <w:t>.2</w:t>
      </w:r>
      <w:r>
        <w:rPr>
          <w:rFonts w:hint="eastAsia"/>
          <w:color w:val="auto"/>
          <w:sz w:val="21"/>
        </w:rPr>
        <w:t xml:space="preserve"> </w:t>
      </w:r>
      <w:r>
        <w:rPr>
          <w:rFonts w:hint="eastAsia"/>
          <w:color w:val="auto"/>
          <w:sz w:val="21"/>
          <w:lang w:val="en-US" w:eastAsia="zh-CN"/>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7</w:t>
      </w:r>
      <w:r>
        <w:rPr>
          <w:rFonts w:hint="eastAsia" w:ascii="宋体" w:hAnsi="宋体" w:cs="宋体"/>
          <w:color w:val="auto"/>
          <w:sz w:val="21"/>
        </w:rPr>
        <w:t>.3</w:t>
      </w:r>
      <w:r>
        <w:rPr>
          <w:rFonts w:hint="eastAsia"/>
          <w:color w:val="auto"/>
          <w:sz w:val="21"/>
        </w:rPr>
        <w:t xml:space="preserve"> </w:t>
      </w:r>
      <w:r>
        <w:rPr>
          <w:rFonts w:hint="eastAsia"/>
          <w:color w:val="auto"/>
          <w:sz w:val="21"/>
          <w:lang w:val="en-US" w:eastAsia="zh-CN"/>
        </w:rPr>
        <w:t xml:space="preserve"> </w:t>
      </w:r>
      <w:r>
        <w:rPr>
          <w:rFonts w:hint="eastAsia"/>
          <w:color w:val="auto"/>
          <w:sz w:val="21"/>
        </w:rPr>
        <w:t>2018年</w:t>
      </w:r>
      <w:r>
        <w:rPr>
          <w:rFonts w:hint="eastAsia"/>
          <w:color w:val="auto"/>
          <w:sz w:val="21"/>
          <w:lang w:val="en-US" w:eastAsia="zh-CN"/>
        </w:rPr>
        <w:t>11</w:t>
      </w:r>
      <w:r>
        <w:rPr>
          <w:rFonts w:hint="eastAsia"/>
          <w:color w:val="auto"/>
          <w:sz w:val="21"/>
        </w:rPr>
        <w:t>月-</w:t>
      </w:r>
      <w:r>
        <w:rPr>
          <w:rFonts w:hint="eastAsia"/>
          <w:color w:val="auto"/>
          <w:sz w:val="21"/>
          <w:lang w:val="en-US" w:eastAsia="zh-CN"/>
        </w:rPr>
        <w:t>2019年4</w:t>
      </w:r>
      <w:r>
        <w:rPr>
          <w:rFonts w:hint="eastAsia"/>
          <w:color w:val="auto"/>
          <w:sz w:val="21"/>
        </w:rPr>
        <w:t>月（至少提供其中任意一个月）缴纳税收和社保的凭证。如依法免税或不需要缴纳社会保障资金的，应提供相应文件证明。</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s="宋体"/>
          <w:color w:val="auto"/>
          <w:sz w:val="21"/>
          <w:lang w:val="en-US" w:eastAsia="zh-CN"/>
        </w:rPr>
        <w:t>5</w:t>
      </w:r>
      <w:r>
        <w:rPr>
          <w:rFonts w:hint="eastAsia" w:ascii="宋体" w:hAnsi="宋体" w:cs="宋体"/>
          <w:color w:val="auto"/>
          <w:sz w:val="21"/>
        </w:rPr>
        <w:t>.</w:t>
      </w:r>
      <w:r>
        <w:rPr>
          <w:rFonts w:hint="eastAsia" w:cs="宋体"/>
          <w:color w:val="auto"/>
          <w:sz w:val="21"/>
          <w:lang w:val="en-US" w:eastAsia="zh-CN"/>
        </w:rPr>
        <w:t>7</w:t>
      </w:r>
      <w:r>
        <w:rPr>
          <w:rFonts w:hint="eastAsia" w:ascii="宋体" w:hAnsi="宋体" w:cs="宋体"/>
          <w:color w:val="auto"/>
          <w:sz w:val="21"/>
        </w:rPr>
        <w:t>.4</w:t>
      </w:r>
      <w:r>
        <w:rPr>
          <w:rFonts w:hint="eastAsia"/>
          <w:color w:val="auto"/>
          <w:sz w:val="21"/>
        </w:rPr>
        <w:t>提供</w:t>
      </w:r>
      <w:r>
        <w:rPr>
          <w:rFonts w:hint="eastAsia"/>
          <w:color w:val="auto"/>
          <w:sz w:val="21"/>
          <w:lang w:val="en-US" w:eastAsia="zh-CN"/>
        </w:rPr>
        <w:t>为本项目服务的</w:t>
      </w:r>
      <w:r>
        <w:rPr>
          <w:rFonts w:hint="eastAsia"/>
          <w:color w:val="auto"/>
          <w:sz w:val="21"/>
        </w:rPr>
        <w:t>设备清单以及技术人员的名单材料。</w:t>
      </w:r>
    </w:p>
    <w:p>
      <w:pPr>
        <w:pStyle w:val="23"/>
        <w:keepNext w:val="0"/>
        <w:keepLines w:val="0"/>
        <w:pageBreakBefore w:val="0"/>
        <w:widowControl/>
        <w:kinsoku/>
        <w:wordWrap/>
        <w:overflowPunct/>
        <w:topLinePunct w:val="0"/>
        <w:autoSpaceDE/>
        <w:autoSpaceDN/>
        <w:bidi w:val="0"/>
        <w:spacing w:before="0" w:beforeAutospacing="0" w:after="0" w:afterAutospacing="0" w:line="480" w:lineRule="exact"/>
        <w:ind w:left="420" w:hanging="420" w:hangingChars="200"/>
        <w:textAlignment w:val="auto"/>
        <w:rPr>
          <w:rFonts w:hint="eastAsia"/>
          <w:color w:val="auto"/>
          <w:sz w:val="21"/>
        </w:rPr>
      </w:pPr>
      <w:r>
        <w:rPr>
          <w:rFonts w:hint="eastAsia"/>
          <w:color w:val="auto"/>
          <w:sz w:val="21"/>
          <w:lang w:val="en-US" w:eastAsia="zh-CN"/>
        </w:rPr>
        <w:t>5.7.5</w:t>
      </w:r>
      <w:r>
        <w:rPr>
          <w:rFonts w:hint="eastAsia"/>
          <w:color w:val="auto"/>
          <w:sz w:val="21"/>
        </w:rPr>
        <w:t>提供参加政府采购活动前3年内在经营活动中没有重大违法记录的书面声明</w:t>
      </w:r>
      <w:r>
        <w:rPr>
          <w:rFonts w:hint="eastAsia"/>
          <w:color w:val="auto"/>
          <w:sz w:val="21"/>
          <w:lang w:eastAsia="zh-CN"/>
        </w:rPr>
        <w:t>。</w:t>
      </w:r>
    </w:p>
    <w:p>
      <w:pPr>
        <w:spacing w:line="480" w:lineRule="exact"/>
        <w:rPr>
          <w:rFonts w:hint="eastAsia" w:ascii="宋体" w:hAnsi="宋体" w:cs="宋体"/>
          <w:color w:val="auto"/>
        </w:rPr>
      </w:pPr>
      <w:r>
        <w:rPr>
          <w:rFonts w:ascii="宋体" w:hAnsi="宋体"/>
          <w:b/>
          <w:bCs/>
          <w:color w:val="auto"/>
          <w:sz w:val="32"/>
          <w:szCs w:val="32"/>
        </w:rPr>
        <w:t xml:space="preserve"> </w:t>
      </w:r>
      <w:bookmarkStart w:id="56" w:name="_Hlt10549792"/>
      <w:bookmarkEnd w:id="56"/>
      <w:r>
        <w:rPr>
          <w:rFonts w:hint="eastAsia" w:ascii="宋体" w:hAnsi="宋体" w:cs="宋体"/>
          <w:b/>
          <w:bCs/>
          <w:color w:val="auto"/>
          <w:sz w:val="32"/>
          <w:szCs w:val="32"/>
        </w:rPr>
        <w:t>6. 退保证金说明格式</w:t>
      </w:r>
    </w:p>
    <w:p>
      <w:pPr>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退保证金说明</w:t>
      </w:r>
    </w:p>
    <w:p>
      <w:pPr>
        <w:spacing w:line="480" w:lineRule="exact"/>
        <w:rPr>
          <w:rFonts w:hint="eastAsia" w:ascii="宋体" w:hAnsi="宋体" w:cs="宋体"/>
          <w:b/>
          <w:bCs/>
          <w:color w:val="auto"/>
        </w:rPr>
      </w:pPr>
      <w:r>
        <w:rPr>
          <w:rFonts w:hint="eastAsia" w:ascii="宋体" w:hAnsi="宋体" w:cs="宋体"/>
          <w:b/>
          <w:bCs/>
          <w:color w:val="auto"/>
        </w:rPr>
        <w:t>致：广东晓君招标采购代理有限公司</w:t>
      </w:r>
    </w:p>
    <w:p>
      <w:pPr>
        <w:spacing w:line="480" w:lineRule="exact"/>
        <w:ind w:firstLine="420"/>
        <w:rPr>
          <w:rFonts w:hint="eastAsia" w:ascii="宋体" w:hAnsi="宋体" w:cs="宋体"/>
          <w:color w:val="auto"/>
        </w:rPr>
      </w:pPr>
      <w:r>
        <w:rPr>
          <w:rFonts w:hint="eastAsia" w:ascii="宋体" w:hAnsi="宋体" w:cs="宋体"/>
          <w:color w:val="auto"/>
        </w:rPr>
        <w:t>我方为</w:t>
      </w:r>
      <w:r>
        <w:rPr>
          <w:rFonts w:hint="eastAsia" w:ascii="宋体" w:hAnsi="宋体" w:cs="宋体"/>
          <w:color w:val="auto"/>
          <w:u w:val="single"/>
        </w:rPr>
        <w:t xml:space="preserve">                        </w:t>
      </w:r>
      <w:r>
        <w:rPr>
          <w:rFonts w:hint="eastAsia" w:ascii="宋体" w:hAnsi="宋体" w:cs="宋体"/>
          <w:color w:val="auto"/>
        </w:rPr>
        <w:t>报价[采购编号为：     ]所提交的保证金</w:t>
      </w:r>
      <w:r>
        <w:rPr>
          <w:rFonts w:hint="eastAsia" w:ascii="宋体" w:hAnsi="宋体" w:cs="宋体"/>
          <w:color w:val="auto"/>
          <w:u w:val="single"/>
        </w:rPr>
        <w:t xml:space="preserve">             </w:t>
      </w:r>
      <w:r>
        <w:rPr>
          <w:rFonts w:hint="eastAsia" w:ascii="宋体" w:hAnsi="宋体" w:cs="宋体"/>
          <w:color w:val="auto"/>
        </w:rPr>
        <w:t>元，请贵公司退还时划到以下帐户：</w:t>
      </w:r>
    </w:p>
    <w:tbl>
      <w:tblPr>
        <w:tblStyle w:val="25"/>
        <w:tblW w:w="9195" w:type="dxa"/>
        <w:tblInd w:w="93" w:type="dxa"/>
        <w:tblLayout w:type="fixed"/>
        <w:tblCellMar>
          <w:top w:w="0" w:type="dxa"/>
          <w:left w:w="108" w:type="dxa"/>
          <w:bottom w:w="0" w:type="dxa"/>
          <w:right w:w="108" w:type="dxa"/>
        </w:tblCellMar>
      </w:tblPr>
      <w:tblGrid>
        <w:gridCol w:w="540"/>
        <w:gridCol w:w="1635"/>
        <w:gridCol w:w="3420"/>
        <w:gridCol w:w="1080"/>
        <w:gridCol w:w="252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收款单位名称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收款单位地址 </w:t>
            </w:r>
          </w:p>
        </w:tc>
        <w:tc>
          <w:tcPr>
            <w:tcW w:w="7020" w:type="dxa"/>
            <w:gridSpan w:val="3"/>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s="宋体"/>
                <w:color w:val="auto"/>
              </w:rPr>
            </w:pPr>
          </w:p>
        </w:tc>
        <w:tc>
          <w:tcPr>
            <w:tcW w:w="1635"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 系 人</w:t>
            </w:r>
          </w:p>
        </w:tc>
        <w:tc>
          <w:tcPr>
            <w:tcW w:w="2520" w:type="dxa"/>
            <w:tcBorders>
              <w:top w:val="nil"/>
              <w:left w:val="nil"/>
              <w:bottom w:val="single" w:color="auto" w:sz="4" w:space="0"/>
              <w:right w:val="single" w:color="auto"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联系电话</w:t>
            </w:r>
          </w:p>
        </w:tc>
        <w:tc>
          <w:tcPr>
            <w:tcW w:w="252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cs="宋体"/>
          <w:color w:val="auto"/>
        </w:rPr>
      </w:pPr>
      <w:r>
        <w:rPr>
          <w:rFonts w:hint="eastAsia" w:ascii="宋体" w:hAnsi="宋体" w:cs="宋体"/>
          <w:color w:val="auto"/>
        </w:rPr>
        <w:t>报价人（公章）：</w:t>
      </w:r>
    </w:p>
    <w:p>
      <w:pPr>
        <w:pStyle w:val="13"/>
        <w:spacing w:line="480" w:lineRule="exact"/>
        <w:ind w:left="4700" w:leftChars="2238"/>
        <w:rPr>
          <w:rFonts w:hint="eastAsia" w:hAnsi="宋体" w:cs="宋体"/>
          <w:color w:val="auto"/>
        </w:rPr>
      </w:pPr>
      <w:r>
        <w:rPr>
          <w:rFonts w:hint="eastAsia" w:hAnsi="宋体" w:cs="宋体"/>
          <w:color w:val="auto"/>
        </w:rPr>
        <w:t>日       期：</w:t>
      </w:r>
    </w:p>
    <w:p>
      <w:pPr>
        <w:pStyle w:val="13"/>
        <w:spacing w:line="480" w:lineRule="exact"/>
        <w:ind w:left="4700" w:leftChars="2238"/>
        <w:rPr>
          <w:rFonts w:hint="eastAsia" w:hAnsi="宋体" w:cs="宋体"/>
          <w:color w:val="auto"/>
        </w:rPr>
      </w:pPr>
    </w:p>
    <w:p>
      <w:pPr>
        <w:pStyle w:val="13"/>
        <w:spacing w:line="480" w:lineRule="exact"/>
        <w:rPr>
          <w:rFonts w:hint="eastAsia" w:hAnsi="宋体" w:cs="宋体"/>
          <w:color w:val="auto"/>
        </w:rPr>
      </w:pPr>
      <w:r>
        <w:rPr>
          <w:rFonts w:hint="eastAsia" w:hAnsi="宋体" w:cs="宋体"/>
          <w:color w:val="auto"/>
          <w:u w:val="single"/>
        </w:rPr>
        <w:t xml:space="preserve">（ 以下内容由采购代理机构填写，报价人须保留此表 ）                                </w:t>
      </w:r>
    </w:p>
    <w:tbl>
      <w:tblPr>
        <w:tblStyle w:val="25"/>
        <w:tblW w:w="8588" w:type="dxa"/>
        <w:tblInd w:w="93" w:type="dxa"/>
        <w:tblLayout w:type="fixed"/>
        <w:tblCellMar>
          <w:top w:w="0" w:type="dxa"/>
          <w:left w:w="108" w:type="dxa"/>
          <w:bottom w:w="0" w:type="dxa"/>
          <w:right w:w="108" w:type="dxa"/>
        </w:tblCellMar>
      </w:tblPr>
      <w:tblGrid>
        <w:gridCol w:w="8588"/>
      </w:tblGrid>
      <w:tr>
        <w:tblPrEx>
          <w:tblLayout w:type="fixed"/>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25"/>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付款内容</w:t>
                  </w:r>
                </w:p>
              </w:tc>
              <w:tc>
                <w:tcPr>
                  <w:tcW w:w="1497" w:type="dxa"/>
                  <w:tcBorders>
                    <w:top w:val="single" w:color="auto" w:sz="4" w:space="0"/>
                    <w:left w:val="nil"/>
                    <w:right w:val="single" w:color="auto" w:sz="4" w:space="0"/>
                  </w:tcBorders>
                  <w:vAlign w:val="center"/>
                </w:tcPr>
                <w:p>
                  <w:pPr>
                    <w:rPr>
                      <w:rFonts w:hint="eastAsia" w:ascii="宋体" w:hAnsi="宋体" w:cs="宋体"/>
                      <w:color w:val="auto"/>
                    </w:rPr>
                  </w:pPr>
                  <w:r>
                    <w:rPr>
                      <w:rFonts w:hint="eastAsia" w:ascii="宋体" w:hAnsi="宋体" w:cs="宋体"/>
                      <w:color w:val="auto"/>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lang w:eastAsia="zh-CN"/>
                    </w:rPr>
                  </w:pPr>
                  <w:r>
                    <w:rPr>
                      <w:rFonts w:hint="eastAsia" w:ascii="宋体" w:hAnsi="宋体" w:cs="宋体"/>
                      <w:color w:val="auto"/>
                      <w:lang w:eastAsia="zh-CN"/>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nil"/>
                  </w:tcBorders>
                  <w:vAlign w:val="center"/>
                </w:tcPr>
                <w:p>
                  <w:pPr>
                    <w:rPr>
                      <w:rFonts w:hint="eastAsia" w:ascii="宋体" w:hAnsi="宋体" w:cs="宋体"/>
                      <w:color w:val="auto"/>
                    </w:rPr>
                  </w:pPr>
                  <w:r>
                    <w:rPr>
                      <w:rFonts w:hint="eastAsia" w:ascii="宋体" w:hAnsi="宋体" w:cs="宋体"/>
                      <w:color w:val="auto"/>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cs="宋体"/>
                      <w:color w:val="auto"/>
                    </w:rPr>
                  </w:pPr>
                  <w:r>
                    <w:rPr>
                      <w:rFonts w:hint="eastAsia" w:ascii="宋体" w:hAnsi="宋体" w:cs="宋体"/>
                      <w:color w:val="auto"/>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cs="宋体"/>
                      <w:color w:val="auto"/>
                    </w:rPr>
                  </w:pPr>
                  <w:r>
                    <w:rPr>
                      <w:rFonts w:hint="eastAsia" w:ascii="宋体" w:hAnsi="宋体" w:cs="宋体"/>
                      <w:color w:val="auto"/>
                      <w:lang w:eastAsia="zh-CN"/>
                    </w:rPr>
                    <w:t>¥</w:t>
                  </w:r>
                  <w:r>
                    <w:rPr>
                      <w:rFonts w:hint="eastAsia" w:ascii="宋体" w:hAnsi="宋体" w:cs="宋体"/>
                      <w:color w:val="auto"/>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r>
                    <w:rPr>
                      <w:rFonts w:hint="eastAsia" w:ascii="宋体" w:hAnsi="宋体" w:cs="宋体"/>
                      <w:color w:val="auto"/>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514"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1497" w:type="dxa"/>
                  <w:tcBorders>
                    <w:top w:val="nil"/>
                    <w:left w:val="nil"/>
                    <w:bottom w:val="single" w:color="auto" w:sz="4" w:space="0"/>
                    <w:right w:val="single" w:color="auto" w:sz="4" w:space="0"/>
                  </w:tcBorders>
                  <w:vAlign w:val="center"/>
                </w:tcPr>
                <w:p>
                  <w:pPr>
                    <w:rPr>
                      <w:rFonts w:hint="eastAsia" w:ascii="宋体" w:hAnsi="宋体" w:cs="宋体"/>
                      <w:color w:val="auto"/>
                    </w:rPr>
                  </w:pPr>
                  <w:r>
                    <w:rPr>
                      <w:rFonts w:hint="eastAsia" w:ascii="宋体" w:hAnsi="宋体" w:cs="宋体"/>
                      <w:color w:val="auto"/>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cs="宋体"/>
                      <w:color w:val="auto"/>
                    </w:rPr>
                  </w:pPr>
                </w:p>
              </w:tc>
              <w:tc>
                <w:tcPr>
                  <w:tcW w:w="7379" w:type="dxa"/>
                  <w:gridSpan w:val="5"/>
                  <w:tcBorders>
                    <w:top w:val="single" w:color="auto" w:sz="4" w:space="0"/>
                    <w:left w:val="nil"/>
                    <w:bottom w:val="single" w:color="auto" w:sz="4" w:space="0"/>
                    <w:right w:val="single" w:color="000000" w:sz="4" w:space="0"/>
                  </w:tcBorders>
                  <w:vAlign w:val="top"/>
                </w:tcPr>
                <w:p>
                  <w:pPr>
                    <w:rPr>
                      <w:rFonts w:hint="eastAsia" w:ascii="宋体" w:hAnsi="宋体" w:cs="宋体"/>
                      <w:color w:val="auto"/>
                    </w:rPr>
                  </w:pPr>
                  <w:r>
                    <w:rPr>
                      <w:rFonts w:hint="eastAsia" w:ascii="宋体" w:hAnsi="宋体" w:cs="宋体"/>
                      <w:color w:val="auto"/>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申请人：</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r>
                    <w:rPr>
                      <w:rFonts w:hint="eastAsia" w:ascii="宋体" w:hAnsi="宋体" w:cs="宋体"/>
                      <w:color w:val="auto"/>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12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rPr>
                  </w:pPr>
                  <w:r>
                    <w:rPr>
                      <w:rFonts w:hint="eastAsia" w:ascii="宋体" w:hAnsi="宋体" w:cs="宋体"/>
                      <w:color w:val="auto"/>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cs="宋体"/>
                      <w:color w:val="auto"/>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cs="宋体"/>
                      <w:color w:val="auto"/>
                    </w:rPr>
                  </w:pPr>
                </w:p>
              </w:tc>
            </w:tr>
          </w:tbl>
          <w:p>
            <w:pPr>
              <w:jc w:val="center"/>
              <w:rPr>
                <w:rFonts w:hint="eastAsia" w:ascii="宋体" w:hAnsi="宋体" w:cs="宋体"/>
                <w:b/>
                <w:bCs/>
                <w:color w:val="auto"/>
                <w:sz w:val="32"/>
                <w:szCs w:val="32"/>
              </w:rPr>
            </w:pPr>
          </w:p>
        </w:tc>
      </w:tr>
    </w:tbl>
    <w:p>
      <w:pPr>
        <w:adjustRightInd w:val="0"/>
        <w:snapToGrid w:val="0"/>
        <w:spacing w:line="360" w:lineRule="auto"/>
        <w:ind w:firstLine="360" w:firstLineChars="150"/>
        <w:rPr>
          <w:rFonts w:ascii="宋体"/>
          <w:color w:val="auto"/>
          <w:szCs w:val="21"/>
        </w:rPr>
      </w:pPr>
      <w:r>
        <w:rPr>
          <w:rFonts w:hint="eastAsia"/>
          <w:color w:val="auto"/>
          <w:sz w:val="24"/>
          <w:szCs w:val="24"/>
        </w:rPr>
        <w:t>注：本说明请附</w:t>
      </w:r>
      <w:r>
        <w:rPr>
          <w:rFonts w:hint="eastAsia"/>
          <w:color w:val="auto"/>
          <w:sz w:val="24"/>
          <w:szCs w:val="24"/>
          <w:lang w:eastAsia="zh-CN"/>
        </w:rPr>
        <w:t>报价</w:t>
      </w:r>
      <w:r>
        <w:rPr>
          <w:rFonts w:hint="eastAsia"/>
          <w:color w:val="auto"/>
          <w:sz w:val="24"/>
          <w:szCs w:val="24"/>
        </w:rPr>
        <w:t>保证金交纳凭据</w:t>
      </w:r>
    </w:p>
    <w:p>
      <w:pPr>
        <w:rPr>
          <w:rFonts w:hint="eastAsia"/>
          <w:color w:val="auto"/>
          <w:sz w:val="24"/>
          <w:szCs w:val="24"/>
        </w:rPr>
      </w:pPr>
      <w:r>
        <w:rPr>
          <w:rFonts w:ascii="宋体"/>
          <w:color w:val="auto"/>
          <w:szCs w:val="21"/>
        </w:rPr>
        <w:br w:type="page"/>
      </w:r>
      <w:r>
        <w:rPr>
          <w:rFonts w:hint="eastAsia" w:ascii="宋体" w:hAnsi="宋体"/>
          <w:color w:val="auto"/>
          <w:szCs w:val="21"/>
        </w:rPr>
        <w:t>附：</w:t>
      </w:r>
    </w:p>
    <w:tbl>
      <w:tblPr>
        <w:tblStyle w:val="25"/>
        <w:tblW w:w="96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5" w:hRule="atLeast"/>
        </w:trPr>
        <w:tc>
          <w:tcPr>
            <w:tcW w:w="9636" w:type="dxa"/>
            <w:vAlign w:val="top"/>
          </w:tcPr>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r>
              <w:rPr>
                <w:rFonts w:hint="eastAsia" w:ascii="宋体" w:hAnsi="宋体"/>
                <w:color w:val="auto"/>
                <w:szCs w:val="21"/>
                <w:lang w:eastAsia="zh-CN"/>
              </w:rPr>
              <w:t>报价</w:t>
            </w:r>
            <w:r>
              <w:rPr>
                <w:rFonts w:hint="eastAsia" w:ascii="宋体" w:hAnsi="宋体"/>
                <w:color w:val="auto"/>
                <w:szCs w:val="21"/>
              </w:rPr>
              <w:t>保证金为转账及银行汇款形式的，请在此处粘贴转帐或汇款的银行凭证复印件（加盖公章）。</w:t>
            </w:r>
          </w:p>
          <w:p>
            <w:pPr>
              <w:spacing w:before="120" w:beforeLines="50" w:line="288" w:lineRule="auto"/>
              <w:rPr>
                <w:rFonts w:ascii="宋体" w:hAnsi="宋体"/>
                <w:color w:val="auto"/>
                <w:szCs w:val="21"/>
              </w:rPr>
            </w:pPr>
          </w:p>
          <w:p>
            <w:pPr>
              <w:spacing w:before="120" w:beforeLines="50" w:line="288" w:lineRule="auto"/>
              <w:rPr>
                <w:rFonts w:ascii="宋体" w:hAnsi="宋体"/>
                <w:color w:val="auto"/>
                <w:szCs w:val="21"/>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color w:val="auto"/>
          <w:szCs w:val="21"/>
          <w:u w:val="single"/>
        </w:rPr>
      </w:pPr>
      <w:r>
        <w:rPr>
          <w:color w:val="auto"/>
        </w:rPr>
        <w:br w:type="page"/>
      </w:r>
      <w:bookmarkStart w:id="57" w:name="_Toc42951056"/>
      <w:r>
        <w:rPr>
          <w:b/>
          <w:bCs/>
          <w:color w:val="auto"/>
          <w:kern w:val="44"/>
          <w:sz w:val="32"/>
          <w:szCs w:val="32"/>
        </w:rPr>
        <w:t xml:space="preserve"> 7</w:t>
      </w:r>
      <w:r>
        <w:rPr>
          <w:rFonts w:hint="eastAsia"/>
          <w:b/>
          <w:bCs/>
          <w:color w:val="auto"/>
          <w:kern w:val="44"/>
          <w:sz w:val="32"/>
          <w:szCs w:val="32"/>
        </w:rPr>
        <w:t>．商务响应表格式</w:t>
      </w:r>
      <w:bookmarkEnd w:id="57"/>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1</w:t>
      </w:r>
      <w:r>
        <w:rPr>
          <w:rFonts w:hint="eastAsia" w:ascii="宋体" w:hAnsi="宋体" w:eastAsia="宋体"/>
          <w:color w:val="auto"/>
        </w:rPr>
        <w:t>）实质性响应商务条款（“</w:t>
      </w:r>
      <w:r>
        <w:rPr>
          <w:rFonts w:hint="eastAsia" w:ascii="宋体" w:hAnsi="宋体" w:eastAsia="宋体"/>
          <w:b w:val="0"/>
          <w:color w:val="auto"/>
        </w:rPr>
        <w:t>★</w:t>
      </w:r>
      <w:r>
        <w:rPr>
          <w:rFonts w:hint="eastAsia" w:ascii="宋体" w:hAnsi="宋体" w:eastAsia="宋体"/>
          <w:color w:val="auto"/>
        </w:rPr>
        <w:t>”项）响应表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asci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i/>
                <w:iCs/>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ind w:right="-35"/>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lang w:val="en-GB"/>
              </w:rPr>
            </w:pPr>
          </w:p>
        </w:tc>
        <w:tc>
          <w:tcPr>
            <w:tcW w:w="2017" w:type="dxa"/>
            <w:vAlign w:val="center"/>
          </w:tcPr>
          <w:p>
            <w:pPr>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3"/>
              </w:numPr>
              <w:tabs>
                <w:tab w:val="left" w:pos="170"/>
                <w:tab w:val="clear" w:pos="840"/>
              </w:tabs>
              <w:ind w:left="170" w:hanging="170"/>
              <w:jc w:val="center"/>
              <w:rPr>
                <w:rFonts w:ascii="宋体"/>
                <w:color w:val="auto"/>
                <w:szCs w:val="21"/>
              </w:rPr>
            </w:pPr>
          </w:p>
        </w:tc>
        <w:tc>
          <w:tcPr>
            <w:tcW w:w="5828" w:type="dxa"/>
            <w:vAlign w:val="center"/>
          </w:tcPr>
          <w:p>
            <w:pPr>
              <w:rPr>
                <w:rFonts w:ascii="宋体"/>
                <w:color w:val="auto"/>
                <w:szCs w:val="21"/>
              </w:rPr>
            </w:pPr>
          </w:p>
        </w:tc>
        <w:tc>
          <w:tcPr>
            <w:tcW w:w="758" w:type="dxa"/>
            <w:vAlign w:val="center"/>
          </w:tcPr>
          <w:p>
            <w:pPr>
              <w:jc w:val="center"/>
              <w:rPr>
                <w:rFonts w:ascii="宋体"/>
                <w:color w:val="auto"/>
                <w:szCs w:val="21"/>
              </w:rPr>
            </w:pPr>
          </w:p>
        </w:tc>
        <w:tc>
          <w:tcPr>
            <w:tcW w:w="2017" w:type="dxa"/>
            <w:vAlign w:val="center"/>
          </w:tcPr>
          <w:p>
            <w:pPr>
              <w:pStyle w:val="58"/>
              <w:keepNext w:val="0"/>
              <w:adjustRightInd/>
              <w:spacing w:before="0" w:after="0" w:line="240" w:lineRule="auto"/>
              <w:rPr>
                <w:rFonts w:ascii="宋体"/>
                <w:color w:val="auto"/>
                <w:spacing w:val="0"/>
                <w:kern w:val="2"/>
                <w:sz w:val="21"/>
                <w:szCs w:val="21"/>
              </w:rPr>
            </w:pPr>
          </w:p>
        </w:tc>
      </w:tr>
    </w:tbl>
    <w:p>
      <w:pPr>
        <w:ind w:left="735" w:leftChars="150" w:hanging="420" w:hangingChars="200"/>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630" w:firstLineChars="300"/>
        <w:rPr>
          <w:rFonts w:ascii="宋体"/>
          <w:color w:val="auto"/>
          <w:szCs w:val="21"/>
          <w:lang w:val="en-GB"/>
        </w:rPr>
      </w:pPr>
      <w:r>
        <w:rPr>
          <w:rFonts w:ascii="宋体" w:hAnsi="宋体"/>
          <w:color w:val="auto"/>
          <w:szCs w:val="21"/>
          <w:lang w:val="en-GB"/>
        </w:rPr>
        <w:t>2.</w:t>
      </w:r>
      <w:r>
        <w:rPr>
          <w:rFonts w:hint="eastAsia" w:ascii="宋体" w:hAnsi="宋体"/>
          <w:color w:val="auto"/>
          <w:szCs w:val="21"/>
          <w:lang w:val="en-GB"/>
        </w:rPr>
        <w:t>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w:t>
      </w:r>
      <w:r>
        <w:rPr>
          <w:rFonts w:ascii="宋体" w:hAnsi="宋体"/>
          <w:color w:val="auto"/>
          <w:szCs w:val="21"/>
          <w:lang w:val="en-GB"/>
        </w:rPr>
        <w:t>(</w:t>
      </w:r>
      <w:r>
        <w:rPr>
          <w:rFonts w:hint="eastAsia" w:ascii="宋体" w:hAnsi="宋体"/>
          <w:color w:val="auto"/>
          <w:szCs w:val="21"/>
          <w:lang w:val="en-GB"/>
        </w:rPr>
        <w:t>劣于</w:t>
      </w:r>
      <w:r>
        <w:rPr>
          <w:rFonts w:ascii="宋体" w:hAnsi="宋体"/>
          <w:color w:val="auto"/>
          <w:szCs w:val="21"/>
          <w:lang w:val="en-GB"/>
        </w:rPr>
        <w:t>)</w:t>
      </w:r>
      <w:r>
        <w:rPr>
          <w:rFonts w:hint="eastAsia" w:ascii="宋体" w:hAnsi="宋体"/>
          <w:color w:val="auto"/>
          <w:szCs w:val="21"/>
          <w:lang w:val="en-GB"/>
        </w:rPr>
        <w:t>的重要项。</w:t>
      </w:r>
    </w:p>
    <w:p>
      <w:pPr>
        <w:ind w:firstLine="630" w:firstLineChars="300"/>
        <w:rPr>
          <w:rFonts w:ascii="宋体"/>
          <w:color w:val="auto"/>
          <w:szCs w:val="21"/>
          <w:lang w:val="en-GB"/>
        </w:rPr>
      </w:pPr>
      <w:r>
        <w:rPr>
          <w:rFonts w:ascii="宋体" w:hAnsi="宋体"/>
          <w:color w:val="auto"/>
          <w:szCs w:val="21"/>
          <w:lang w:val="en-GB"/>
        </w:rPr>
        <w:t>3.</w:t>
      </w:r>
      <w:r>
        <w:rPr>
          <w:rFonts w:hint="eastAsia" w:ascii="宋体" w:hAnsi="宋体"/>
          <w:color w:val="auto"/>
          <w:szCs w:val="21"/>
          <w:lang w:val="en-GB"/>
        </w:rPr>
        <w:t>本表内容不得擅自修改。如无带“★”内容，</w:t>
      </w:r>
      <w:r>
        <w:rPr>
          <w:rFonts w:hint="eastAsia" w:ascii="宋体" w:hAnsi="宋体"/>
          <w:color w:val="auto"/>
          <w:szCs w:val="21"/>
          <w:lang w:val="en-GB" w:eastAsia="zh-CN"/>
        </w:rPr>
        <w:t>报价人</w:t>
      </w:r>
      <w:r>
        <w:rPr>
          <w:rFonts w:hint="eastAsia" w:ascii="宋体" w:hAnsi="宋体"/>
          <w:color w:val="auto"/>
          <w:szCs w:val="21"/>
          <w:lang w:val="en-GB"/>
        </w:rPr>
        <w:t>可不设此表</w:t>
      </w:r>
      <w:r>
        <w:rPr>
          <w:rFonts w:hint="eastAsia" w:ascii="宋体" w:hAnsi="宋体"/>
          <w:color w:val="auto"/>
          <w:szCs w:val="21"/>
          <w:lang w:val="en-GB" w:eastAsia="zh-CN"/>
        </w:rPr>
        <w:t>。</w:t>
      </w:r>
    </w:p>
    <w:p>
      <w:pPr>
        <w:adjustRightInd w:val="0"/>
        <w:snapToGrid w:val="0"/>
        <w:spacing w:line="300" w:lineRule="auto"/>
        <w:rPr>
          <w:rFonts w:ascii="宋体"/>
          <w:color w:val="auto"/>
          <w:szCs w:val="21"/>
        </w:rPr>
      </w:pPr>
    </w:p>
    <w:p>
      <w:pPr>
        <w:adjustRightInd w:val="0"/>
        <w:snapToGrid w:val="0"/>
        <w:spacing w:line="300" w:lineRule="auto"/>
        <w:rPr>
          <w:rFonts w:ascii="宋体"/>
          <w:color w:val="auto"/>
          <w:szCs w:val="21"/>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响应供应商法定代表人（或法定代表人授权代表）签字：</w:t>
      </w:r>
      <w:r>
        <w:rPr>
          <w:rFonts w:ascii="宋体" w:hAnsi="宋体"/>
          <w:color w:val="auto"/>
          <w:szCs w:val="21"/>
          <w:u w:val="single"/>
        </w:rPr>
        <w:t xml:space="preserve">                   </w:t>
      </w:r>
    </w:p>
    <w:p>
      <w:pPr>
        <w:adjustRightInd w:val="0"/>
        <w:snapToGrid w:val="0"/>
        <w:spacing w:line="300" w:lineRule="auto"/>
        <w:rPr>
          <w:rFonts w:ascii="宋体"/>
          <w:color w:val="auto"/>
          <w:szCs w:val="21"/>
          <w:u w:val="single"/>
        </w:rPr>
      </w:pPr>
      <w:r>
        <w:rPr>
          <w:rFonts w:hint="eastAsia" w:ascii="宋体" w:hAnsi="宋体"/>
          <w:color w:val="auto"/>
          <w:szCs w:val="21"/>
        </w:rPr>
        <w:t>报价人</w:t>
      </w:r>
      <w:r>
        <w:rPr>
          <w:rFonts w:ascii="宋体" w:hAnsi="宋体"/>
          <w:color w:val="auto"/>
          <w:szCs w:val="21"/>
        </w:rPr>
        <w:t>/</w:t>
      </w:r>
      <w:r>
        <w:rPr>
          <w:rFonts w:hint="eastAsia" w:ascii="宋体" w:hAnsi="宋体"/>
          <w:color w:val="auto"/>
          <w:szCs w:val="21"/>
        </w:rPr>
        <w:t>响应供应商名称（签章）：</w:t>
      </w:r>
      <w:r>
        <w:rPr>
          <w:rFonts w:ascii="宋体" w:hAnsi="宋体"/>
          <w:color w:val="auto"/>
          <w:szCs w:val="21"/>
          <w:u w:val="single"/>
        </w:rPr>
        <w:t xml:space="preserve">                        </w:t>
      </w:r>
    </w:p>
    <w:p>
      <w:pPr>
        <w:adjustRightInd w:val="0"/>
        <w:snapToGrid w:val="0"/>
        <w:spacing w:line="300" w:lineRule="auto"/>
        <w:rPr>
          <w:rFonts w:ascii="宋体"/>
          <w:color w:val="auto"/>
          <w:szCs w:val="21"/>
        </w:rPr>
      </w:pP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pPr>
        <w:pStyle w:val="5"/>
        <w:tabs>
          <w:tab w:val="clear" w:pos="864"/>
        </w:tabs>
        <w:ind w:left="0" w:firstLine="0"/>
        <w:rPr>
          <w:rFonts w:ascii="宋体" w:hAnsi="宋体" w:eastAsia="宋体"/>
          <w:color w:val="auto"/>
        </w:rPr>
      </w:pPr>
      <w:r>
        <w:rPr>
          <w:rFonts w:hint="eastAsia" w:ascii="宋体" w:hAnsi="宋体" w:eastAsia="宋体"/>
          <w:color w:val="auto"/>
        </w:rPr>
        <w:t>（</w:t>
      </w:r>
      <w:r>
        <w:rPr>
          <w:rFonts w:ascii="宋体" w:hAnsi="宋体" w:eastAsia="宋体"/>
          <w:color w:val="auto"/>
        </w:rPr>
        <w:t>2</w:t>
      </w:r>
      <w:r>
        <w:rPr>
          <w:rFonts w:hint="eastAsia" w:ascii="宋体" w:hAnsi="宋体" w:eastAsia="宋体"/>
          <w:color w:val="auto"/>
        </w:rPr>
        <w:t>）一般</w:t>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color w:val="auto"/>
        </w:rPr>
        <w:fldChar w:fldCharType="begin"/>
      </w:r>
      <w:r>
        <w:rPr>
          <w:color w:val="auto"/>
        </w:rPr>
        <w:instrText xml:space="preserve"> DOCVARIABLE  </w:instrText>
      </w:r>
      <w:r>
        <w:rPr>
          <w:rFonts w:hint="eastAsia"/>
          <w:color w:val="auto"/>
        </w:rPr>
        <w:instrText xml:space="preserve">商务条款响应表开始</w:instrText>
      </w:r>
      <w:r>
        <w:rPr>
          <w:color w:val="auto"/>
        </w:rPr>
        <w:instrText xml:space="preserve">  \* MERGEFORMAT </w:instrText>
      </w:r>
      <w:r>
        <w:rPr>
          <w:color w:val="auto"/>
        </w:rPr>
        <w:fldChar w:fldCharType="end"/>
      </w:r>
      <w:r>
        <w:rPr>
          <w:rFonts w:hint="eastAsia" w:ascii="宋体" w:hAnsi="宋体" w:eastAsia="宋体"/>
          <w:color w:val="auto"/>
        </w:rPr>
        <w:t>商务条款响应表</w:t>
      </w:r>
    </w:p>
    <w:tbl>
      <w:tblPr>
        <w:tblStyle w:val="25"/>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b/>
                <w:bCs/>
                <w:color w:val="auto"/>
              </w:rPr>
            </w:pPr>
            <w:r>
              <w:rPr>
                <w:rFonts w:hint="eastAsia" w:ascii="宋体" w:hAnsi="宋体"/>
                <w:b/>
                <w:bCs/>
                <w:color w:val="auto"/>
              </w:rPr>
              <w:t>序号</w:t>
            </w:r>
          </w:p>
        </w:tc>
        <w:tc>
          <w:tcPr>
            <w:tcW w:w="5828" w:type="dxa"/>
            <w:shd w:val="clear" w:color="auto" w:fill="F3F3F3"/>
            <w:vAlign w:val="center"/>
          </w:tcPr>
          <w:p>
            <w:pPr>
              <w:jc w:val="center"/>
              <w:rPr>
                <w:rFonts w:ascii="宋体"/>
                <w:b/>
                <w:bCs/>
                <w:color w:val="auto"/>
              </w:rPr>
            </w:pPr>
            <w:r>
              <w:rPr>
                <w:rFonts w:hint="eastAsia" w:ascii="宋体" w:hAnsi="宋体"/>
                <w:b/>
                <w:bCs/>
                <w:color w:val="auto"/>
              </w:rPr>
              <w:t>一般商务条款要求</w:t>
            </w:r>
          </w:p>
        </w:tc>
        <w:tc>
          <w:tcPr>
            <w:tcW w:w="758" w:type="dxa"/>
            <w:shd w:val="clear" w:color="auto" w:fill="F3F3F3"/>
            <w:vAlign w:val="center"/>
          </w:tcPr>
          <w:p>
            <w:pPr>
              <w:jc w:val="center"/>
              <w:rPr>
                <w:rFonts w:ascii="宋体"/>
                <w:b/>
                <w:bCs/>
                <w:color w:val="auto"/>
              </w:rPr>
            </w:pPr>
            <w:r>
              <w:rPr>
                <w:rFonts w:hint="eastAsia" w:ascii="宋体" w:hAnsi="宋体"/>
                <w:b/>
                <w:bCs/>
                <w:color w:val="auto"/>
              </w:rPr>
              <w:t>是否响应</w:t>
            </w:r>
          </w:p>
        </w:tc>
        <w:tc>
          <w:tcPr>
            <w:tcW w:w="2017" w:type="dxa"/>
            <w:shd w:val="clear" w:color="auto" w:fill="F3F3F3"/>
            <w:vAlign w:val="center"/>
          </w:tcPr>
          <w:p>
            <w:pPr>
              <w:jc w:val="center"/>
              <w:rPr>
                <w:rFonts w:ascii="宋体"/>
                <w:b/>
                <w:bCs/>
                <w:color w:val="auto"/>
              </w:rPr>
            </w:pPr>
            <w:r>
              <w:rPr>
                <w:rFonts w:hint="eastAsia" w:ascii="宋体" w:hAnsi="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1</w:t>
            </w:r>
          </w:p>
        </w:tc>
        <w:tc>
          <w:tcPr>
            <w:tcW w:w="5828" w:type="dxa"/>
            <w:vAlign w:val="center"/>
          </w:tcPr>
          <w:p>
            <w:pPr>
              <w:rPr>
                <w:rFonts w:ascii="宋体"/>
                <w:color w:val="auto"/>
              </w:rPr>
            </w:pPr>
            <w:r>
              <w:rPr>
                <w:rFonts w:hint="eastAsia" w:ascii="宋体" w:hAnsi="宋体"/>
                <w:color w:val="auto"/>
              </w:rPr>
              <w:t>完全理解并接受合同条款要求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ascii="宋体"/>
                <w:color w:val="auto"/>
              </w:rPr>
            </w:pPr>
            <w:r>
              <w:rPr>
                <w:rFonts w:ascii="宋体" w:hAnsi="宋体"/>
                <w:color w:val="auto"/>
              </w:rPr>
              <w:t>2</w:t>
            </w:r>
          </w:p>
        </w:tc>
        <w:tc>
          <w:tcPr>
            <w:tcW w:w="5828" w:type="dxa"/>
            <w:vAlign w:val="center"/>
          </w:tcPr>
          <w:p>
            <w:pPr>
              <w:rPr>
                <w:rFonts w:ascii="宋体"/>
                <w:color w:val="auto"/>
              </w:rPr>
            </w:pPr>
            <w:r>
              <w:rPr>
                <w:rFonts w:hint="eastAsia" w:ascii="宋体" w:hAnsi="宋体"/>
                <w:color w:val="auto"/>
              </w:rPr>
              <w:t>完全理解并接受对合格报价人</w:t>
            </w:r>
            <w:r>
              <w:rPr>
                <w:rFonts w:ascii="宋体" w:hAnsi="宋体"/>
                <w:color w:val="auto"/>
              </w:rPr>
              <w:t>/</w:t>
            </w:r>
            <w:r>
              <w:rPr>
                <w:rFonts w:hint="eastAsia" w:ascii="宋体" w:hAnsi="宋体"/>
                <w:color w:val="auto"/>
              </w:rPr>
              <w:t>响应供应商、合格的货物、项目和服务要求</w:t>
            </w:r>
          </w:p>
        </w:tc>
        <w:tc>
          <w:tcPr>
            <w:tcW w:w="758" w:type="dxa"/>
            <w:vAlign w:val="center"/>
          </w:tcPr>
          <w:p>
            <w:pPr>
              <w:pStyle w:val="58"/>
              <w:keepNext w:val="0"/>
              <w:adjustRightInd/>
              <w:spacing w:before="0" w:after="0" w:line="240" w:lineRule="auto"/>
              <w:rPr>
                <w:rFonts w:ascii="宋体"/>
                <w:color w:val="auto"/>
                <w:spacing w:val="0"/>
                <w:kern w:val="2"/>
                <w:sz w:val="21"/>
                <w:szCs w:val="21"/>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ascii="宋体"/>
                <w:color w:val="auto"/>
              </w:rPr>
            </w:pPr>
            <w:r>
              <w:rPr>
                <w:rFonts w:ascii="宋体" w:hAnsi="宋体"/>
                <w:color w:val="auto"/>
              </w:rPr>
              <w:t>3</w:t>
            </w:r>
          </w:p>
        </w:tc>
        <w:tc>
          <w:tcPr>
            <w:tcW w:w="5828" w:type="dxa"/>
            <w:vAlign w:val="center"/>
          </w:tcPr>
          <w:p>
            <w:pPr>
              <w:rPr>
                <w:rFonts w:ascii="宋体"/>
                <w:color w:val="auto"/>
              </w:rPr>
            </w:pPr>
            <w:r>
              <w:rPr>
                <w:rFonts w:hint="eastAsia" w:ascii="宋体" w:hAnsi="宋体"/>
                <w:color w:val="auto"/>
              </w:rPr>
              <w:t>完全理解并接受对报价人</w:t>
            </w:r>
            <w:r>
              <w:rPr>
                <w:rFonts w:ascii="宋体" w:hAnsi="宋体"/>
                <w:color w:val="auto"/>
              </w:rPr>
              <w:t>/</w:t>
            </w:r>
            <w:r>
              <w:rPr>
                <w:rFonts w:hint="eastAsia" w:ascii="宋体" w:hAnsi="宋体"/>
                <w:color w:val="auto"/>
              </w:rPr>
              <w:t>响应供应商的各项须知、规约要求和责任义务</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ascii="宋体"/>
                <w:color w:val="auto"/>
              </w:rPr>
            </w:pPr>
            <w:r>
              <w:rPr>
                <w:rFonts w:ascii="宋体" w:hAnsi="宋体"/>
                <w:color w:val="auto"/>
              </w:rPr>
              <w:t xml:space="preserve">  4</w:t>
            </w:r>
          </w:p>
        </w:tc>
        <w:tc>
          <w:tcPr>
            <w:tcW w:w="5828" w:type="dxa"/>
            <w:vAlign w:val="center"/>
          </w:tcPr>
          <w:p>
            <w:pPr>
              <w:rPr>
                <w:rFonts w:ascii="宋体"/>
                <w:color w:val="auto"/>
              </w:rPr>
            </w:pPr>
            <w:r>
              <w:rPr>
                <w:rFonts w:hint="eastAsia" w:ascii="宋体"/>
                <w:color w:val="auto"/>
              </w:rPr>
              <w:t>在近</w:t>
            </w:r>
            <w:r>
              <w:rPr>
                <w:rFonts w:hint="eastAsia" w:ascii="宋体"/>
                <w:color w:val="auto"/>
                <w:u w:val="single"/>
              </w:rPr>
              <w:t xml:space="preserve">   </w:t>
            </w:r>
            <w:r>
              <w:rPr>
                <w:rFonts w:hint="eastAsia" w:ascii="宋体"/>
                <w:color w:val="auto"/>
              </w:rPr>
              <w:t>年内具有独立完成同类项目的业绩不少于</w:t>
            </w:r>
            <w:r>
              <w:rPr>
                <w:rFonts w:hint="eastAsia" w:ascii="宋体"/>
                <w:color w:val="auto"/>
                <w:u w:val="single"/>
              </w:rPr>
              <w:t xml:space="preserve">   </w:t>
            </w:r>
            <w:r>
              <w:rPr>
                <w:rFonts w:hint="eastAsia" w:ascii="宋体"/>
                <w:color w:val="auto"/>
              </w:rPr>
              <w:t>项，并可提供</w:t>
            </w:r>
            <w:r>
              <w:rPr>
                <w:rFonts w:hint="eastAsia" w:ascii="宋体"/>
                <w:color w:val="auto"/>
                <w:lang w:eastAsia="zh-CN"/>
              </w:rPr>
              <w:t>合同或中标通知书复印件</w:t>
            </w:r>
            <w:r>
              <w:rPr>
                <w:rFonts w:hint="eastAsia" w:ascii="宋体"/>
                <w:color w:val="auto"/>
              </w:rPr>
              <w:t>。</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ascii="宋体"/>
                <w:color w:val="auto"/>
              </w:rPr>
            </w:pPr>
            <w:r>
              <w:rPr>
                <w:rFonts w:ascii="宋体" w:hAnsi="宋体"/>
                <w:color w:val="auto"/>
              </w:rPr>
              <w:t>5</w:t>
            </w:r>
          </w:p>
        </w:tc>
        <w:tc>
          <w:tcPr>
            <w:tcW w:w="5828" w:type="dxa"/>
            <w:vAlign w:val="center"/>
          </w:tcPr>
          <w:p>
            <w:pPr>
              <w:rPr>
                <w:rFonts w:ascii="宋体"/>
                <w:color w:val="auto"/>
              </w:rPr>
            </w:pPr>
            <w:r>
              <w:rPr>
                <w:rFonts w:hint="eastAsia" w:ascii="宋体"/>
                <w:color w:val="auto"/>
              </w:rPr>
              <w:t>报价有效期：报价有效期为自递交报价文件起至确定正式成交日止不少于</w:t>
            </w:r>
            <w:r>
              <w:rPr>
                <w:rFonts w:hint="eastAsia" w:ascii="宋体"/>
                <w:color w:val="auto"/>
                <w:u w:val="single"/>
              </w:rPr>
              <w:t>90</w:t>
            </w:r>
            <w:r>
              <w:rPr>
                <w:rFonts w:hint="eastAsia" w:ascii="宋体"/>
                <w:color w:val="auto"/>
              </w:rPr>
              <w:t>天，成交单位有效期至项目验收之日</w:t>
            </w:r>
          </w:p>
        </w:tc>
        <w:tc>
          <w:tcPr>
            <w:tcW w:w="758" w:type="dxa"/>
            <w:vAlign w:val="center"/>
          </w:tcPr>
          <w:p>
            <w:pPr>
              <w:jc w:val="center"/>
              <w:rPr>
                <w:rFonts w:ascii="宋体"/>
                <w:color w:val="auto"/>
              </w:rPr>
            </w:pPr>
          </w:p>
        </w:tc>
        <w:tc>
          <w:tcPr>
            <w:tcW w:w="2017" w:type="dxa"/>
            <w:vAlign w:val="center"/>
          </w:tcPr>
          <w:p>
            <w:pPr>
              <w:ind w:right="-35"/>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ascii="宋体"/>
                <w:color w:val="auto"/>
              </w:rPr>
            </w:pPr>
            <w:r>
              <w:rPr>
                <w:rFonts w:ascii="宋体" w:hAnsi="宋体"/>
                <w:color w:val="auto"/>
              </w:rPr>
              <w:t>6</w:t>
            </w:r>
          </w:p>
        </w:tc>
        <w:tc>
          <w:tcPr>
            <w:tcW w:w="5828" w:type="dxa"/>
            <w:vAlign w:val="center"/>
          </w:tcPr>
          <w:p>
            <w:pPr>
              <w:rPr>
                <w:rFonts w:ascii="宋体"/>
                <w:color w:val="auto"/>
              </w:rPr>
            </w:pPr>
            <w:r>
              <w:rPr>
                <w:rFonts w:hint="eastAsia" w:ascii="宋体" w:hAnsi="宋体"/>
                <w:color w:val="auto"/>
              </w:rPr>
              <w:t>报价内容均涵盖报价要求之一切费用和伴随服务</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ascii="宋体"/>
                <w:color w:val="auto"/>
              </w:rPr>
            </w:pPr>
            <w:r>
              <w:rPr>
                <w:rFonts w:ascii="宋体" w:hAnsi="宋体"/>
                <w:color w:val="auto"/>
              </w:rPr>
              <w:t>7</w:t>
            </w:r>
          </w:p>
        </w:tc>
        <w:tc>
          <w:tcPr>
            <w:tcW w:w="5828" w:type="dxa"/>
            <w:vAlign w:val="center"/>
          </w:tcPr>
          <w:p>
            <w:pPr>
              <w:rPr>
                <w:rFonts w:ascii="宋体"/>
                <w:color w:val="auto"/>
              </w:rPr>
            </w:pPr>
            <w:r>
              <w:rPr>
                <w:rFonts w:hint="eastAsia" w:ascii="宋体" w:hAnsi="宋体"/>
                <w:color w:val="auto"/>
              </w:rPr>
              <w:t>所提供的报价不高于本公司目前的报价水平</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8</w:t>
            </w:r>
          </w:p>
        </w:tc>
        <w:tc>
          <w:tcPr>
            <w:tcW w:w="5828" w:type="dxa"/>
            <w:vAlign w:val="center"/>
          </w:tcPr>
          <w:p>
            <w:pPr>
              <w:rPr>
                <w:rFonts w:ascii="宋体"/>
                <w:color w:val="auto"/>
              </w:rPr>
            </w:pPr>
            <w:r>
              <w:rPr>
                <w:rFonts w:hint="eastAsia" w:ascii="宋体" w:hAnsi="宋体"/>
                <w:color w:val="auto"/>
              </w:rPr>
              <w:t>服务期：</w:t>
            </w:r>
          </w:p>
        </w:tc>
        <w:tc>
          <w:tcPr>
            <w:tcW w:w="758" w:type="dxa"/>
            <w:vAlign w:val="center"/>
          </w:tcPr>
          <w:p>
            <w:pPr>
              <w:jc w:val="center"/>
              <w:rPr>
                <w:rFonts w:ascii="宋体"/>
                <w:color w:val="auto"/>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ascii="宋体"/>
                <w:color w:val="auto"/>
              </w:rPr>
            </w:pPr>
            <w:r>
              <w:rPr>
                <w:rFonts w:ascii="宋体" w:hAnsi="宋体"/>
                <w:color w:val="auto"/>
              </w:rPr>
              <w:t>9</w:t>
            </w:r>
          </w:p>
        </w:tc>
        <w:tc>
          <w:tcPr>
            <w:tcW w:w="5828" w:type="dxa"/>
            <w:vAlign w:val="center"/>
          </w:tcPr>
          <w:p>
            <w:pPr>
              <w:rPr>
                <w:rFonts w:ascii="宋体"/>
                <w:color w:val="auto"/>
              </w:rPr>
            </w:pPr>
            <w:r>
              <w:rPr>
                <w:rFonts w:hint="eastAsia" w:ascii="宋体" w:hAnsi="宋体"/>
                <w:color w:val="auto"/>
              </w:rPr>
              <w:t>满足对售后服务的各项要求，</w:t>
            </w:r>
            <w:r>
              <w:rPr>
                <w:rFonts w:hint="eastAsia" w:ascii="宋体" w:hAnsi="宋体"/>
                <w:iCs/>
                <w:color w:val="auto"/>
              </w:rPr>
              <w:t>在</w:t>
            </w:r>
            <w:r>
              <w:rPr>
                <w:rFonts w:ascii="宋体" w:hAnsi="宋体"/>
                <w:iCs/>
                <w:color w:val="auto"/>
                <w:u w:val="single"/>
              </w:rPr>
              <w:t xml:space="preserve">     </w:t>
            </w:r>
            <w:r>
              <w:rPr>
                <w:rFonts w:hint="eastAsia" w:ascii="宋体" w:hAnsi="宋体"/>
                <w:iCs/>
                <w:color w:val="auto"/>
              </w:rPr>
              <w:t>设有已注册（或合作代理）的售后服务营业性机构</w:t>
            </w:r>
          </w:p>
        </w:tc>
        <w:tc>
          <w:tcPr>
            <w:tcW w:w="758" w:type="dxa"/>
            <w:vAlign w:val="center"/>
          </w:tcPr>
          <w:p>
            <w:pPr>
              <w:jc w:val="center"/>
              <w:rPr>
                <w:rFonts w:ascii="宋体"/>
                <w:color w:val="auto"/>
                <w:lang w:val="en-GB"/>
              </w:rPr>
            </w:pPr>
          </w:p>
        </w:tc>
        <w:tc>
          <w:tcPr>
            <w:tcW w:w="2017" w:type="dxa"/>
            <w:vAlign w:val="center"/>
          </w:tcPr>
          <w:p>
            <w:pPr>
              <w:jc w:val="center"/>
              <w:rPr>
                <w:rFonts w:asci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ascii="宋体"/>
                <w:color w:val="auto"/>
              </w:rPr>
            </w:pPr>
            <w:r>
              <w:rPr>
                <w:rFonts w:ascii="宋体" w:hAnsi="宋体"/>
                <w:color w:val="auto"/>
              </w:rPr>
              <w:t>10</w:t>
            </w:r>
          </w:p>
        </w:tc>
        <w:tc>
          <w:tcPr>
            <w:tcW w:w="5828" w:type="dxa"/>
            <w:vAlign w:val="center"/>
          </w:tcPr>
          <w:p>
            <w:pPr>
              <w:rPr>
                <w:rFonts w:ascii="宋体"/>
                <w:color w:val="auto"/>
              </w:rPr>
            </w:pPr>
            <w:r>
              <w:rPr>
                <w:rFonts w:hint="eastAsia" w:ascii="宋体" w:hAnsi="宋体"/>
                <w:color w:val="auto"/>
                <w:lang w:val="en-GB"/>
              </w:rPr>
              <w:t>同意接受合同范本所列述的各项条款</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ascii="宋体"/>
                <w:color w:val="auto"/>
              </w:rPr>
            </w:pPr>
            <w:r>
              <w:rPr>
                <w:rFonts w:ascii="宋体" w:hAnsi="宋体"/>
                <w:color w:val="auto"/>
              </w:rPr>
              <w:t>11</w:t>
            </w:r>
          </w:p>
        </w:tc>
        <w:tc>
          <w:tcPr>
            <w:tcW w:w="5828" w:type="dxa"/>
            <w:vAlign w:val="center"/>
          </w:tcPr>
          <w:p>
            <w:pPr>
              <w:rPr>
                <w:rFonts w:ascii="宋体"/>
                <w:color w:val="auto"/>
              </w:rPr>
            </w:pPr>
            <w:r>
              <w:rPr>
                <w:rFonts w:hint="eastAsia" w:ascii="宋体" w:hAnsi="宋体"/>
                <w:color w:val="auto"/>
              </w:rPr>
              <w:t>同意按本项目要求缴付相关款项</w:t>
            </w:r>
          </w:p>
        </w:tc>
        <w:tc>
          <w:tcPr>
            <w:tcW w:w="758" w:type="dxa"/>
            <w:vAlign w:val="center"/>
          </w:tcPr>
          <w:p>
            <w:pPr>
              <w:jc w:val="center"/>
              <w:rPr>
                <w:rFonts w:ascii="宋体"/>
                <w:color w:val="auto"/>
              </w:rPr>
            </w:pPr>
          </w:p>
        </w:tc>
        <w:tc>
          <w:tcPr>
            <w:tcW w:w="2017" w:type="dxa"/>
            <w:vAlign w:val="center"/>
          </w:tcPr>
          <w:p>
            <w:pPr>
              <w:pStyle w:val="58"/>
              <w:keepNext w:val="0"/>
              <w:adjustRightInd/>
              <w:spacing w:before="0" w:after="0" w:line="240" w:lineRule="auto"/>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ascii="宋体"/>
                <w:color w:val="auto"/>
              </w:rPr>
            </w:pPr>
            <w:r>
              <w:rPr>
                <w:rFonts w:ascii="宋体" w:hAnsi="宋体"/>
                <w:color w:val="auto"/>
              </w:rPr>
              <w:t>12</w:t>
            </w:r>
          </w:p>
        </w:tc>
        <w:tc>
          <w:tcPr>
            <w:tcW w:w="5828" w:type="dxa"/>
            <w:vAlign w:val="center"/>
          </w:tcPr>
          <w:p>
            <w:pPr>
              <w:pStyle w:val="20"/>
              <w:rPr>
                <w:rFonts w:ascii="宋体"/>
                <w:color w:val="auto"/>
                <w:szCs w:val="21"/>
              </w:rPr>
            </w:pPr>
            <w:r>
              <w:rPr>
                <w:rFonts w:hint="eastAsia" w:ascii="宋体" w:hAnsi="宋体"/>
                <w:color w:val="auto"/>
                <w:szCs w:val="21"/>
              </w:rPr>
              <w:t>同意采购方以任何形式对我方报价</w:t>
            </w:r>
            <w:r>
              <w:rPr>
                <w:rFonts w:ascii="宋体" w:hAnsi="宋体"/>
                <w:color w:val="auto"/>
                <w:szCs w:val="21"/>
              </w:rPr>
              <w:t>/</w:t>
            </w:r>
            <w:r>
              <w:rPr>
                <w:rFonts w:hint="eastAsia" w:ascii="宋体" w:hAnsi="宋体"/>
                <w:color w:val="auto"/>
                <w:szCs w:val="21"/>
              </w:rPr>
              <w:t>响应文件内容的真实性和有效性进行审查、验证</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ascii="宋体"/>
                <w:color w:val="auto"/>
              </w:rPr>
            </w:pPr>
            <w:r>
              <w:rPr>
                <w:rFonts w:ascii="宋体" w:hAnsi="宋体"/>
                <w:color w:val="auto"/>
              </w:rPr>
              <w:t xml:space="preserve">  13</w:t>
            </w:r>
          </w:p>
        </w:tc>
        <w:tc>
          <w:tcPr>
            <w:tcW w:w="5828" w:type="dxa"/>
            <w:vAlign w:val="center"/>
          </w:tcPr>
          <w:p>
            <w:pPr>
              <w:rPr>
                <w:rFonts w:ascii="宋体"/>
                <w:color w:val="auto"/>
                <w:sz w:val="18"/>
                <w:szCs w:val="18"/>
              </w:rPr>
            </w:pPr>
            <w:r>
              <w:rPr>
                <w:rFonts w:hint="eastAsia" w:ascii="宋体" w:hAnsi="宋体"/>
                <w:color w:val="auto"/>
              </w:rPr>
              <w:t>其它商务条款偏离说明：</w:t>
            </w:r>
          </w:p>
        </w:tc>
        <w:tc>
          <w:tcPr>
            <w:tcW w:w="758" w:type="dxa"/>
            <w:vAlign w:val="center"/>
          </w:tcPr>
          <w:p>
            <w:pPr>
              <w:pStyle w:val="63"/>
              <w:rPr>
                <w:rFonts w:ascii="宋体"/>
                <w:color w:val="auto"/>
              </w:rPr>
            </w:pPr>
          </w:p>
        </w:tc>
        <w:tc>
          <w:tcPr>
            <w:tcW w:w="2017" w:type="dxa"/>
            <w:vAlign w:val="center"/>
          </w:tcPr>
          <w:p>
            <w:pPr>
              <w:pStyle w:val="58"/>
              <w:keepNext w:val="0"/>
              <w:adjustRightInd/>
              <w:spacing w:before="0" w:after="0" w:line="240" w:lineRule="auto"/>
              <w:jc w:val="both"/>
              <w:rPr>
                <w:rFonts w:ascii="宋体"/>
                <w:color w:val="auto"/>
                <w:spacing w:val="0"/>
                <w:kern w:val="2"/>
                <w:sz w:val="18"/>
                <w:szCs w:val="18"/>
              </w:rPr>
            </w:pPr>
          </w:p>
        </w:tc>
      </w:tr>
    </w:tbl>
    <w:p>
      <w:pPr>
        <w:rPr>
          <w:rFonts w:ascii="宋体"/>
          <w:color w:val="auto"/>
          <w:szCs w:val="21"/>
          <w:lang w:val="en-GB"/>
        </w:rPr>
      </w:pPr>
      <w:r>
        <w:rPr>
          <w:rFonts w:hint="eastAsia" w:ascii="宋体" w:hAnsi="宋体"/>
          <w:color w:val="auto"/>
          <w:szCs w:val="21"/>
          <w:lang w:val="en-GB"/>
        </w:rPr>
        <w:t>注：</w:t>
      </w:r>
      <w:r>
        <w:rPr>
          <w:rFonts w:ascii="宋体" w:hAnsi="宋体"/>
          <w:color w:val="auto"/>
          <w:szCs w:val="21"/>
          <w:lang w:val="en-GB"/>
        </w:rPr>
        <w:t xml:space="preserve"> 1.</w:t>
      </w:r>
      <w:r>
        <w:rPr>
          <w:rFonts w:hint="eastAsia" w:ascii="宋体" w:hAnsi="宋体"/>
          <w:color w:val="auto"/>
          <w:szCs w:val="21"/>
        </w:rPr>
        <w:t>对</w:t>
      </w:r>
      <w:r>
        <w:rPr>
          <w:rFonts w:hint="eastAsia" w:ascii="宋体" w:hAnsi="宋体"/>
          <w:color w:val="auto"/>
          <w:szCs w:val="21"/>
          <w:lang w:val="en-GB"/>
        </w:rPr>
        <w:t>于上述要求，如报价人</w:t>
      </w:r>
      <w:r>
        <w:rPr>
          <w:rFonts w:ascii="宋体" w:hAnsi="宋体"/>
          <w:color w:val="auto"/>
          <w:szCs w:val="21"/>
          <w:lang w:val="en-GB"/>
        </w:rPr>
        <w:t>/</w:t>
      </w:r>
      <w:r>
        <w:rPr>
          <w:rFonts w:hint="eastAsia" w:ascii="宋体" w:hAnsi="宋体"/>
          <w:color w:val="auto"/>
          <w:szCs w:val="21"/>
          <w:lang w:val="en-GB"/>
        </w:rPr>
        <w:t>响应供应商完全响应，则请在“是否响应”栏内打“√”，对空白或打“×”视为偏离，请在“偏离说明”栏内扼要说明偏离情况。</w:t>
      </w:r>
    </w:p>
    <w:p>
      <w:pPr>
        <w:ind w:firstLine="420"/>
        <w:rPr>
          <w:rFonts w:ascii="宋体"/>
          <w:color w:val="auto"/>
          <w:szCs w:val="21"/>
          <w:lang w:val="en-GB"/>
        </w:rPr>
      </w:pPr>
      <w:r>
        <w:rPr>
          <w:rFonts w:ascii="宋体" w:hAnsi="宋体"/>
          <w:color w:val="auto"/>
          <w:szCs w:val="21"/>
          <w:lang w:val="en-GB"/>
        </w:rPr>
        <w:t xml:space="preserve"> 2.</w:t>
      </w:r>
      <w:r>
        <w:rPr>
          <w:rFonts w:hint="eastAsia" w:ascii="宋体" w:hAnsi="宋体"/>
          <w:color w:val="auto"/>
          <w:szCs w:val="21"/>
          <w:lang w:val="en-GB"/>
        </w:rPr>
        <w:t>本表内容不得擅自修改。</w:t>
      </w:r>
    </w:p>
    <w:p>
      <w:pPr>
        <w:adjustRightInd w:val="0"/>
        <w:snapToGrid w:val="0"/>
        <w:spacing w:line="300" w:lineRule="auto"/>
        <w:rPr>
          <w:rFonts w:hint="eastAsia" w:ascii="宋体" w:hAnsi="宋体"/>
          <w:color w:val="auto"/>
        </w:rPr>
      </w:pPr>
    </w:p>
    <w:p>
      <w:pPr>
        <w:adjustRightInd w:val="0"/>
        <w:snapToGrid w:val="0"/>
        <w:spacing w:line="300" w:lineRule="auto"/>
        <w:rPr>
          <w:rFonts w:ascii="宋体"/>
          <w:color w:val="auto"/>
          <w:u w:val="single"/>
        </w:rPr>
      </w:pPr>
      <w:r>
        <w:rPr>
          <w:rFonts w:hint="eastAsia" w:ascii="宋体" w:hAnsi="宋体"/>
          <w:color w:val="auto"/>
        </w:rPr>
        <w:t>报价人</w:t>
      </w:r>
      <w:r>
        <w:rPr>
          <w:rFonts w:ascii="宋体" w:hAnsi="宋体"/>
          <w:color w:val="auto"/>
        </w:rPr>
        <w:t>/</w:t>
      </w:r>
      <w:r>
        <w:rPr>
          <w:rFonts w:hint="eastAsia" w:ascii="宋体" w:hAnsi="宋体"/>
          <w:color w:val="auto"/>
        </w:rPr>
        <w:t>响应供应商法定代表人（或法定代表人授权代表）签字：</w:t>
      </w:r>
      <w:r>
        <w:rPr>
          <w:rFonts w:ascii="宋体" w:hAnsi="宋体"/>
          <w:color w:val="auto"/>
          <w:u w:val="single"/>
        </w:rPr>
        <w:t xml:space="preserve">                   </w:t>
      </w:r>
    </w:p>
    <w:p>
      <w:pPr>
        <w:adjustRightInd w:val="0"/>
        <w:snapToGrid w:val="0"/>
        <w:spacing w:line="300" w:lineRule="auto"/>
        <w:rPr>
          <w:rFonts w:ascii="宋体"/>
          <w:color w:val="auto"/>
        </w:rPr>
      </w:pPr>
      <w:r>
        <w:rPr>
          <w:rFonts w:hint="eastAsia" w:ascii="宋体" w:hAnsi="宋体"/>
          <w:color w:val="auto"/>
        </w:rPr>
        <w:t>报价人</w:t>
      </w:r>
      <w:r>
        <w:rPr>
          <w:rFonts w:ascii="宋体" w:hAnsi="宋体"/>
          <w:color w:val="auto"/>
        </w:rPr>
        <w:t>/</w:t>
      </w:r>
      <w:r>
        <w:rPr>
          <w:rFonts w:hint="eastAsia" w:ascii="宋体" w:hAnsi="宋体"/>
          <w:color w:val="auto"/>
        </w:rPr>
        <w:t>响应供应商名称（签章）：</w:t>
      </w:r>
    </w:p>
    <w:p>
      <w:pPr>
        <w:adjustRightInd w:val="0"/>
        <w:snapToGrid w:val="0"/>
        <w:spacing w:line="300" w:lineRule="auto"/>
        <w:rPr>
          <w:rFonts w:ascii="宋体"/>
          <w:color w:val="auto"/>
        </w:rPr>
      </w:pPr>
      <w:r>
        <w:rPr>
          <w:rFonts w:hint="eastAsia" w:ascii="宋体" w:hAnsi="宋体"/>
          <w:color w:val="auto"/>
        </w:rPr>
        <w:t>日期：</w:t>
      </w:r>
      <w:r>
        <w:rPr>
          <w:rFonts w:ascii="宋体" w:hAnsi="宋体"/>
          <w:color w:val="auto"/>
        </w:rPr>
        <w:t xml:space="preserve">          </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p>
    <w:p>
      <w:pPr>
        <w:pStyle w:val="3"/>
        <w:spacing w:line="480" w:lineRule="exact"/>
        <w:rPr>
          <w:color w:val="auto"/>
          <w:sz w:val="32"/>
          <w:szCs w:val="32"/>
        </w:rPr>
      </w:pPr>
      <w:r>
        <w:rPr>
          <w:color w:val="auto"/>
        </w:rPr>
        <w:br w:type="page"/>
      </w:r>
      <w:bookmarkStart w:id="58" w:name="_Hlt10456523"/>
      <w:bookmarkEnd w:id="58"/>
      <w:bookmarkStart w:id="59" w:name="_Toc42951057"/>
      <w:r>
        <w:rPr>
          <w:color w:val="auto"/>
          <w:sz w:val="32"/>
          <w:szCs w:val="32"/>
        </w:rPr>
        <w:t>8</w:t>
      </w:r>
      <w:r>
        <w:rPr>
          <w:rFonts w:hint="eastAsia"/>
          <w:color w:val="auto"/>
          <w:sz w:val="32"/>
          <w:szCs w:val="32"/>
        </w:rPr>
        <w:t>．服务费承诺书格式</w:t>
      </w:r>
      <w:bookmarkEnd w:id="59"/>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445322-201903-065006-0010</w:t>
      </w:r>
      <w:r>
        <w:rPr>
          <w:rFonts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ascii="宋体"/>
          <w:color w:val="auto"/>
        </w:rPr>
        <w:t xml:space="preserve">    </w:t>
      </w:r>
      <w:r>
        <w:rPr>
          <w:rFonts w:hint="eastAsia" w:ascii="宋体"/>
          <w:color w:val="auto"/>
        </w:rPr>
        <w:t>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的货物及相关服务磋商中获成交（采购编号：</w:t>
      </w:r>
      <w:r>
        <w:rPr>
          <w:rFonts w:ascii="宋体"/>
          <w:color w:val="auto"/>
        </w:rPr>
        <w:t xml:space="preserve">       </w:t>
      </w:r>
      <w:r>
        <w:rPr>
          <w:rFonts w:hint="eastAsia" w:ascii="宋体"/>
          <w:color w:val="auto"/>
        </w:rPr>
        <w:t>），我方保证在收到《成交通知书》后，按磋商文件规定“报价人须知”向贵公司交纳成交服务费。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ascii="宋体"/>
          <w:color w:val="auto"/>
        </w:rPr>
        <w:t xml:space="preserve">    </w:t>
      </w:r>
      <w:r>
        <w:rPr>
          <w:rFonts w:hint="eastAsia" w:ascii="宋体"/>
          <w:color w:val="auto"/>
        </w:rPr>
        <w:t>我方如违约，愿凭贵公司开出的违约通知，按上述承诺金额的</w:t>
      </w:r>
      <w:r>
        <w:rPr>
          <w:rFonts w:ascii="宋体"/>
          <w:color w:val="auto"/>
        </w:rPr>
        <w:t>200</w:t>
      </w:r>
      <w:r>
        <w:rPr>
          <w:rFonts w:hint="eastAsia" w:ascii="宋体"/>
          <w:color w:val="auto"/>
        </w:rPr>
        <w:t>％在我方提交的报价保证金（保函）及买方给我方的成交合同规定的货款中扣付，并在此同意和要求报价保函开立银行及买方（应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ascii="宋体"/>
          <w:color w:val="auto"/>
        </w:rPr>
        <w:t xml:space="preserve">    </w:t>
      </w:r>
      <w:r>
        <w:rPr>
          <w:rFonts w:hint="eastAsia" w:ascii="宋体"/>
          <w:color w:val="auto"/>
        </w:rPr>
        <w:t>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w:t>
      </w:r>
      <w:r>
        <w:rPr>
          <w:rFonts w:ascii="宋体"/>
          <w:color w:val="auto"/>
        </w:rPr>
        <w:t xml:space="preserve">    </w:t>
      </w:r>
      <w:r>
        <w:rPr>
          <w:rFonts w:hint="eastAsia" w:ascii="宋体"/>
          <w:color w:val="auto"/>
        </w:rPr>
        <w:t>话：</w:t>
      </w:r>
    </w:p>
    <w:p>
      <w:pPr>
        <w:spacing w:line="480" w:lineRule="exact"/>
        <w:ind w:left="4700" w:leftChars="2238"/>
        <w:rPr>
          <w:rFonts w:ascii="宋体"/>
          <w:color w:val="auto"/>
        </w:rPr>
      </w:pPr>
      <w:r>
        <w:rPr>
          <w:rFonts w:hint="eastAsia" w:ascii="宋体"/>
          <w:color w:val="auto"/>
        </w:rPr>
        <w:t>传</w:t>
      </w:r>
      <w:r>
        <w:rPr>
          <w:rFonts w:ascii="宋体"/>
          <w:color w:val="auto"/>
        </w:rPr>
        <w:t xml:space="preserve">    </w:t>
      </w:r>
      <w:r>
        <w:rPr>
          <w:rFonts w:hint="eastAsia" w:ascii="宋体"/>
          <w:color w:val="auto"/>
        </w:rPr>
        <w:t>真：</w:t>
      </w:r>
    </w:p>
    <w:p>
      <w:pPr>
        <w:spacing w:line="480" w:lineRule="exact"/>
        <w:ind w:left="4700" w:leftChars="2238"/>
        <w:rPr>
          <w:rFonts w:ascii="宋体"/>
          <w:color w:val="auto"/>
        </w:rPr>
      </w:pPr>
      <w:r>
        <w:rPr>
          <w:rFonts w:hint="eastAsia" w:ascii="宋体"/>
          <w:color w:val="auto"/>
        </w:rPr>
        <w:t>承诺日期：</w:t>
      </w:r>
    </w:p>
    <w:p>
      <w:pPr>
        <w:pStyle w:val="3"/>
        <w:spacing w:line="480" w:lineRule="exact"/>
        <w:rPr>
          <w:color w:val="auto"/>
          <w:sz w:val="32"/>
          <w:szCs w:val="32"/>
        </w:rPr>
      </w:pPr>
      <w:r>
        <w:rPr>
          <w:color w:val="auto"/>
        </w:rPr>
        <w:br w:type="page"/>
      </w:r>
      <w:bookmarkStart w:id="60" w:name="_Hlt10520073"/>
      <w:bookmarkEnd w:id="60"/>
      <w:bookmarkStart w:id="61" w:name="_Hlt10520032"/>
      <w:bookmarkEnd w:id="61"/>
      <w:bookmarkStart w:id="62" w:name="_Toc42951058"/>
      <w:r>
        <w:rPr>
          <w:color w:val="auto"/>
          <w:sz w:val="32"/>
          <w:szCs w:val="32"/>
        </w:rPr>
        <w:t>9</w:t>
      </w:r>
      <w:r>
        <w:rPr>
          <w:rFonts w:hint="eastAsia"/>
          <w:color w:val="auto"/>
          <w:sz w:val="32"/>
          <w:szCs w:val="32"/>
        </w:rPr>
        <w:t>．其它资料格式</w:t>
      </w:r>
      <w:bookmarkEnd w:id="62"/>
    </w:p>
    <w:p>
      <w:pPr>
        <w:spacing w:line="360" w:lineRule="auto"/>
        <w:ind w:firstLine="210" w:firstLineChars="100"/>
        <w:rPr>
          <w:rFonts w:ascii="宋体"/>
          <w:color w:val="auto"/>
        </w:rPr>
      </w:pPr>
      <w:r>
        <w:rPr>
          <w:rFonts w:ascii="宋体"/>
          <w:color w:val="auto"/>
        </w:rPr>
        <w:t xml:space="preserve">9.1  </w:t>
      </w:r>
      <w:r>
        <w:rPr>
          <w:rFonts w:hint="eastAsia" w:ascii="宋体"/>
          <w:color w:val="auto"/>
        </w:rPr>
        <w:t>报价人简介；</w:t>
      </w:r>
    </w:p>
    <w:p>
      <w:pPr>
        <w:spacing w:line="360" w:lineRule="auto"/>
        <w:ind w:firstLine="210" w:firstLineChars="100"/>
        <w:rPr>
          <w:rFonts w:ascii="宋体"/>
          <w:color w:val="auto"/>
        </w:rPr>
      </w:pPr>
      <w:r>
        <w:rPr>
          <w:rFonts w:ascii="宋体"/>
          <w:color w:val="auto"/>
        </w:rPr>
        <w:t xml:space="preserve">9.2  </w:t>
      </w:r>
      <w:r>
        <w:rPr>
          <w:rFonts w:hint="eastAsia" w:ascii="宋体" w:hAnsi="宋体"/>
          <w:color w:val="auto"/>
        </w:rPr>
        <w:t>提供</w:t>
      </w:r>
      <w:r>
        <w:rPr>
          <w:rFonts w:hint="eastAsia" w:ascii="宋体" w:hAnsi="宋体"/>
          <w:color w:val="auto"/>
          <w:szCs w:val="21"/>
        </w:rPr>
        <w:t>近二年完成的同类项目业绩</w:t>
      </w:r>
    </w:p>
    <w:p>
      <w:pPr>
        <w:spacing w:line="360" w:lineRule="auto"/>
        <w:ind w:left="525" w:leftChars="100" w:hanging="315" w:hangingChars="150"/>
        <w:jc w:val="both"/>
        <w:rPr>
          <w:rFonts w:ascii="宋体"/>
          <w:color w:val="auto"/>
        </w:rPr>
      </w:pPr>
      <w:r>
        <w:rPr>
          <w:rFonts w:ascii="宋体"/>
          <w:color w:val="auto"/>
        </w:rPr>
        <w:t>9.3</w:t>
      </w:r>
      <w:r>
        <w:rPr>
          <w:rFonts w:hint="eastAsia" w:ascii="宋体"/>
          <w:color w:val="auto"/>
          <w:lang w:val="en-US" w:eastAsia="zh-CN"/>
        </w:rPr>
        <w:t xml:space="preserve"> </w:t>
      </w:r>
      <w:r>
        <w:rPr>
          <w:rFonts w:ascii="宋体"/>
          <w:color w:val="auto"/>
        </w:rPr>
        <w:t xml:space="preserve"> </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color w:val="auto"/>
          <w:sz w:val="21"/>
        </w:rPr>
        <w:t>的财务报</w:t>
      </w:r>
      <w:r>
        <w:rPr>
          <w:rFonts w:hint="eastAsia"/>
          <w:color w:val="auto"/>
          <w:sz w:val="21"/>
          <w:lang w:val="en-US" w:eastAsia="zh-CN"/>
        </w:rPr>
        <w:t>告</w:t>
      </w:r>
      <w:r>
        <w:rPr>
          <w:rFonts w:hint="eastAsia" w:ascii="宋体" w:hAnsi="宋体" w:eastAsia="宋体" w:cs="宋体"/>
          <w:color w:val="auto"/>
          <w:sz w:val="21"/>
        </w:rPr>
        <w:t>（提供由会计师事务所出具的审计报告）</w:t>
      </w:r>
      <w:r>
        <w:rPr>
          <w:rFonts w:hint="eastAsia"/>
          <w:color w:val="auto"/>
          <w:sz w:val="21"/>
        </w:rPr>
        <w:t>；</w:t>
      </w:r>
      <w:r>
        <w:rPr>
          <w:rFonts w:hint="eastAsia"/>
          <w:color w:val="auto"/>
          <w:sz w:val="21"/>
          <w:lang w:eastAsia="zh-CN"/>
        </w:rPr>
        <w:t>或</w:t>
      </w:r>
      <w:r>
        <w:rPr>
          <w:rFonts w:hint="eastAsia"/>
          <w:color w:val="auto"/>
          <w:sz w:val="21"/>
        </w:rPr>
        <w:t>提供银行出具的资信证明；报价人为新注册的，提供其中任意一个月的财务状况报表复印件。（提供资产负债表、利润表、现金流量表）</w:t>
      </w:r>
    </w:p>
    <w:p>
      <w:pPr>
        <w:spacing w:line="360" w:lineRule="auto"/>
        <w:rPr>
          <w:rFonts w:ascii="宋体"/>
          <w:color w:val="auto"/>
        </w:rPr>
      </w:pPr>
      <w:r>
        <w:rPr>
          <w:rFonts w:ascii="宋体"/>
          <w:color w:val="auto"/>
        </w:rPr>
        <w:t xml:space="preserve">  9.4  </w:t>
      </w:r>
      <w:r>
        <w:rPr>
          <w:rFonts w:hint="eastAsia" w:ascii="宋体"/>
          <w:color w:val="auto"/>
        </w:rPr>
        <w:t>关于诉讼。</w:t>
      </w:r>
    </w:p>
    <w:p>
      <w:pPr>
        <w:spacing w:line="360" w:lineRule="auto"/>
        <w:rPr>
          <w:rFonts w:ascii="宋体"/>
          <w:color w:val="auto"/>
        </w:rPr>
      </w:pPr>
      <w:r>
        <w:rPr>
          <w:rFonts w:ascii="宋体"/>
          <w:color w:val="auto"/>
        </w:rPr>
        <w:t xml:space="preserve">  9.5  </w:t>
      </w:r>
      <w:r>
        <w:rPr>
          <w:rFonts w:hint="eastAsia" w:ascii="宋体"/>
          <w:color w:val="auto"/>
        </w:rPr>
        <w:t>名称变更证明</w:t>
      </w:r>
    </w:p>
    <w:p>
      <w:pPr>
        <w:spacing w:line="360" w:lineRule="auto"/>
        <w:rPr>
          <w:rFonts w:ascii="宋体"/>
          <w:color w:val="auto"/>
        </w:rPr>
      </w:pPr>
      <w:r>
        <w:rPr>
          <w:rFonts w:ascii="宋体"/>
          <w:color w:val="auto"/>
        </w:rPr>
        <w:t xml:space="preserve">  9.6  </w:t>
      </w:r>
      <w:r>
        <w:rPr>
          <w:rFonts w:hint="eastAsia" w:ascii="宋体"/>
          <w:color w:val="auto"/>
        </w:rPr>
        <w:t>报价人获奖情况及质量认证</w:t>
      </w:r>
    </w:p>
    <w:p>
      <w:pPr>
        <w:spacing w:line="360" w:lineRule="auto"/>
        <w:ind w:firstLine="210" w:firstLineChars="100"/>
        <w:rPr>
          <w:rFonts w:ascii="宋体"/>
          <w:color w:val="auto"/>
        </w:rPr>
      </w:pPr>
      <w:r>
        <w:rPr>
          <w:rFonts w:ascii="宋体"/>
          <w:color w:val="auto"/>
        </w:rPr>
        <w:t xml:space="preserve">9.7  </w:t>
      </w:r>
      <w:r>
        <w:rPr>
          <w:rFonts w:hint="eastAsia" w:ascii="宋体"/>
          <w:color w:val="auto"/>
        </w:rPr>
        <w:t>报价人认为有必要提供的其它资料。</w:t>
      </w:r>
      <w:r>
        <w:rPr>
          <w:rFonts w:ascii="宋体"/>
          <w:color w:val="auto"/>
        </w:rPr>
        <w:t xml:space="preserve">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ascii="宋体"/>
          <w:b/>
          <w:color w:val="auto"/>
          <w:sz w:val="28"/>
          <w:szCs w:val="28"/>
        </w:rPr>
        <w:t xml:space="preserve">9.1  </w:t>
      </w:r>
      <w:r>
        <w:rPr>
          <w:rFonts w:hint="eastAsia" w:ascii="宋体"/>
          <w:b/>
          <w:color w:val="auto"/>
          <w:sz w:val="28"/>
          <w:szCs w:val="28"/>
        </w:rPr>
        <w:t>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2"/>
        <w:spacing w:line="480" w:lineRule="exact"/>
        <w:rPr>
          <w:color w:val="auto"/>
        </w:rPr>
      </w:pPr>
    </w:p>
    <w:p>
      <w:pPr>
        <w:spacing w:line="480" w:lineRule="exact"/>
        <w:jc w:val="center"/>
        <w:rPr>
          <w:rFonts w:ascii="宋体"/>
          <w:b/>
          <w:color w:val="auto"/>
          <w:sz w:val="32"/>
          <w:szCs w:val="32"/>
        </w:rPr>
      </w:pPr>
      <w:r>
        <w:rPr>
          <w:rFonts w:ascii="宋体" w:hAnsi="宋体"/>
          <w:b/>
          <w:color w:val="auto"/>
          <w:sz w:val="32"/>
          <w:szCs w:val="32"/>
        </w:rPr>
        <w:t>1</w:t>
      </w:r>
      <w:r>
        <w:rPr>
          <w:rFonts w:hint="eastAsia" w:ascii="宋体" w:hAnsi="宋体"/>
          <w:b/>
          <w:color w:val="auto"/>
          <w:sz w:val="32"/>
          <w:szCs w:val="32"/>
        </w:rPr>
        <w:t>、报价人情况表</w:t>
      </w:r>
    </w:p>
    <w:tbl>
      <w:tblPr>
        <w:tblStyle w:val="25"/>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color w:val="auto"/>
                <w:szCs w:val="21"/>
              </w:rPr>
            </w:pPr>
          </w:p>
        </w:tc>
        <w:tc>
          <w:tcPr>
            <w:tcW w:w="1687"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color w:val="auto"/>
                <w:szCs w:val="21"/>
              </w:rPr>
            </w:pPr>
          </w:p>
        </w:tc>
        <w:tc>
          <w:tcPr>
            <w:tcW w:w="1792"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color w:val="auto"/>
                <w:szCs w:val="21"/>
              </w:rPr>
            </w:pPr>
            <w:r>
              <w:rPr>
                <w:rFonts w:ascii="宋体" w:hAnsi="宋体"/>
                <w:color w:val="auto"/>
                <w:szCs w:val="21"/>
              </w:rPr>
              <w:t>M</w:t>
            </w:r>
            <w:r>
              <w:rPr>
                <w:rFonts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固定资产原值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vMerge w:val="continue"/>
          </w:tcPr>
          <w:p>
            <w:pPr>
              <w:tabs>
                <w:tab w:val="left" w:pos="540"/>
              </w:tabs>
              <w:ind w:left="-132" w:leftChars="-64" w:right="-105" w:rightChars="-50" w:hanging="2"/>
              <w:jc w:val="center"/>
              <w:rPr>
                <w:rFonts w:ascii="宋体"/>
                <w:color w:val="auto"/>
                <w:szCs w:val="21"/>
              </w:rPr>
            </w:pPr>
          </w:p>
        </w:tc>
        <w:tc>
          <w:tcPr>
            <w:tcW w:w="146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固定资产净值</w:t>
            </w:r>
            <w:r>
              <w:rPr>
                <w:rFonts w:ascii="宋体" w:hAnsi="宋体"/>
                <w:color w:val="auto"/>
                <w:szCs w:val="21"/>
              </w:rPr>
              <w:t xml:space="preserve">           </w:t>
            </w:r>
            <w:r>
              <w:rPr>
                <w:rFonts w:hint="eastAsia" w:ascii="宋体" w:hAnsi="宋体"/>
                <w:color w:val="auto"/>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6</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color w:val="auto"/>
                <w:szCs w:val="21"/>
              </w:rPr>
            </w:pPr>
          </w:p>
        </w:tc>
        <w:tc>
          <w:tcPr>
            <w:tcW w:w="1240" w:type="dxa"/>
          </w:tcPr>
          <w:p>
            <w:pPr>
              <w:tabs>
                <w:tab w:val="left" w:pos="540"/>
              </w:tabs>
              <w:ind w:left="-132" w:leftChars="-64" w:right="-105" w:rightChars="-50" w:hanging="2"/>
              <w:jc w:val="center"/>
              <w:rPr>
                <w:rFonts w:hint="eastAsia" w:ascii="宋体" w:eastAsia="宋体"/>
                <w:color w:val="auto"/>
                <w:szCs w:val="21"/>
                <w:lang w:val="en-US" w:eastAsia="zh-CN"/>
              </w:rPr>
            </w:pPr>
            <w:r>
              <w:rPr>
                <w:rFonts w:ascii="宋体" w:hAnsi="宋体"/>
                <w:color w:val="auto"/>
                <w:szCs w:val="21"/>
              </w:rPr>
              <w:t>201</w:t>
            </w:r>
            <w:r>
              <w:rPr>
                <w:rFonts w:hint="eastAsia" w:ascii="宋体" w:hAnsi="宋体"/>
                <w:color w:val="auto"/>
                <w:szCs w:val="21"/>
                <w:lang w:val="en-US" w:eastAsia="zh-CN"/>
              </w:rPr>
              <w:t>7</w:t>
            </w:r>
          </w:p>
        </w:tc>
        <w:tc>
          <w:tcPr>
            <w:tcW w:w="1460" w:type="dxa"/>
          </w:tcPr>
          <w:p>
            <w:pPr>
              <w:tabs>
                <w:tab w:val="left" w:pos="540"/>
              </w:tabs>
              <w:ind w:left="-132" w:leftChars="-64" w:right="-105" w:rightChars="-50" w:hanging="2"/>
              <w:jc w:val="center"/>
              <w:rPr>
                <w:rFonts w:ascii="宋体"/>
                <w:color w:val="auto"/>
                <w:szCs w:val="21"/>
              </w:rPr>
            </w:pPr>
          </w:p>
        </w:tc>
        <w:tc>
          <w:tcPr>
            <w:tcW w:w="1620" w:type="dxa"/>
            <w:gridSpan w:val="2"/>
          </w:tcPr>
          <w:p>
            <w:pPr>
              <w:tabs>
                <w:tab w:val="left" w:pos="540"/>
              </w:tabs>
              <w:ind w:left="-132" w:leftChars="-64" w:right="-105" w:rightChars="-50" w:hanging="2"/>
              <w:jc w:val="center"/>
              <w:rPr>
                <w:rFonts w:ascii="宋体"/>
                <w:color w:val="auto"/>
                <w:szCs w:val="21"/>
              </w:rPr>
            </w:pPr>
          </w:p>
        </w:tc>
        <w:tc>
          <w:tcPr>
            <w:tcW w:w="1260" w:type="dxa"/>
            <w:gridSpan w:val="2"/>
          </w:tcPr>
          <w:p>
            <w:pPr>
              <w:tabs>
                <w:tab w:val="left" w:pos="540"/>
              </w:tabs>
              <w:ind w:left="-132" w:leftChars="-64" w:right="-105" w:rightChars="-50" w:hanging="2"/>
              <w:jc w:val="center"/>
              <w:rPr>
                <w:rFonts w:ascii="宋体"/>
                <w:color w:val="auto"/>
                <w:szCs w:val="21"/>
              </w:rPr>
            </w:pPr>
          </w:p>
        </w:tc>
        <w:tc>
          <w:tcPr>
            <w:tcW w:w="1080" w:type="dxa"/>
            <w:gridSpan w:val="2"/>
          </w:tcPr>
          <w:p>
            <w:pPr>
              <w:tabs>
                <w:tab w:val="left" w:pos="540"/>
              </w:tabs>
              <w:ind w:left="-132" w:leftChars="-64" w:right="-105" w:rightChars="-50" w:hanging="2"/>
              <w:jc w:val="center"/>
              <w:rPr>
                <w:rFonts w:ascii="宋体"/>
                <w:color w:val="auto"/>
                <w:szCs w:val="21"/>
              </w:rPr>
            </w:pPr>
          </w:p>
        </w:tc>
        <w:tc>
          <w:tcPr>
            <w:tcW w:w="1158" w:type="dxa"/>
          </w:tcPr>
          <w:p>
            <w:pPr>
              <w:tabs>
                <w:tab w:val="left" w:pos="540"/>
              </w:tabs>
              <w:ind w:left="-132" w:leftChars="-64" w:right="-105" w:rightChars="-50" w:hanging="2"/>
              <w:jc w:val="center"/>
              <w:rPr>
                <w:rFonts w:asci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ascii="宋体"/>
          <w:b/>
          <w:color w:val="auto"/>
          <w:sz w:val="28"/>
          <w:szCs w:val="28"/>
        </w:rPr>
        <w:t xml:space="preserve"> 9.2  </w:t>
      </w:r>
      <w:r>
        <w:rPr>
          <w:rFonts w:hint="eastAsia" w:ascii="宋体"/>
          <w:b/>
          <w:color w:val="auto"/>
          <w:sz w:val="28"/>
          <w:szCs w:val="28"/>
        </w:rPr>
        <w:t>报价人提供近二年完成的同类项目业绩</w:t>
      </w:r>
    </w:p>
    <w:p>
      <w:pPr>
        <w:spacing w:line="480" w:lineRule="exact"/>
        <w:jc w:val="center"/>
        <w:rPr>
          <w:rFonts w:ascii="宋体"/>
          <w:color w:val="auto"/>
        </w:rPr>
      </w:pPr>
      <w:r>
        <w:rPr>
          <w:rFonts w:ascii="宋体"/>
          <w:b/>
          <w:color w:val="auto"/>
          <w:sz w:val="28"/>
        </w:rPr>
        <w:t xml:space="preserve">  </w:t>
      </w:r>
    </w:p>
    <w:p>
      <w:pPr>
        <w:spacing w:line="480" w:lineRule="exact"/>
        <w:jc w:val="center"/>
        <w:rPr>
          <w:rFonts w:ascii="宋体"/>
          <w:b/>
          <w:color w:val="auto"/>
          <w:sz w:val="32"/>
          <w:szCs w:val="32"/>
        </w:rPr>
      </w:pPr>
      <w:r>
        <w:rPr>
          <w:rFonts w:hint="eastAsia" w:ascii="宋体" w:hAnsi="宋体"/>
          <w:b/>
          <w:color w:val="auto"/>
          <w:sz w:val="32"/>
          <w:szCs w:val="32"/>
        </w:rPr>
        <w:t>业</w:t>
      </w:r>
      <w:r>
        <w:rPr>
          <w:rFonts w:ascii="宋体" w:hAnsi="宋体"/>
          <w:b/>
          <w:color w:val="auto"/>
          <w:sz w:val="32"/>
          <w:szCs w:val="32"/>
        </w:rPr>
        <w:t xml:space="preserve">  </w:t>
      </w:r>
      <w:r>
        <w:rPr>
          <w:rFonts w:hint="eastAsia" w:ascii="宋体" w:hAnsi="宋体"/>
          <w:b/>
          <w:color w:val="auto"/>
          <w:sz w:val="32"/>
          <w:szCs w:val="32"/>
        </w:rPr>
        <w:t>绩</w:t>
      </w:r>
      <w:r>
        <w:rPr>
          <w:rFonts w:ascii="宋体" w:hAnsi="宋体"/>
          <w:b/>
          <w:color w:val="auto"/>
          <w:sz w:val="32"/>
          <w:szCs w:val="32"/>
        </w:rPr>
        <w:t xml:space="preserve">  </w:t>
      </w:r>
      <w:r>
        <w:rPr>
          <w:rFonts w:hint="eastAsia" w:ascii="宋体" w:hAnsi="宋体"/>
          <w:b/>
          <w:color w:val="auto"/>
          <w:sz w:val="32"/>
          <w:szCs w:val="32"/>
        </w:rPr>
        <w:t>表</w:t>
      </w:r>
    </w:p>
    <w:p>
      <w:pPr>
        <w:spacing w:line="480" w:lineRule="exact"/>
        <w:jc w:val="center"/>
        <w:rPr>
          <w:rFonts w:ascii="宋体"/>
          <w:b/>
          <w:color w:val="auto"/>
          <w:sz w:val="32"/>
          <w:szCs w:val="32"/>
        </w:rPr>
      </w:pPr>
    </w:p>
    <w:tbl>
      <w:tblPr>
        <w:tblStyle w:val="25"/>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color w:val="auto"/>
              </w:rPr>
            </w:pPr>
            <w:r>
              <w:rPr>
                <w:rFonts w:hint="eastAsia"/>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color w:val="auto"/>
              </w:rPr>
            </w:pPr>
            <w:r>
              <w:rPr>
                <w:rFonts w:hint="eastAsia"/>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color w:val="auto"/>
              </w:rPr>
            </w:pPr>
            <w:r>
              <w:rPr>
                <w:rFonts w:hint="eastAsia"/>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color w:val="auto"/>
              </w:rPr>
            </w:pPr>
            <w:r>
              <w:rPr>
                <w:rFonts w:hint="eastAsia"/>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r>
              <w:rPr>
                <w:rFonts w:hint="eastAsia" w:ascii="宋体" w:hAnsi="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color w:val="auto"/>
                <w:szCs w:val="21"/>
              </w:rPr>
            </w:pPr>
          </w:p>
        </w:tc>
      </w:tr>
    </w:tbl>
    <w:p>
      <w:pPr>
        <w:spacing w:line="480" w:lineRule="exact"/>
        <w:rPr>
          <w:rFonts w:ascii="宋体"/>
          <w:color w:val="auto"/>
        </w:rPr>
      </w:pPr>
      <w:r>
        <w:rPr>
          <w:rFonts w:hint="eastAsia" w:ascii="宋体" w:hAnsi="宋体"/>
          <w:color w:val="auto"/>
          <w:szCs w:val="21"/>
        </w:rPr>
        <w:t>注：</w:t>
      </w:r>
      <w:r>
        <w:rPr>
          <w:rFonts w:ascii="宋体" w:hAnsi="宋体"/>
          <w:color w:val="auto"/>
          <w:szCs w:val="21"/>
        </w:rPr>
        <w:t xml:space="preserve"> 1</w:t>
      </w:r>
      <w:r>
        <w:rPr>
          <w:rFonts w:hint="eastAsia" w:ascii="宋体" w:hAnsi="宋体"/>
          <w:color w:val="auto"/>
          <w:szCs w:val="21"/>
        </w:rPr>
        <w:t>、</w:t>
      </w:r>
      <w:r>
        <w:rPr>
          <w:rFonts w:hint="eastAsia" w:ascii="宋体"/>
          <w:color w:val="auto"/>
        </w:rPr>
        <w:t>列出近二年完成的同</w:t>
      </w:r>
      <w:r>
        <w:rPr>
          <w:rFonts w:hint="eastAsia" w:ascii="宋体" w:hAnsi="宋体"/>
          <w:color w:val="auto"/>
          <w:szCs w:val="21"/>
        </w:rPr>
        <w:t>类项目</w:t>
      </w:r>
      <w:r>
        <w:rPr>
          <w:rFonts w:hint="eastAsia" w:ascii="宋体"/>
          <w:color w:val="auto"/>
        </w:rPr>
        <w:t>业绩；</w:t>
      </w:r>
    </w:p>
    <w:p>
      <w:pPr>
        <w:spacing w:line="480" w:lineRule="exact"/>
        <w:ind w:right="250" w:rightChars="119" w:firstLine="525" w:firstLineChars="250"/>
        <w:rPr>
          <w:rFonts w:ascii="宋体"/>
          <w:color w:val="auto"/>
        </w:rPr>
      </w:pPr>
      <w:r>
        <w:rPr>
          <w:rFonts w:ascii="宋体" w:hAnsi="宋体"/>
          <w:color w:val="auto"/>
          <w:szCs w:val="21"/>
        </w:rPr>
        <w:t>2</w:t>
      </w:r>
      <w:r>
        <w:rPr>
          <w:rFonts w:hint="eastAsia" w:ascii="宋体" w:hAnsi="宋体"/>
          <w:color w:val="auto"/>
          <w:szCs w:val="21"/>
        </w:rPr>
        <w:t>、</w:t>
      </w:r>
      <w:r>
        <w:rPr>
          <w:rFonts w:hint="eastAsia" w:ascii="宋体"/>
          <w:color w:val="auto"/>
        </w:rPr>
        <w:t>须提供所填业绩的</w:t>
      </w:r>
      <w:r>
        <w:rPr>
          <w:rFonts w:hint="eastAsia" w:ascii="宋体" w:hAnsi="宋体" w:cs="Arial"/>
          <w:color w:val="auto"/>
          <w:szCs w:val="21"/>
        </w:rPr>
        <w:t>合同</w:t>
      </w:r>
      <w:r>
        <w:rPr>
          <w:rFonts w:hint="eastAsia" w:ascii="宋体" w:hAnsi="宋体" w:cs="Arial"/>
          <w:color w:val="auto"/>
          <w:szCs w:val="21"/>
          <w:lang w:eastAsia="zh-CN"/>
        </w:rPr>
        <w:t>或中标通知书</w:t>
      </w:r>
      <w:r>
        <w:rPr>
          <w:rFonts w:hint="eastAsia" w:ascii="宋体" w:hAnsi="宋体" w:cs="Arial"/>
          <w:color w:val="auto"/>
          <w:szCs w:val="21"/>
        </w:rPr>
        <w:t>复印件</w:t>
      </w:r>
      <w:r>
        <w:rPr>
          <w:rFonts w:hint="eastAsia" w:ascii="宋体"/>
          <w:color w:val="auto"/>
        </w:rPr>
        <w:t>并加盖公章。</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9.3</w:t>
      </w:r>
      <w:r>
        <w:rPr>
          <w:rFonts w:hint="eastAsia" w:ascii="宋体"/>
          <w:b/>
          <w:color w:val="auto"/>
          <w:sz w:val="28"/>
          <w:szCs w:val="28"/>
        </w:rPr>
        <w:t>近</w:t>
      </w:r>
      <w:r>
        <w:rPr>
          <w:rFonts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w:t>
      </w:r>
      <w:r>
        <w:rPr>
          <w:rFonts w:hint="eastAsia"/>
          <w:color w:val="auto"/>
          <w:sz w:val="21"/>
        </w:rPr>
        <w:t>201</w:t>
      </w:r>
      <w:r>
        <w:rPr>
          <w:rFonts w:hint="eastAsia"/>
          <w:color w:val="auto"/>
          <w:sz w:val="21"/>
          <w:lang w:val="en-US" w:eastAsia="zh-CN"/>
        </w:rPr>
        <w:t>6</w:t>
      </w:r>
      <w:r>
        <w:rPr>
          <w:rFonts w:hint="eastAsia"/>
          <w:color w:val="auto"/>
          <w:sz w:val="21"/>
        </w:rPr>
        <w:t>年</w:t>
      </w:r>
      <w:r>
        <w:rPr>
          <w:rFonts w:hint="eastAsia"/>
          <w:color w:val="auto"/>
          <w:sz w:val="21"/>
          <w:lang w:eastAsia="zh-CN"/>
        </w:rPr>
        <w:t>、</w:t>
      </w:r>
      <w:r>
        <w:rPr>
          <w:rFonts w:hint="eastAsia"/>
          <w:color w:val="auto"/>
          <w:sz w:val="21"/>
          <w:lang w:val="en-US" w:eastAsia="zh-CN"/>
        </w:rPr>
        <w:t>2017年（或2017年、2018年）</w:t>
      </w:r>
      <w:r>
        <w:rPr>
          <w:rFonts w:hint="eastAsia" w:ascii="宋体" w:hAnsi="宋体"/>
          <w:color w:val="auto"/>
        </w:rPr>
        <w:t>的财务报表（提供由会计师事务所出具的审计报告，如响应供应商为新注册的，提供成立至今的月或季度财务状况报告复印件）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ascii="宋体"/>
          <w:b/>
          <w:color w:val="auto"/>
          <w:sz w:val="28"/>
          <w:szCs w:val="28"/>
        </w:rPr>
        <w:t xml:space="preserve">9.4 </w:t>
      </w:r>
      <w:r>
        <w:rPr>
          <w:rFonts w:hint="eastAsia" w:ascii="宋体"/>
          <w:b/>
          <w:color w:val="auto"/>
          <w:sz w:val="28"/>
          <w:szCs w:val="28"/>
        </w:rPr>
        <w:t>关于诉讼</w:t>
      </w:r>
    </w:p>
    <w:p>
      <w:pPr>
        <w:spacing w:line="480" w:lineRule="exact"/>
        <w:ind w:firstLine="420" w:firstLineChars="200"/>
        <w:rPr>
          <w:rFonts w:ascii="宋体"/>
          <w:color w:val="auto"/>
        </w:rPr>
      </w:pPr>
      <w:r>
        <w:rPr>
          <w:rFonts w:hint="eastAsia" w:ascii="宋体"/>
          <w:color w:val="auto"/>
        </w:rPr>
        <w:t>报价人应说明近</w:t>
      </w:r>
      <w:r>
        <w:rPr>
          <w:rFonts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ascii="宋体"/>
          <w:b/>
          <w:color w:val="auto"/>
          <w:sz w:val="28"/>
          <w:szCs w:val="28"/>
        </w:rPr>
        <w:t xml:space="preserve">9.5  </w:t>
      </w:r>
      <w:r>
        <w:rPr>
          <w:rFonts w:hint="eastAsia" w:ascii="宋体"/>
          <w:b/>
          <w:color w:val="auto"/>
          <w:sz w:val="28"/>
          <w:szCs w:val="28"/>
        </w:rPr>
        <w:t>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ascii="宋体"/>
          <w:b/>
          <w:color w:val="auto"/>
          <w:sz w:val="28"/>
          <w:szCs w:val="28"/>
        </w:rPr>
        <w:t xml:space="preserve">9.6  </w:t>
      </w:r>
      <w:r>
        <w:rPr>
          <w:rFonts w:hint="eastAsia" w:ascii="宋体"/>
          <w:b/>
          <w:color w:val="auto"/>
          <w:sz w:val="28"/>
          <w:szCs w:val="28"/>
        </w:rPr>
        <w:t>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ascii="宋体"/>
          <w:b/>
          <w:color w:val="auto"/>
          <w:sz w:val="28"/>
          <w:szCs w:val="28"/>
        </w:rPr>
        <w:t xml:space="preserve">9.7  </w:t>
      </w:r>
      <w:r>
        <w:rPr>
          <w:rFonts w:hint="eastAsia" w:ascii="宋体"/>
          <w:b/>
          <w:color w:val="auto"/>
          <w:sz w:val="28"/>
          <w:szCs w:val="28"/>
        </w:rPr>
        <w:t>报价人认为有必要提供的其它资料。</w:t>
      </w:r>
    </w:p>
    <w:p>
      <w:pPr>
        <w:spacing w:line="360" w:lineRule="auto"/>
        <w:ind w:firstLine="315" w:firstLineChars="150"/>
        <w:rPr>
          <w:rFonts w:ascii="宋体"/>
          <w:color w:val="auto"/>
          <w:szCs w:val="21"/>
        </w:rPr>
      </w:pP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63" w:name="_Hlt10462379"/>
      <w:bookmarkEnd w:id="63"/>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rPr>
          <w:b/>
          <w:color w:val="auto"/>
          <w:sz w:val="44"/>
          <w:szCs w:val="44"/>
        </w:rPr>
      </w:pPr>
    </w:p>
    <w:p>
      <w:pPr>
        <w:pStyle w:val="13"/>
        <w:spacing w:line="480" w:lineRule="exact"/>
        <w:jc w:val="center"/>
        <w:outlineLvl w:val="0"/>
        <w:rPr>
          <w:b/>
          <w:color w:val="auto"/>
          <w:sz w:val="44"/>
          <w:szCs w:val="44"/>
        </w:rPr>
      </w:pPr>
      <w:r>
        <w:rPr>
          <w:rFonts w:hint="eastAsia"/>
          <w:b/>
          <w:color w:val="auto"/>
          <w:sz w:val="44"/>
          <w:szCs w:val="44"/>
        </w:rPr>
        <w:t>三、</w:t>
      </w:r>
      <w:r>
        <w:rPr>
          <w:b/>
          <w:color w:val="auto"/>
          <w:sz w:val="44"/>
          <w:szCs w:val="44"/>
        </w:rPr>
        <w:t xml:space="preserve"> </w:t>
      </w:r>
      <w:r>
        <w:rPr>
          <w:rFonts w:hint="eastAsia"/>
          <w:b/>
          <w:color w:val="auto"/>
          <w:sz w:val="44"/>
          <w:szCs w:val="44"/>
          <w:lang w:eastAsia="zh-CN"/>
        </w:rPr>
        <w:t>施</w:t>
      </w:r>
      <w:r>
        <w:rPr>
          <w:rFonts w:hint="eastAsia"/>
          <w:b/>
          <w:color w:val="auto"/>
          <w:sz w:val="44"/>
          <w:szCs w:val="44"/>
          <w:lang w:val="en-US" w:eastAsia="zh-CN"/>
        </w:rPr>
        <w:t xml:space="preserve"> </w:t>
      </w:r>
      <w:r>
        <w:rPr>
          <w:rFonts w:hint="eastAsia"/>
          <w:b/>
          <w:color w:val="auto"/>
          <w:sz w:val="44"/>
          <w:szCs w:val="44"/>
          <w:lang w:eastAsia="zh-CN"/>
        </w:rPr>
        <w:t>工</w:t>
      </w:r>
      <w:r>
        <w:rPr>
          <w:rFonts w:hint="eastAsia"/>
          <w:b/>
          <w:color w:val="auto"/>
          <w:sz w:val="44"/>
          <w:szCs w:val="44"/>
          <w:lang w:val="en-US" w:eastAsia="zh-CN"/>
        </w:rPr>
        <w:t xml:space="preserve"> </w:t>
      </w:r>
      <w:r>
        <w:rPr>
          <w:rFonts w:hint="eastAsia"/>
          <w:b/>
          <w:color w:val="auto"/>
          <w:sz w:val="44"/>
          <w:szCs w:val="44"/>
        </w:rPr>
        <w:t>方</w:t>
      </w:r>
      <w:r>
        <w:rPr>
          <w:b/>
          <w:color w:val="auto"/>
          <w:sz w:val="44"/>
          <w:szCs w:val="44"/>
        </w:rPr>
        <w:t xml:space="preserve"> </w:t>
      </w:r>
      <w:r>
        <w:rPr>
          <w:rFonts w:hint="eastAsia"/>
          <w:b/>
          <w:color w:val="auto"/>
          <w:sz w:val="44"/>
          <w:szCs w:val="44"/>
        </w:rPr>
        <w:t>案</w:t>
      </w:r>
      <w:r>
        <w:rPr>
          <w:b/>
          <w:color w:val="auto"/>
          <w:sz w:val="44"/>
          <w:szCs w:val="44"/>
        </w:rPr>
        <w:t xml:space="preserve"> </w:t>
      </w:r>
      <w:r>
        <w:rPr>
          <w:rFonts w:hint="eastAsia"/>
          <w:b/>
          <w:color w:val="auto"/>
          <w:sz w:val="44"/>
          <w:szCs w:val="44"/>
        </w:rPr>
        <w:t>响</w:t>
      </w:r>
      <w:r>
        <w:rPr>
          <w:b/>
          <w:color w:val="auto"/>
          <w:sz w:val="44"/>
          <w:szCs w:val="44"/>
        </w:rPr>
        <w:t xml:space="preserve"> </w:t>
      </w:r>
      <w:r>
        <w:rPr>
          <w:rFonts w:hint="eastAsia"/>
          <w:b/>
          <w:color w:val="auto"/>
          <w:sz w:val="44"/>
          <w:szCs w:val="44"/>
        </w:rPr>
        <w:t>应</w:t>
      </w:r>
    </w:p>
    <w:p>
      <w:pPr>
        <w:pStyle w:val="13"/>
        <w:spacing w:line="480" w:lineRule="exact"/>
        <w:jc w:val="center"/>
        <w:outlineLvl w:val="0"/>
        <w:rPr>
          <w:b/>
          <w:color w:val="auto"/>
          <w:sz w:val="44"/>
          <w:szCs w:val="44"/>
        </w:rPr>
      </w:pPr>
    </w:p>
    <w:p>
      <w:pPr>
        <w:pStyle w:val="3"/>
        <w:spacing w:line="480" w:lineRule="exact"/>
        <w:rPr>
          <w:rFonts w:hAnsi="宋体"/>
          <w:color w:val="auto"/>
          <w:kern w:val="2"/>
          <w:sz w:val="32"/>
          <w:szCs w:val="32"/>
        </w:rPr>
      </w:pPr>
      <w:r>
        <w:rPr>
          <w:color w:val="auto"/>
        </w:rPr>
        <w:br w:type="page"/>
      </w:r>
      <w:bookmarkStart w:id="64" w:name="_Hlt10520028"/>
      <w:bookmarkEnd w:id="64"/>
      <w:bookmarkStart w:id="65" w:name="_Hlt10523647"/>
      <w:bookmarkEnd w:id="65"/>
      <w:bookmarkStart w:id="66" w:name="_Toc42951059"/>
      <w:r>
        <w:rPr>
          <w:color w:val="auto"/>
          <w:sz w:val="32"/>
          <w:szCs w:val="32"/>
        </w:rPr>
        <w:t>10</w:t>
      </w:r>
      <w:r>
        <w:rPr>
          <w:rFonts w:hint="eastAsia"/>
          <w:color w:val="auto"/>
          <w:sz w:val="32"/>
          <w:szCs w:val="32"/>
        </w:rPr>
        <w:t>．</w:t>
      </w:r>
      <w:bookmarkEnd w:id="66"/>
      <w:bookmarkStart w:id="67" w:name="_Toc42956284"/>
      <w:bookmarkStart w:id="68" w:name="_Toc4471859"/>
      <w:r>
        <w:rPr>
          <w:rFonts w:hint="eastAsia" w:hAnsi="宋体"/>
          <w:color w:val="auto"/>
          <w:kern w:val="2"/>
          <w:sz w:val="32"/>
          <w:szCs w:val="32"/>
          <w:lang w:eastAsia="zh-CN"/>
        </w:rPr>
        <w:t>施工</w:t>
      </w:r>
      <w:r>
        <w:rPr>
          <w:rFonts w:hint="eastAsia" w:hAnsi="宋体"/>
          <w:color w:val="auto"/>
          <w:kern w:val="2"/>
          <w:sz w:val="32"/>
          <w:szCs w:val="32"/>
        </w:rPr>
        <w:t>方案响应文件格式</w:t>
      </w:r>
    </w:p>
    <w:p>
      <w:pPr>
        <w:rPr>
          <w:color w:val="auto"/>
        </w:rPr>
      </w:pPr>
    </w:p>
    <w:p>
      <w:pPr>
        <w:rPr>
          <w:b/>
          <w:color w:val="auto"/>
          <w:sz w:val="24"/>
          <w:szCs w:val="24"/>
        </w:rPr>
      </w:pPr>
      <w:bookmarkStart w:id="69" w:name="_Toc42956283"/>
      <w:r>
        <w:rPr>
          <w:rFonts w:ascii="宋体" w:hAnsi="宋体"/>
          <w:b/>
          <w:color w:val="auto"/>
          <w:sz w:val="28"/>
          <w:szCs w:val="28"/>
        </w:rPr>
        <w:t>10.1</w:t>
      </w:r>
      <w:bookmarkEnd w:id="69"/>
      <w:r>
        <w:rPr>
          <w:rFonts w:ascii="宋体" w:hAnsi="宋体"/>
          <w:b/>
          <w:color w:val="auto"/>
          <w:sz w:val="28"/>
          <w:szCs w:val="28"/>
        </w:rPr>
        <w:t xml:space="preserve"> </w:t>
      </w:r>
      <w:r>
        <w:rPr>
          <w:rFonts w:hint="eastAsia" w:ascii="宋体" w:hAnsi="宋体"/>
          <w:b/>
          <w:color w:val="auto"/>
          <w:sz w:val="28"/>
          <w:szCs w:val="28"/>
          <w:lang w:eastAsia="zh-CN"/>
        </w:rPr>
        <w:t>施工</w:t>
      </w:r>
      <w:r>
        <w:rPr>
          <w:rFonts w:hint="eastAsia"/>
          <w:b/>
          <w:color w:val="auto"/>
          <w:sz w:val="24"/>
          <w:szCs w:val="24"/>
        </w:rPr>
        <w:t>需求响应表</w:t>
      </w:r>
    </w:p>
    <w:p>
      <w:pPr>
        <w:rPr>
          <w:b/>
          <w:bCs/>
          <w:color w:val="auto"/>
          <w:sz w:val="24"/>
          <w:szCs w:val="24"/>
        </w:rPr>
      </w:pPr>
      <w:r>
        <w:rPr>
          <w:rFonts w:hint="eastAsia"/>
          <w:b/>
          <w:color w:val="auto"/>
          <w:sz w:val="24"/>
          <w:szCs w:val="24"/>
        </w:rPr>
        <w:t>（</w:t>
      </w:r>
      <w:r>
        <w:rPr>
          <w:b/>
          <w:color w:val="auto"/>
          <w:sz w:val="24"/>
          <w:szCs w:val="24"/>
        </w:rPr>
        <w:t>1</w:t>
      </w:r>
      <w:r>
        <w:rPr>
          <w:rFonts w:hint="eastAsia"/>
          <w:b/>
          <w:color w:val="auto"/>
          <w:sz w:val="24"/>
          <w:szCs w:val="24"/>
        </w:rPr>
        <w:t>）</w:t>
      </w:r>
      <w:r>
        <w:rPr>
          <w:rFonts w:ascii="宋体" w:hAnsi="宋体"/>
          <w:b/>
          <w:color w:val="auto"/>
          <w:sz w:val="28"/>
          <w:szCs w:val="28"/>
        </w:rPr>
        <w:t xml:space="preserve"> </w:t>
      </w:r>
      <w:r>
        <w:rPr>
          <w:rFonts w:hint="eastAsia"/>
          <w:b/>
          <w:bCs/>
          <w:color w:val="auto"/>
          <w:sz w:val="24"/>
          <w:szCs w:val="24"/>
        </w:rPr>
        <w:t>实质性响应需求（“</w:t>
      </w:r>
      <w:r>
        <w:rPr>
          <w:rFonts w:hint="eastAsia" w:ascii="宋体" w:hAnsi="宋体" w:cs="宋体"/>
          <w:b/>
          <w:bCs/>
          <w:color w:val="auto"/>
          <w:sz w:val="24"/>
          <w:szCs w:val="24"/>
        </w:rPr>
        <w:t>★</w:t>
      </w:r>
      <w:r>
        <w:rPr>
          <w:rFonts w:hint="eastAsia"/>
          <w:b/>
          <w:bCs/>
          <w:color w:val="auto"/>
          <w:sz w:val="24"/>
          <w:szCs w:val="24"/>
        </w:rPr>
        <w:t>”项）响应表</w:t>
      </w:r>
    </w:p>
    <w:p>
      <w:pPr>
        <w:spacing w:line="360" w:lineRule="auto"/>
        <w:rPr>
          <w:rFonts w:ascii="宋体"/>
          <w:b/>
          <w:color w:val="auto"/>
          <w:sz w:val="28"/>
          <w:szCs w:val="28"/>
        </w:rPr>
      </w:pPr>
    </w:p>
    <w:p>
      <w:pPr>
        <w:tabs>
          <w:tab w:val="left" w:pos="2900"/>
        </w:tabs>
        <w:spacing w:line="360" w:lineRule="auto"/>
        <w:ind w:left="2" w:leftChars="1" w:firstLine="420" w:firstLineChars="200"/>
        <w:rPr>
          <w:rFonts w:asci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25"/>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序号</w:t>
            </w:r>
          </w:p>
        </w:tc>
        <w:tc>
          <w:tcPr>
            <w:tcW w:w="2746"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用户需求</w:t>
            </w:r>
          </w:p>
        </w:tc>
        <w:tc>
          <w:tcPr>
            <w:tcW w:w="273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响应情况</w:t>
            </w:r>
          </w:p>
        </w:tc>
        <w:tc>
          <w:tcPr>
            <w:tcW w:w="2520" w:type="dxa"/>
            <w:tcBorders>
              <w:top w:val="double" w:color="auto" w:sz="4" w:space="0"/>
            </w:tcBorders>
            <w:vAlign w:val="center"/>
          </w:tcPr>
          <w:p>
            <w:pPr>
              <w:spacing w:line="480" w:lineRule="exact"/>
              <w:jc w:val="center"/>
              <w:rPr>
                <w:rFonts w:asci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1</w:t>
            </w:r>
          </w:p>
        </w:tc>
        <w:tc>
          <w:tcPr>
            <w:tcW w:w="2746" w:type="dxa"/>
            <w:vAlign w:val="center"/>
          </w:tcPr>
          <w:p>
            <w:pPr>
              <w:jc w:val="center"/>
              <w:rPr>
                <w:rFonts w:ascii="宋体"/>
                <w:color w:val="auto"/>
                <w:szCs w:val="21"/>
              </w:rPr>
            </w:pPr>
            <w:r>
              <w:rPr>
                <w:rFonts w:hint="eastAsia" w:ascii="宋体" w:hAnsi="宋体"/>
                <w:color w:val="auto"/>
                <w:szCs w:val="21"/>
              </w:rPr>
              <w:t>逐条响应</w:t>
            </w:r>
          </w:p>
        </w:tc>
        <w:tc>
          <w:tcPr>
            <w:tcW w:w="2730" w:type="dxa"/>
            <w:vAlign w:val="center"/>
          </w:tcPr>
          <w:p>
            <w:pPr>
              <w:jc w:val="center"/>
              <w:rPr>
                <w:rFonts w:ascii="宋体"/>
                <w:color w:val="auto"/>
                <w:szCs w:val="21"/>
              </w:rPr>
            </w:pPr>
            <w:r>
              <w:rPr>
                <w:rFonts w:hint="eastAsia" w:ascii="宋体" w:hAnsi="宋体"/>
                <w:color w:val="auto"/>
                <w:szCs w:val="21"/>
              </w:rPr>
              <w:t>逐条响应</w:t>
            </w:r>
          </w:p>
        </w:tc>
        <w:tc>
          <w:tcPr>
            <w:tcW w:w="2520" w:type="dxa"/>
            <w:vAlign w:val="center"/>
          </w:tcPr>
          <w:p>
            <w:pPr>
              <w:jc w:val="center"/>
              <w:rPr>
                <w:rFonts w:asci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2</w:t>
            </w:r>
          </w:p>
        </w:tc>
        <w:tc>
          <w:tcPr>
            <w:tcW w:w="2746" w:type="dxa"/>
            <w:vAlign w:val="center"/>
          </w:tcPr>
          <w:p>
            <w:pPr>
              <w:jc w:val="center"/>
              <w:rPr>
                <w:rFonts w:ascii="宋体"/>
                <w:color w:val="auto"/>
                <w:szCs w:val="21"/>
              </w:rPr>
            </w:pPr>
            <w:r>
              <w:rPr>
                <w:rFonts w:hint="eastAsia" w:ascii="宋体" w:hAnsi="宋体"/>
                <w:color w:val="auto"/>
                <w:szCs w:val="21"/>
              </w:rPr>
              <w:t>……</w:t>
            </w:r>
          </w:p>
        </w:tc>
        <w:tc>
          <w:tcPr>
            <w:tcW w:w="2730" w:type="dxa"/>
            <w:vAlign w:val="center"/>
          </w:tcPr>
          <w:p>
            <w:pPr>
              <w:jc w:val="center"/>
              <w:rPr>
                <w:rFonts w:ascii="宋体"/>
                <w:color w:val="auto"/>
                <w:szCs w:val="21"/>
              </w:rPr>
            </w:pPr>
            <w:r>
              <w:rPr>
                <w:rFonts w:hint="eastAsia" w:ascii="宋体" w:hAnsi="宋体"/>
                <w:color w:val="auto"/>
                <w:szCs w:val="21"/>
              </w:rPr>
              <w:t>……</w:t>
            </w:r>
          </w:p>
        </w:tc>
        <w:tc>
          <w:tcPr>
            <w:tcW w:w="2520" w:type="dxa"/>
            <w:vAlign w:val="center"/>
          </w:tcPr>
          <w:p>
            <w:pPr>
              <w:jc w:val="center"/>
              <w:rPr>
                <w:rFonts w:asci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3</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color w:val="auto"/>
                <w:szCs w:val="21"/>
              </w:rPr>
            </w:pPr>
            <w:r>
              <w:rPr>
                <w:rFonts w:ascii="宋体" w:hAnsi="宋体"/>
                <w:color w:val="auto"/>
                <w:szCs w:val="21"/>
              </w:rPr>
              <w:t>4</w:t>
            </w:r>
          </w:p>
        </w:tc>
        <w:tc>
          <w:tcPr>
            <w:tcW w:w="2746" w:type="dxa"/>
            <w:vAlign w:val="center"/>
          </w:tcPr>
          <w:p>
            <w:pPr>
              <w:jc w:val="center"/>
              <w:rPr>
                <w:rFonts w:ascii="宋体"/>
                <w:color w:val="auto"/>
                <w:szCs w:val="21"/>
              </w:rPr>
            </w:pPr>
          </w:p>
        </w:tc>
        <w:tc>
          <w:tcPr>
            <w:tcW w:w="2730" w:type="dxa"/>
            <w:vAlign w:val="center"/>
          </w:tcPr>
          <w:p>
            <w:pPr>
              <w:jc w:val="center"/>
              <w:rPr>
                <w:rFonts w:ascii="宋体"/>
                <w:color w:val="auto"/>
                <w:szCs w:val="21"/>
              </w:rPr>
            </w:pPr>
          </w:p>
        </w:tc>
        <w:tc>
          <w:tcPr>
            <w:tcW w:w="2520" w:type="dxa"/>
            <w:vAlign w:val="center"/>
          </w:tcPr>
          <w:p>
            <w:pPr>
              <w:jc w:val="center"/>
              <w:rPr>
                <w:rFonts w:asci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tcBorders>
              <w:bottom w:val="double" w:color="auto" w:sz="4" w:space="0"/>
            </w:tcBorders>
            <w:vAlign w:val="center"/>
          </w:tcPr>
          <w:p>
            <w:pPr>
              <w:jc w:val="center"/>
              <w:rPr>
                <w:rFonts w:ascii="宋体"/>
                <w:color w:val="auto"/>
                <w:szCs w:val="21"/>
              </w:rPr>
            </w:pPr>
            <w:r>
              <w:rPr>
                <w:rFonts w:hint="eastAsia" w:ascii="宋体" w:hAnsi="宋体"/>
                <w:color w:val="auto"/>
                <w:szCs w:val="21"/>
              </w:rPr>
              <w:t>……</w:t>
            </w:r>
          </w:p>
        </w:tc>
        <w:tc>
          <w:tcPr>
            <w:tcW w:w="2746" w:type="dxa"/>
            <w:tcBorders>
              <w:bottom w:val="double" w:color="auto" w:sz="4" w:space="0"/>
            </w:tcBorders>
            <w:vAlign w:val="center"/>
          </w:tcPr>
          <w:p>
            <w:pPr>
              <w:jc w:val="center"/>
              <w:rPr>
                <w:rFonts w:ascii="宋体"/>
                <w:color w:val="auto"/>
                <w:szCs w:val="21"/>
              </w:rPr>
            </w:pPr>
          </w:p>
        </w:tc>
        <w:tc>
          <w:tcPr>
            <w:tcW w:w="2730" w:type="dxa"/>
            <w:tcBorders>
              <w:bottom w:val="double" w:color="auto" w:sz="4" w:space="0"/>
            </w:tcBorders>
            <w:vAlign w:val="center"/>
          </w:tcPr>
          <w:p>
            <w:pPr>
              <w:jc w:val="center"/>
              <w:rPr>
                <w:rFonts w:ascii="宋体"/>
                <w:color w:val="auto"/>
                <w:szCs w:val="21"/>
              </w:rPr>
            </w:pPr>
          </w:p>
        </w:tc>
        <w:tc>
          <w:tcPr>
            <w:tcW w:w="2520" w:type="dxa"/>
            <w:tcBorders>
              <w:bottom w:val="double" w:color="auto" w:sz="4" w:space="0"/>
            </w:tcBorders>
            <w:vAlign w:val="center"/>
          </w:tcPr>
          <w:p>
            <w:pPr>
              <w:jc w:val="center"/>
              <w:rPr>
                <w:rFonts w:ascii="宋体"/>
                <w:color w:val="auto"/>
                <w:szCs w:val="21"/>
              </w:rPr>
            </w:pPr>
          </w:p>
        </w:tc>
      </w:tr>
    </w:tbl>
    <w:p>
      <w:pPr>
        <w:rPr>
          <w:bCs/>
          <w:color w:val="auto"/>
          <w:szCs w:val="21"/>
        </w:rPr>
      </w:pPr>
      <w:r>
        <w:rPr>
          <w:rFonts w:hint="eastAsia"/>
          <w:bCs/>
          <w:color w:val="auto"/>
          <w:szCs w:val="21"/>
        </w:rPr>
        <w:t>说明：</w:t>
      </w:r>
      <w:r>
        <w:rPr>
          <w:bCs/>
          <w:color w:val="auto"/>
          <w:szCs w:val="21"/>
        </w:rPr>
        <w:tab/>
      </w:r>
      <w:r>
        <w:rPr>
          <w:bCs/>
          <w:color w:val="auto"/>
          <w:szCs w:val="21"/>
        </w:rPr>
        <w:t>1.</w:t>
      </w:r>
      <w:r>
        <w:rPr>
          <w:rFonts w:hint="eastAsia"/>
          <w:bCs/>
          <w:color w:val="auto"/>
          <w:szCs w:val="21"/>
        </w:rPr>
        <w:t>报价人</w:t>
      </w:r>
      <w:r>
        <w:rPr>
          <w:bCs/>
          <w:color w:val="auto"/>
          <w:szCs w:val="21"/>
        </w:rPr>
        <w:t>/</w:t>
      </w:r>
      <w:r>
        <w:rPr>
          <w:rFonts w:hint="eastAsia"/>
          <w:bCs/>
          <w:color w:val="auto"/>
          <w:szCs w:val="21"/>
        </w:rPr>
        <w:t>响应供应商必须对应磋商文件“采购项目技术规格、参数及要求”的内容逐条响应。如有缺漏，缺漏项视同不符合招标</w:t>
      </w:r>
      <w:r>
        <w:rPr>
          <w:bCs/>
          <w:color w:val="auto"/>
          <w:szCs w:val="21"/>
        </w:rPr>
        <w:t>/</w:t>
      </w:r>
      <w:r>
        <w:rPr>
          <w:rFonts w:hint="eastAsia"/>
          <w:bCs/>
          <w:color w:val="auto"/>
          <w:szCs w:val="21"/>
        </w:rPr>
        <w:t>谈判要求。打“</w:t>
      </w:r>
      <w:r>
        <w:rPr>
          <w:rFonts w:hint="eastAsia" w:ascii="宋体" w:hAnsi="宋体" w:cs="宋体"/>
          <w:bCs/>
          <w:color w:val="auto"/>
          <w:sz w:val="24"/>
          <w:szCs w:val="24"/>
        </w:rPr>
        <w:t>★</w:t>
      </w:r>
      <w:r>
        <w:rPr>
          <w:rFonts w:hint="eastAsia"/>
          <w:bCs/>
          <w:color w:val="auto"/>
          <w:szCs w:val="21"/>
        </w:rPr>
        <w:t>”项为不可负偏离</w:t>
      </w:r>
      <w:r>
        <w:rPr>
          <w:bCs/>
          <w:color w:val="auto"/>
          <w:szCs w:val="21"/>
        </w:rPr>
        <w:t>(</w:t>
      </w:r>
      <w:r>
        <w:rPr>
          <w:rFonts w:hint="eastAsia"/>
          <w:bCs/>
          <w:color w:val="auto"/>
          <w:szCs w:val="21"/>
        </w:rPr>
        <w:t>劣于</w:t>
      </w:r>
      <w:r>
        <w:rPr>
          <w:bCs/>
          <w:color w:val="auto"/>
          <w:szCs w:val="21"/>
        </w:rPr>
        <w:t>)</w:t>
      </w:r>
      <w:r>
        <w:rPr>
          <w:rFonts w:hint="eastAsia"/>
          <w:bCs/>
          <w:color w:val="auto"/>
          <w:szCs w:val="21"/>
        </w:rPr>
        <w:t>的重要项。</w:t>
      </w:r>
    </w:p>
    <w:p>
      <w:pPr>
        <w:rPr>
          <w:bCs/>
          <w:color w:val="auto"/>
          <w:szCs w:val="21"/>
        </w:rPr>
      </w:pPr>
      <w:r>
        <w:rPr>
          <w:bCs/>
          <w:color w:val="auto"/>
          <w:szCs w:val="21"/>
        </w:rPr>
        <w:t>2.</w:t>
      </w:r>
      <w:r>
        <w:rPr>
          <w:rFonts w:hint="eastAsia"/>
          <w:bCs/>
          <w:color w:val="auto"/>
          <w:szCs w:val="21"/>
        </w:rPr>
        <w:t>报价人</w:t>
      </w:r>
      <w:r>
        <w:rPr>
          <w:bCs/>
          <w:color w:val="auto"/>
          <w:szCs w:val="21"/>
        </w:rPr>
        <w:t>/</w:t>
      </w:r>
      <w:r>
        <w:rPr>
          <w:rFonts w:hint="eastAsia"/>
          <w:bCs/>
          <w:color w:val="auto"/>
          <w:szCs w:val="21"/>
        </w:rPr>
        <w:t>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bCs/>
          <w:color w:val="auto"/>
          <w:szCs w:val="21"/>
        </w:rPr>
        <w:t>3.</w:t>
      </w:r>
      <w:r>
        <w:rPr>
          <w:rFonts w:hint="eastAsia"/>
          <w:bCs/>
          <w:color w:val="auto"/>
          <w:szCs w:val="21"/>
        </w:rPr>
        <w:t>本表内容不得擅自修改。如无带“★”内容，</w:t>
      </w:r>
      <w:r>
        <w:rPr>
          <w:rFonts w:hint="eastAsia"/>
          <w:bCs/>
          <w:color w:val="auto"/>
          <w:szCs w:val="21"/>
          <w:lang w:eastAsia="zh-CN"/>
        </w:rPr>
        <w:t>报价人</w:t>
      </w:r>
      <w:r>
        <w:rPr>
          <w:rFonts w:hint="eastAsia"/>
          <w:bCs/>
          <w:color w:val="auto"/>
          <w:szCs w:val="21"/>
        </w:rPr>
        <w:t>可不设此表</w:t>
      </w:r>
      <w:r>
        <w:rPr>
          <w:rFonts w:hint="eastAsia"/>
          <w:bCs/>
          <w:color w:val="auto"/>
          <w:szCs w:val="21"/>
          <w:lang w:eastAsia="zh-CN"/>
        </w:rPr>
        <w:t>。</w:t>
      </w:r>
    </w:p>
    <w:p>
      <w:pPr>
        <w:pStyle w:val="3"/>
        <w:spacing w:line="480" w:lineRule="exact"/>
        <w:rPr>
          <w:rFonts w:hAnsi="宋体"/>
          <w:b w:val="0"/>
          <w:color w:val="auto"/>
          <w:szCs w:val="21"/>
        </w:rPr>
      </w:pPr>
    </w:p>
    <w:p>
      <w:pPr>
        <w:pStyle w:val="13"/>
        <w:spacing w:line="480" w:lineRule="exact"/>
        <w:ind w:firstLine="5373" w:firstLineChars="2559"/>
        <w:rPr>
          <w:rFonts w:hAnsi="宋体"/>
          <w:color w:val="auto"/>
        </w:rPr>
      </w:pPr>
      <w:r>
        <w:rPr>
          <w:rFonts w:hint="eastAsia" w:hAnsi="宋体"/>
          <w:color w:val="auto"/>
        </w:rPr>
        <w:t>报价人（公章）：</w:t>
      </w:r>
    </w:p>
    <w:p>
      <w:pPr>
        <w:pStyle w:val="13"/>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color w:val="auto"/>
        </w:rPr>
      </w:pPr>
      <w:r>
        <w:rPr>
          <w:rFonts w:hint="eastAsia" w:ascii="宋体" w:hAnsi="宋体"/>
          <w:color w:val="auto"/>
        </w:rPr>
        <w:t>日期：</w:t>
      </w:r>
    </w:p>
    <w:p>
      <w:pPr>
        <w:pStyle w:val="13"/>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w:t>
      </w:r>
      <w:r>
        <w:rPr>
          <w:b/>
          <w:color w:val="auto"/>
          <w:sz w:val="24"/>
          <w:szCs w:val="24"/>
        </w:rPr>
        <w:t>2</w:t>
      </w:r>
      <w:r>
        <w:rPr>
          <w:rFonts w:hint="eastAsia"/>
          <w:b/>
          <w:color w:val="auto"/>
          <w:sz w:val="24"/>
          <w:szCs w:val="24"/>
        </w:rPr>
        <w:t>）一般服务需求响应表</w:t>
      </w:r>
    </w:p>
    <w:tbl>
      <w:tblPr>
        <w:tblStyle w:val="25"/>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b/>
                <w:color w:val="auto"/>
                <w:szCs w:val="21"/>
              </w:rPr>
            </w:pPr>
            <w:r>
              <w:rPr>
                <w:rFonts w:hint="eastAsia"/>
                <w:b/>
                <w:bCs/>
                <w:color w:val="auto"/>
                <w:szCs w:val="21"/>
              </w:rPr>
              <w:t>投标</w:t>
            </w:r>
            <w:r>
              <w:rPr>
                <w:b/>
                <w:bCs/>
                <w:color w:val="auto"/>
                <w:szCs w:val="21"/>
              </w:rPr>
              <w:t>/</w:t>
            </w:r>
            <w:r>
              <w:rPr>
                <w:rFonts w:hint="eastAsia"/>
                <w:b/>
                <w:bCs/>
                <w:color w:val="auto"/>
                <w:szCs w:val="21"/>
              </w:rPr>
              <w:t>响应服务实际情况</w:t>
            </w:r>
          </w:p>
        </w:tc>
        <w:tc>
          <w:tcPr>
            <w:tcW w:w="1890" w:type="dxa"/>
            <w:vAlign w:val="center"/>
          </w:tcPr>
          <w:p>
            <w:pPr>
              <w:spacing w:line="360" w:lineRule="auto"/>
              <w:jc w:val="center"/>
              <w:rPr>
                <w:rFonts w:ascii="宋体"/>
                <w:b/>
                <w:color w:val="auto"/>
                <w:szCs w:val="21"/>
              </w:rPr>
            </w:pPr>
            <w:r>
              <w:rPr>
                <w:rFonts w:hint="eastAsia" w:ascii="宋体" w:hAnsi="宋体"/>
                <w:b/>
                <w:color w:val="auto"/>
                <w:szCs w:val="21"/>
              </w:rPr>
              <w:t>是否偏离（无偏离</w:t>
            </w:r>
            <w:r>
              <w:rPr>
                <w:rFonts w:ascii="宋体" w:hAnsi="宋体"/>
                <w:b/>
                <w:color w:val="auto"/>
                <w:szCs w:val="21"/>
              </w:rPr>
              <w:t>/</w:t>
            </w:r>
            <w:r>
              <w:rPr>
                <w:rFonts w:hint="eastAsia" w:ascii="宋体" w:hAnsi="宋体"/>
                <w:b/>
                <w:color w:val="auto"/>
                <w:szCs w:val="21"/>
              </w:rPr>
              <w:t>正偏离</w:t>
            </w:r>
            <w:r>
              <w:rPr>
                <w:rFonts w:ascii="宋体" w:hAnsi="宋体"/>
                <w:b/>
                <w:color w:val="auto"/>
                <w:szCs w:val="21"/>
              </w:rPr>
              <w:t>/</w:t>
            </w:r>
            <w:r>
              <w:rPr>
                <w:rFonts w:hint="eastAsia" w:ascii="宋体" w:hAnsi="宋体"/>
                <w:b/>
                <w:color w:val="auto"/>
                <w:szCs w:val="21"/>
              </w:rPr>
              <w:t>负偏离）</w:t>
            </w:r>
          </w:p>
        </w:tc>
        <w:tc>
          <w:tcPr>
            <w:tcW w:w="1157" w:type="dxa"/>
            <w:vAlign w:val="center"/>
          </w:tcPr>
          <w:p>
            <w:pPr>
              <w:spacing w:line="360" w:lineRule="auto"/>
              <w:jc w:val="center"/>
              <w:rPr>
                <w:rFonts w:asci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1</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2</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3</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4</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5</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6</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7</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ascii="宋体" w:hAnsi="宋体"/>
                <w:color w:val="auto"/>
                <w:szCs w:val="21"/>
              </w:rPr>
              <w:t>8</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color w:val="auto"/>
                <w:szCs w:val="21"/>
              </w:rPr>
            </w:pPr>
          </w:p>
        </w:tc>
        <w:tc>
          <w:tcPr>
            <w:tcW w:w="3207" w:type="dxa"/>
            <w:vAlign w:val="center"/>
          </w:tcPr>
          <w:p>
            <w:pPr>
              <w:spacing w:line="360" w:lineRule="auto"/>
              <w:jc w:val="center"/>
              <w:rPr>
                <w:rFonts w:ascii="宋体"/>
                <w:color w:val="auto"/>
                <w:szCs w:val="21"/>
              </w:rPr>
            </w:pPr>
          </w:p>
        </w:tc>
        <w:tc>
          <w:tcPr>
            <w:tcW w:w="1890" w:type="dxa"/>
            <w:vAlign w:val="center"/>
          </w:tcPr>
          <w:p>
            <w:pPr>
              <w:spacing w:line="360" w:lineRule="auto"/>
              <w:jc w:val="center"/>
              <w:rPr>
                <w:rFonts w:ascii="宋体"/>
                <w:color w:val="auto"/>
                <w:szCs w:val="21"/>
              </w:rPr>
            </w:pPr>
          </w:p>
        </w:tc>
        <w:tc>
          <w:tcPr>
            <w:tcW w:w="1157" w:type="dxa"/>
            <w:vAlign w:val="center"/>
          </w:tcPr>
          <w:p>
            <w:pPr>
              <w:spacing w:line="360" w:lineRule="auto"/>
              <w:jc w:val="center"/>
              <w:rPr>
                <w:rFonts w:ascii="宋体"/>
                <w:color w:val="auto"/>
                <w:szCs w:val="21"/>
              </w:rPr>
            </w:pPr>
          </w:p>
        </w:tc>
      </w:tr>
    </w:tbl>
    <w:p>
      <w:pPr>
        <w:spacing w:line="360" w:lineRule="auto"/>
        <w:rPr>
          <w:rFonts w:ascii="宋体"/>
          <w:color w:val="auto"/>
          <w:szCs w:val="21"/>
        </w:rPr>
      </w:pPr>
      <w:r>
        <w:rPr>
          <w:rFonts w:hint="eastAsia" w:ascii="宋体" w:hAnsi="宋体"/>
          <w:color w:val="auto"/>
          <w:szCs w:val="21"/>
        </w:rPr>
        <w:t>注：</w:t>
      </w:r>
    </w:p>
    <w:p>
      <w:pPr>
        <w:spacing w:line="360" w:lineRule="auto"/>
        <w:rPr>
          <w:rFonts w:ascii="宋体"/>
          <w:color w:val="auto"/>
          <w:szCs w:val="21"/>
          <w:lang w:val="en-GB"/>
        </w:rPr>
      </w:pPr>
      <w:r>
        <w:rPr>
          <w:rFonts w:ascii="宋体" w:hAnsi="宋体"/>
          <w:color w:val="auto"/>
          <w:szCs w:val="21"/>
        </w:rPr>
        <w:t>1</w:t>
      </w:r>
      <w:r>
        <w:rPr>
          <w:rFonts w:hint="eastAsia" w:ascii="宋体" w:hAnsi="宋体"/>
          <w:color w:val="auto"/>
          <w:szCs w:val="21"/>
        </w:rPr>
        <w:t>、报价人须对应磋商文件“用户需求书”中的内容逐条响应。如有缺漏，缺漏项视同不符合磋商要求。</w:t>
      </w:r>
    </w:p>
    <w:p>
      <w:pPr>
        <w:spacing w:line="360" w:lineRule="auto"/>
        <w:rPr>
          <w:rFonts w:ascii="宋体"/>
          <w:color w:val="auto"/>
          <w:szCs w:val="21"/>
        </w:rPr>
      </w:pPr>
      <w:r>
        <w:rPr>
          <w:rFonts w:ascii="宋体" w:hAnsi="宋体"/>
          <w:color w:val="auto"/>
          <w:szCs w:val="21"/>
          <w:lang w:val="en-GB"/>
        </w:rPr>
        <w:t>2</w:t>
      </w:r>
      <w:r>
        <w:rPr>
          <w:rFonts w:hint="eastAsia" w:ascii="宋体" w:hAnsi="宋体"/>
          <w:color w:val="auto"/>
          <w:szCs w:val="21"/>
          <w:lang w:val="en-GB"/>
        </w:rPr>
        <w:t>、</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color w:val="auto"/>
          <w:szCs w:val="21"/>
        </w:rPr>
      </w:pPr>
      <w:r>
        <w:rPr>
          <w:rFonts w:ascii="宋体" w:hAnsi="宋体"/>
          <w:color w:val="auto"/>
          <w:szCs w:val="21"/>
          <w:lang w:val="en-GB"/>
        </w:rPr>
        <w:t>3</w:t>
      </w:r>
      <w:r>
        <w:rPr>
          <w:rFonts w:hint="eastAsia" w:ascii="宋体" w:hAnsi="宋体"/>
          <w:color w:val="auto"/>
          <w:szCs w:val="21"/>
          <w:lang w:val="en-GB"/>
        </w:rPr>
        <w:t>、本表内容不得擅自修改。</w:t>
      </w:r>
    </w:p>
    <w:p>
      <w:pPr>
        <w:spacing w:line="360" w:lineRule="auto"/>
        <w:rPr>
          <w:rFonts w:ascii="宋体"/>
          <w:color w:val="auto"/>
          <w:szCs w:val="21"/>
        </w:rPr>
      </w:pPr>
    </w:p>
    <w:p>
      <w:pPr>
        <w:pStyle w:val="13"/>
        <w:spacing w:line="480" w:lineRule="exact"/>
        <w:ind w:left="0" w:leftChars="0" w:firstLine="5040" w:firstLineChars="2400"/>
        <w:rPr>
          <w:rFonts w:hAnsi="宋体"/>
          <w:bCs/>
          <w:color w:val="auto"/>
        </w:rPr>
      </w:pPr>
      <w:r>
        <w:rPr>
          <w:rFonts w:hint="eastAsia" w:hAnsi="宋体"/>
          <w:bCs/>
          <w:color w:val="auto"/>
        </w:rPr>
        <w:t>报价人（公章）：</w:t>
      </w:r>
    </w:p>
    <w:p>
      <w:pPr>
        <w:pStyle w:val="13"/>
        <w:spacing w:line="480" w:lineRule="exact"/>
        <w:ind w:left="0" w:leftChars="0" w:firstLine="5040" w:firstLineChars="2400"/>
        <w:rPr>
          <w:rFonts w:hAnsi="宋体"/>
          <w:bCs/>
          <w:color w:val="auto"/>
        </w:rPr>
      </w:pPr>
      <w:r>
        <w:rPr>
          <w:rFonts w:hint="eastAsia" w:hAnsi="宋体"/>
          <w:bCs/>
          <w:color w:val="auto"/>
        </w:rPr>
        <w:t>授权代表（签名）：</w:t>
      </w:r>
    </w:p>
    <w:p>
      <w:pPr>
        <w:pStyle w:val="13"/>
        <w:spacing w:line="480" w:lineRule="exact"/>
        <w:ind w:left="0" w:leftChars="0" w:firstLine="5040" w:firstLineChars="2400"/>
        <w:rPr>
          <w:rFonts w:hAnsi="宋体"/>
          <w:bCs/>
          <w:color w:val="auto"/>
        </w:rPr>
      </w:pPr>
      <w:r>
        <w:rPr>
          <w:rFonts w:hint="eastAsia" w:hAnsi="宋体"/>
          <w:bCs/>
          <w:color w:val="auto"/>
        </w:rPr>
        <w:t>日期：</w:t>
      </w:r>
    </w:p>
    <w:p>
      <w:pPr>
        <w:pStyle w:val="13"/>
        <w:spacing w:line="480" w:lineRule="exact"/>
        <w:ind w:firstLine="6767" w:firstLineChars="3210"/>
        <w:rPr>
          <w:rFonts w:hAnsi="宋体"/>
          <w:b/>
          <w:color w:val="auto"/>
        </w:rPr>
      </w:pPr>
    </w:p>
    <w:p>
      <w:pPr>
        <w:spacing w:line="480" w:lineRule="exact"/>
        <w:rPr>
          <w:rFonts w:ascii="宋体"/>
          <w:color w:val="auto"/>
          <w:sz w:val="32"/>
          <w:szCs w:val="32"/>
        </w:rPr>
      </w:pPr>
      <w:r>
        <w:rPr>
          <w:rFonts w:ascii="宋体"/>
          <w:color w:val="auto"/>
        </w:rPr>
        <w:br w:type="page"/>
      </w:r>
      <w:r>
        <w:rPr>
          <w:rFonts w:ascii="宋体" w:hAnsi="宋体"/>
          <w:b/>
          <w:color w:val="auto"/>
          <w:sz w:val="32"/>
          <w:szCs w:val="32"/>
        </w:rPr>
        <w:t xml:space="preserve">10.2  </w:t>
      </w:r>
      <w:r>
        <w:rPr>
          <w:rFonts w:hint="eastAsia" w:ascii="宋体" w:hAnsi="宋体"/>
          <w:b/>
          <w:color w:val="auto"/>
          <w:sz w:val="32"/>
          <w:szCs w:val="32"/>
          <w:lang w:eastAsia="zh-CN"/>
        </w:rPr>
        <w:t>施工</w:t>
      </w:r>
      <w:r>
        <w:rPr>
          <w:rFonts w:hint="eastAsia" w:ascii="宋体" w:hAnsi="宋体"/>
          <w:b/>
          <w:color w:val="auto"/>
          <w:sz w:val="32"/>
          <w:szCs w:val="32"/>
        </w:rPr>
        <w:t>方案</w:t>
      </w:r>
    </w:p>
    <w:p>
      <w:pPr>
        <w:pStyle w:val="13"/>
        <w:spacing w:line="360" w:lineRule="auto"/>
        <w:ind w:firstLine="403" w:firstLineChars="192"/>
        <w:rPr>
          <w:rFonts w:hAnsi="宋体"/>
          <w:color w:val="auto"/>
          <w:szCs w:val="21"/>
        </w:rPr>
      </w:pPr>
    </w:p>
    <w:p>
      <w:pPr>
        <w:pStyle w:val="13"/>
        <w:spacing w:line="360" w:lineRule="auto"/>
        <w:ind w:firstLine="403" w:firstLineChars="192"/>
        <w:rPr>
          <w:rFonts w:hint="eastAsia" w:hAnsi="宋体"/>
          <w:color w:val="auto"/>
          <w:szCs w:val="21"/>
          <w:lang w:eastAsia="zh-CN"/>
        </w:rPr>
      </w:pPr>
      <w:r>
        <w:rPr>
          <w:rFonts w:hint="eastAsia" w:hAnsi="宋体"/>
          <w:color w:val="auto"/>
          <w:szCs w:val="21"/>
        </w:rPr>
        <w:t>报价人首先应充分理解磋商文件中用户需求书中内容的要求，并在此基础之上完成项目</w:t>
      </w:r>
      <w:r>
        <w:rPr>
          <w:rFonts w:hint="eastAsia" w:hAnsi="宋体"/>
          <w:color w:val="auto"/>
          <w:szCs w:val="21"/>
          <w:lang w:eastAsia="zh-CN"/>
        </w:rPr>
        <w:t>施工</w:t>
      </w:r>
      <w:r>
        <w:rPr>
          <w:rFonts w:hint="eastAsia" w:hAnsi="宋体"/>
          <w:color w:val="auto"/>
          <w:szCs w:val="21"/>
        </w:rPr>
        <w:t>方案的编写</w:t>
      </w:r>
      <w:r>
        <w:rPr>
          <w:rFonts w:hint="eastAsia" w:hAnsi="宋体"/>
          <w:color w:val="auto"/>
          <w:szCs w:val="21"/>
          <w:lang w:eastAsia="zh-CN"/>
        </w:rPr>
        <w:t>，包括但不限于以下内容：</w:t>
      </w:r>
    </w:p>
    <w:p>
      <w:pPr>
        <w:pStyle w:val="13"/>
        <w:numPr>
          <w:ilvl w:val="0"/>
          <w:numId w:val="24"/>
        </w:numPr>
        <w:spacing w:line="360" w:lineRule="auto"/>
        <w:ind w:firstLine="403" w:firstLineChars="192"/>
        <w:rPr>
          <w:rFonts w:hint="eastAsia" w:hAnsi="宋体"/>
          <w:color w:val="auto"/>
          <w:szCs w:val="21"/>
          <w:lang w:eastAsia="zh-CN"/>
        </w:rPr>
      </w:pPr>
      <w:r>
        <w:rPr>
          <w:rFonts w:hint="eastAsia" w:hAnsi="宋体"/>
          <w:color w:val="auto"/>
          <w:szCs w:val="21"/>
        </w:rPr>
        <w:t>项目实施方案</w:t>
      </w:r>
      <w:r>
        <w:rPr>
          <w:rFonts w:hint="eastAsia" w:hAnsi="宋体"/>
          <w:color w:val="auto"/>
          <w:szCs w:val="21"/>
          <w:lang w:eastAsia="zh-CN"/>
        </w:rPr>
        <w:t>，</w:t>
      </w:r>
      <w:r>
        <w:rPr>
          <w:rFonts w:hint="eastAsia" w:hAnsi="宋体"/>
          <w:color w:val="auto"/>
          <w:szCs w:val="21"/>
        </w:rPr>
        <w:t>提供完整的设计方案及图纸</w:t>
      </w:r>
      <w:r>
        <w:rPr>
          <w:rFonts w:hint="eastAsia" w:hAnsi="宋体"/>
          <w:color w:val="auto"/>
          <w:szCs w:val="21"/>
          <w:lang w:eastAsia="zh-CN"/>
        </w:rPr>
        <w:t>；</w:t>
      </w:r>
    </w:p>
    <w:p>
      <w:pPr>
        <w:pStyle w:val="13"/>
        <w:numPr>
          <w:ilvl w:val="0"/>
          <w:numId w:val="24"/>
        </w:numPr>
        <w:spacing w:line="360" w:lineRule="auto"/>
        <w:ind w:firstLine="403" w:firstLineChars="192"/>
        <w:rPr>
          <w:rFonts w:hint="eastAsia" w:hAnsi="宋体"/>
          <w:color w:val="auto"/>
          <w:szCs w:val="21"/>
          <w:lang w:eastAsia="zh-CN"/>
        </w:rPr>
      </w:pPr>
      <w:r>
        <w:rPr>
          <w:rFonts w:hint="eastAsia" w:hAnsi="宋体"/>
          <w:color w:val="auto"/>
          <w:szCs w:val="21"/>
        </w:rPr>
        <w:t>项目技术方案、安装方案、进度计划、应急预案、沟通协调以及项目重点、难点的分析及其解决措施</w:t>
      </w:r>
      <w:r>
        <w:rPr>
          <w:rFonts w:hint="eastAsia" w:hAnsi="宋体"/>
          <w:color w:val="auto"/>
          <w:szCs w:val="21"/>
          <w:lang w:eastAsia="zh-CN"/>
        </w:rPr>
        <w:t>；</w:t>
      </w:r>
    </w:p>
    <w:p>
      <w:pPr>
        <w:pStyle w:val="13"/>
        <w:spacing w:line="360" w:lineRule="auto"/>
        <w:ind w:firstLine="403" w:firstLineChars="192"/>
        <w:rPr>
          <w:rFonts w:hint="eastAsia" w:hAnsi="宋体" w:eastAsia="宋体"/>
          <w:color w:val="auto"/>
          <w:szCs w:val="21"/>
          <w:lang w:val="en-US" w:eastAsia="zh-CN"/>
        </w:rPr>
      </w:pPr>
      <w:r>
        <w:rPr>
          <w:rFonts w:hint="eastAsia" w:hAnsi="宋体"/>
          <w:color w:val="auto"/>
          <w:szCs w:val="21"/>
          <w:lang w:val="en-US" w:eastAsia="zh-CN"/>
        </w:rPr>
        <w:t>3.</w:t>
      </w:r>
      <w:r>
        <w:rPr>
          <w:rFonts w:hint="eastAsia" w:hAnsi="宋体"/>
          <w:color w:val="auto"/>
          <w:szCs w:val="21"/>
        </w:rPr>
        <w:t>售后服务方案</w:t>
      </w:r>
      <w:r>
        <w:rPr>
          <w:rFonts w:hint="eastAsia" w:hAnsi="宋体"/>
          <w:color w:val="auto"/>
          <w:szCs w:val="21"/>
          <w:lang w:eastAsia="zh-CN"/>
        </w:rPr>
        <w:t>。</w:t>
      </w:r>
    </w:p>
    <w:p>
      <w:pPr>
        <w:spacing w:line="360" w:lineRule="auto"/>
        <w:ind w:left="560"/>
        <w:rPr>
          <w:rFonts w:ascii="宋体"/>
          <w:color w:val="auto"/>
          <w:szCs w:val="21"/>
        </w:rPr>
      </w:pPr>
    </w:p>
    <w:p>
      <w:pPr>
        <w:pStyle w:val="13"/>
        <w:spacing w:line="360" w:lineRule="auto"/>
        <w:ind w:firstLine="403" w:firstLineChars="192"/>
        <w:rPr>
          <w:rFonts w:hAnsi="宋体"/>
          <w:color w:val="auto"/>
          <w:szCs w:val="21"/>
        </w:rPr>
      </w:pPr>
    </w:p>
    <w:p>
      <w:pPr>
        <w:pStyle w:val="13"/>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sectPr>
          <w:pgSz w:w="11906" w:h="16838"/>
          <w:pgMar w:top="1440" w:right="1418" w:bottom="1440" w:left="1418" w:header="851" w:footer="851" w:gutter="0"/>
          <w:cols w:space="720" w:num="1"/>
          <w:docGrid w:linePitch="312" w:charSpace="0"/>
        </w:sectPr>
      </w:pPr>
      <w:r>
        <w:rPr>
          <w:rFonts w:hint="eastAsia"/>
          <w:color w:val="auto"/>
        </w:rPr>
        <w:t>日</w:t>
      </w:r>
      <w:r>
        <w:rPr>
          <w:color w:val="auto"/>
        </w:rPr>
        <w:t xml:space="preserve">      </w:t>
      </w:r>
      <w:r>
        <w:rPr>
          <w:rFonts w:hint="eastAsia"/>
          <w:color w:val="auto"/>
        </w:rPr>
        <w:t>期：</w:t>
      </w:r>
    </w:p>
    <w:bookmarkEnd w:id="67"/>
    <w:bookmarkEnd w:id="68"/>
    <w:p>
      <w:pPr>
        <w:spacing w:line="360" w:lineRule="auto"/>
        <w:rPr>
          <w:rFonts w:ascii="宋体"/>
          <w:color w:val="auto"/>
        </w:rPr>
      </w:pPr>
      <w:r>
        <w:rPr>
          <w:rFonts w:ascii="宋体"/>
          <w:b/>
          <w:color w:val="auto"/>
          <w:sz w:val="24"/>
        </w:rPr>
        <w:t>10.2.1</w:t>
      </w:r>
      <w:r>
        <w:rPr>
          <w:rFonts w:hint="eastAsia" w:ascii="宋体"/>
          <w:b/>
          <w:color w:val="auto"/>
          <w:sz w:val="24"/>
        </w:rPr>
        <w:t>本项目管理技术人员配置</w:t>
      </w:r>
    </w:p>
    <w:p>
      <w:pPr>
        <w:spacing w:line="360" w:lineRule="auto"/>
        <w:jc w:val="center"/>
        <w:rPr>
          <w:b/>
          <w:color w:val="auto"/>
          <w:sz w:val="28"/>
        </w:rPr>
      </w:pPr>
    </w:p>
    <w:p>
      <w:pPr>
        <w:spacing w:after="120"/>
        <w:ind w:left="420" w:leftChars="200"/>
        <w:rPr>
          <w:b/>
          <w:color w:val="auto"/>
          <w:szCs w:val="21"/>
        </w:rPr>
      </w:pPr>
      <w:r>
        <w:rPr>
          <w:rFonts w:hint="eastAsia"/>
          <w:b/>
          <w:color w:val="auto"/>
          <w:szCs w:val="21"/>
        </w:rPr>
        <w:t>（</w:t>
      </w:r>
      <w:r>
        <w:rPr>
          <w:b/>
          <w:color w:val="auto"/>
          <w:szCs w:val="21"/>
        </w:rPr>
        <w:t>1</w:t>
      </w:r>
      <w:r>
        <w:rPr>
          <w:rFonts w:hint="eastAsia"/>
          <w:b/>
          <w:color w:val="auto"/>
          <w:szCs w:val="21"/>
        </w:rPr>
        <w:t>）本项目的项目负责人简历表</w:t>
      </w:r>
    </w:p>
    <w:p>
      <w:pPr>
        <w:spacing w:line="360" w:lineRule="auto"/>
        <w:ind w:left="1245" w:leftChars="342" w:hanging="527" w:hangingChars="250"/>
        <w:jc w:val="center"/>
        <w:rPr>
          <w:b/>
          <w:color w:val="auto"/>
          <w:szCs w:val="21"/>
        </w:rPr>
      </w:pPr>
      <w:r>
        <w:rPr>
          <w:rFonts w:hint="eastAsia"/>
          <w:b/>
          <w:color w:val="auto"/>
          <w:szCs w:val="21"/>
        </w:rPr>
        <w:t>项目负责人简历表</w:t>
      </w:r>
    </w:p>
    <w:tbl>
      <w:tblPr>
        <w:tblStyle w:val="25"/>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姓名</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性别</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年龄</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ascii="宋体" w:cs="Arial"/>
                <w:color w:val="auto"/>
                <w:szCs w:val="21"/>
              </w:rPr>
            </w:pPr>
            <w:r>
              <w:rPr>
                <w:rFonts w:hint="eastAsia" w:ascii="宋体" w:hAnsi="宋体" w:cs="Arial"/>
                <w:color w:val="auto"/>
                <w:szCs w:val="21"/>
              </w:rPr>
              <w:t>职务</w:t>
            </w:r>
          </w:p>
        </w:tc>
        <w:tc>
          <w:tcPr>
            <w:tcW w:w="1773" w:type="dxa"/>
            <w:gridSpan w:val="3"/>
            <w:vAlign w:val="center"/>
          </w:tcPr>
          <w:p>
            <w:pPr>
              <w:jc w:val="center"/>
              <w:rPr>
                <w:rFonts w:ascii="宋体" w:cs="Arial"/>
                <w:color w:val="auto"/>
                <w:szCs w:val="21"/>
              </w:rPr>
            </w:pPr>
          </w:p>
        </w:tc>
        <w:tc>
          <w:tcPr>
            <w:tcW w:w="1307" w:type="dxa"/>
            <w:gridSpan w:val="2"/>
            <w:vAlign w:val="center"/>
          </w:tcPr>
          <w:p>
            <w:pPr>
              <w:jc w:val="center"/>
              <w:rPr>
                <w:rFonts w:ascii="宋体" w:cs="Arial"/>
                <w:color w:val="auto"/>
                <w:szCs w:val="21"/>
              </w:rPr>
            </w:pPr>
            <w:r>
              <w:rPr>
                <w:rFonts w:hint="eastAsia" w:ascii="宋体" w:hAnsi="宋体" w:cs="Arial"/>
                <w:color w:val="auto"/>
                <w:szCs w:val="21"/>
              </w:rPr>
              <w:t>职称</w:t>
            </w:r>
          </w:p>
        </w:tc>
        <w:tc>
          <w:tcPr>
            <w:tcW w:w="1658" w:type="dxa"/>
            <w:gridSpan w:val="3"/>
            <w:vAlign w:val="center"/>
          </w:tcPr>
          <w:p>
            <w:pPr>
              <w:jc w:val="center"/>
              <w:rPr>
                <w:rFonts w:ascii="宋体" w:cs="Arial"/>
                <w:color w:val="auto"/>
                <w:szCs w:val="21"/>
              </w:rPr>
            </w:pPr>
          </w:p>
        </w:tc>
        <w:tc>
          <w:tcPr>
            <w:tcW w:w="1685" w:type="dxa"/>
            <w:vAlign w:val="center"/>
          </w:tcPr>
          <w:p>
            <w:pPr>
              <w:jc w:val="center"/>
              <w:rPr>
                <w:rFonts w:ascii="宋体" w:cs="Arial"/>
                <w:color w:val="auto"/>
                <w:szCs w:val="21"/>
              </w:rPr>
            </w:pPr>
            <w:r>
              <w:rPr>
                <w:rFonts w:hint="eastAsia" w:ascii="宋体" w:hAnsi="宋体" w:cs="Arial"/>
                <w:color w:val="auto"/>
                <w:szCs w:val="21"/>
              </w:rPr>
              <w:t>学历</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参加工作时间</w:t>
            </w:r>
          </w:p>
        </w:tc>
        <w:tc>
          <w:tcPr>
            <w:tcW w:w="2845" w:type="dxa"/>
            <w:gridSpan w:val="4"/>
            <w:vAlign w:val="center"/>
          </w:tcPr>
          <w:p>
            <w:pPr>
              <w:jc w:val="center"/>
              <w:rPr>
                <w:rFonts w:ascii="宋体" w:cs="Arial"/>
                <w:color w:val="auto"/>
                <w:szCs w:val="21"/>
              </w:rPr>
            </w:pPr>
          </w:p>
        </w:tc>
        <w:tc>
          <w:tcPr>
            <w:tcW w:w="2684" w:type="dxa"/>
            <w:gridSpan w:val="3"/>
            <w:vAlign w:val="center"/>
          </w:tcPr>
          <w:p>
            <w:pPr>
              <w:jc w:val="center"/>
              <w:rPr>
                <w:rFonts w:ascii="宋体" w:cs="Arial"/>
                <w:color w:val="auto"/>
                <w:szCs w:val="21"/>
              </w:rPr>
            </w:pPr>
            <w:r>
              <w:rPr>
                <w:rFonts w:hint="eastAsia" w:ascii="宋体" w:hAnsi="宋体" w:cs="Arial"/>
                <w:color w:val="auto"/>
                <w:szCs w:val="21"/>
              </w:rPr>
              <w:t>从事项目经理年限</w:t>
            </w: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ascii="宋体" w:cs="Arial"/>
                <w:color w:val="auto"/>
                <w:szCs w:val="21"/>
              </w:rPr>
            </w:pPr>
            <w:r>
              <w:rPr>
                <w:rFonts w:hint="eastAsia" w:ascii="宋体" w:hAnsi="宋体" w:cs="Arial"/>
                <w:color w:val="auto"/>
                <w:szCs w:val="21"/>
              </w:rPr>
              <w:t>具有认证资质</w:t>
            </w:r>
          </w:p>
        </w:tc>
        <w:tc>
          <w:tcPr>
            <w:tcW w:w="6877" w:type="dxa"/>
            <w:gridSpan w:val="8"/>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ascii="宋体" w:cs="Arial"/>
                <w:color w:val="auto"/>
                <w:szCs w:val="21"/>
              </w:rPr>
            </w:pPr>
            <w:r>
              <w:rPr>
                <w:rFonts w:hint="eastAsia" w:ascii="宋体" w:hAnsi="宋体" w:cs="Arial"/>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r>
              <w:rPr>
                <w:rFonts w:hint="eastAsia" w:ascii="宋体" w:hAnsi="宋体" w:cs="Arial"/>
                <w:color w:val="auto"/>
                <w:szCs w:val="21"/>
              </w:rPr>
              <w:t>服务单位</w:t>
            </w:r>
          </w:p>
        </w:tc>
        <w:tc>
          <w:tcPr>
            <w:tcW w:w="2103" w:type="dxa"/>
            <w:gridSpan w:val="3"/>
            <w:vAlign w:val="center"/>
          </w:tcPr>
          <w:p>
            <w:pPr>
              <w:jc w:val="center"/>
              <w:rPr>
                <w:rFonts w:ascii="宋体" w:cs="Arial"/>
                <w:color w:val="auto"/>
                <w:szCs w:val="21"/>
              </w:rPr>
            </w:pPr>
            <w:r>
              <w:rPr>
                <w:rFonts w:hint="eastAsia" w:ascii="宋体" w:hAnsi="宋体" w:cs="Arial"/>
                <w:color w:val="auto"/>
                <w:szCs w:val="21"/>
              </w:rPr>
              <w:t>项目名称</w:t>
            </w:r>
          </w:p>
        </w:tc>
        <w:tc>
          <w:tcPr>
            <w:tcW w:w="2112" w:type="dxa"/>
            <w:gridSpan w:val="3"/>
            <w:vAlign w:val="center"/>
          </w:tcPr>
          <w:p>
            <w:pPr>
              <w:jc w:val="center"/>
              <w:rPr>
                <w:rFonts w:ascii="宋体" w:cs="Arial"/>
                <w:color w:val="auto"/>
                <w:szCs w:val="21"/>
              </w:rPr>
            </w:pPr>
            <w:r>
              <w:rPr>
                <w:rFonts w:hint="eastAsia" w:ascii="宋体" w:hAnsi="宋体" w:cs="Arial"/>
                <w:color w:val="auto"/>
                <w:szCs w:val="21"/>
              </w:rPr>
              <w:t>服务内容</w:t>
            </w:r>
          </w:p>
        </w:tc>
        <w:tc>
          <w:tcPr>
            <w:tcW w:w="1830" w:type="dxa"/>
            <w:gridSpan w:val="2"/>
            <w:vAlign w:val="center"/>
          </w:tcPr>
          <w:p>
            <w:pPr>
              <w:jc w:val="center"/>
              <w:rPr>
                <w:rFonts w:ascii="宋体" w:cs="Arial"/>
                <w:color w:val="auto"/>
                <w:szCs w:val="21"/>
              </w:rPr>
            </w:pPr>
            <w:r>
              <w:rPr>
                <w:rFonts w:hint="eastAsia" w:ascii="宋体" w:hAnsi="宋体" w:cs="Arial"/>
                <w:color w:val="auto"/>
                <w:szCs w:val="21"/>
              </w:rPr>
              <w:t>完成日期</w:t>
            </w:r>
          </w:p>
        </w:tc>
        <w:tc>
          <w:tcPr>
            <w:tcW w:w="1348" w:type="dxa"/>
            <w:vAlign w:val="center"/>
          </w:tcPr>
          <w:p>
            <w:pPr>
              <w:jc w:val="center"/>
              <w:rPr>
                <w:rFonts w:ascii="宋体" w:cs="Arial"/>
                <w:color w:val="auto"/>
                <w:szCs w:val="21"/>
              </w:rPr>
            </w:pPr>
            <w:r>
              <w:rPr>
                <w:rFonts w:hint="eastAsia" w:ascii="宋体" w:hAnsi="宋体" w:cs="Arial"/>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ascii="宋体" w:cs="Arial"/>
                <w:color w:val="auto"/>
                <w:szCs w:val="21"/>
              </w:rPr>
            </w:pPr>
          </w:p>
        </w:tc>
        <w:tc>
          <w:tcPr>
            <w:tcW w:w="2103" w:type="dxa"/>
            <w:gridSpan w:val="3"/>
            <w:vAlign w:val="center"/>
          </w:tcPr>
          <w:p>
            <w:pPr>
              <w:jc w:val="center"/>
              <w:rPr>
                <w:rFonts w:ascii="宋体" w:cs="Arial"/>
                <w:color w:val="auto"/>
                <w:szCs w:val="21"/>
              </w:rPr>
            </w:pPr>
          </w:p>
        </w:tc>
        <w:tc>
          <w:tcPr>
            <w:tcW w:w="2112" w:type="dxa"/>
            <w:gridSpan w:val="3"/>
            <w:vAlign w:val="center"/>
          </w:tcPr>
          <w:p>
            <w:pPr>
              <w:jc w:val="center"/>
              <w:rPr>
                <w:rFonts w:ascii="宋体" w:cs="Arial"/>
                <w:color w:val="auto"/>
                <w:szCs w:val="21"/>
              </w:rPr>
            </w:pPr>
          </w:p>
        </w:tc>
        <w:tc>
          <w:tcPr>
            <w:tcW w:w="1830" w:type="dxa"/>
            <w:gridSpan w:val="2"/>
            <w:vAlign w:val="center"/>
          </w:tcPr>
          <w:p>
            <w:pPr>
              <w:jc w:val="center"/>
              <w:rPr>
                <w:rFonts w:ascii="宋体" w:cs="Arial"/>
                <w:color w:val="auto"/>
                <w:szCs w:val="21"/>
              </w:rPr>
            </w:pPr>
          </w:p>
        </w:tc>
        <w:tc>
          <w:tcPr>
            <w:tcW w:w="1348" w:type="dxa"/>
            <w:vAlign w:val="center"/>
          </w:tcPr>
          <w:p>
            <w:pPr>
              <w:jc w:val="center"/>
              <w:rPr>
                <w:rFonts w:ascii="宋体" w:cs="Arial"/>
                <w:color w:val="auto"/>
                <w:szCs w:val="21"/>
              </w:rPr>
            </w:pPr>
          </w:p>
        </w:tc>
      </w:tr>
    </w:tbl>
    <w:p>
      <w:pPr>
        <w:spacing w:line="480" w:lineRule="exact"/>
        <w:rPr>
          <w:rFonts w:ascii="Arial" w:hAnsi="Arial"/>
          <w:bCs/>
          <w:color w:val="auto"/>
          <w:szCs w:val="21"/>
        </w:rPr>
      </w:pPr>
      <w:r>
        <w:rPr>
          <w:rFonts w:hint="eastAsia" w:ascii="Arial" w:hAnsi="Arial"/>
          <w:bCs/>
          <w:color w:val="auto"/>
          <w:szCs w:val="21"/>
        </w:rPr>
        <w:t>注：</w:t>
      </w:r>
      <w:r>
        <w:rPr>
          <w:color w:val="auto"/>
        </w:rPr>
        <w:t>1</w:t>
      </w:r>
      <w:r>
        <w:rPr>
          <w:rFonts w:hint="eastAsia"/>
          <w:color w:val="auto"/>
        </w:rPr>
        <w:t>）附项目负责人的资质证书</w:t>
      </w:r>
    </w:p>
    <w:p>
      <w:pPr>
        <w:spacing w:line="480" w:lineRule="exact"/>
        <w:ind w:firstLine="315" w:firstLineChars="150"/>
        <w:rPr>
          <w:color w:val="auto"/>
        </w:rPr>
      </w:pPr>
      <w:r>
        <w:rPr>
          <w:color w:val="auto"/>
        </w:rPr>
        <w:t>2</w:t>
      </w:r>
      <w:r>
        <w:rPr>
          <w:rFonts w:hint="eastAsia"/>
          <w:color w:val="auto"/>
        </w:rPr>
        <w:t>）要求项目负责人专注于本项目的实施和管理，在项目实施过程中，不能任意更换。</w:t>
      </w:r>
    </w:p>
    <w:p>
      <w:pPr>
        <w:spacing w:after="120"/>
        <w:ind w:left="420" w:leftChars="200"/>
        <w:rPr>
          <w:b/>
          <w:color w:val="auto"/>
          <w:szCs w:val="21"/>
        </w:rPr>
      </w:pPr>
    </w:p>
    <w:p>
      <w:pPr>
        <w:spacing w:after="120"/>
        <w:ind w:left="420" w:leftChars="200"/>
        <w:rPr>
          <w:b/>
          <w:color w:val="auto"/>
          <w:szCs w:val="21"/>
        </w:rPr>
      </w:pPr>
      <w:r>
        <w:rPr>
          <w:rFonts w:hint="eastAsia"/>
          <w:b/>
          <w:color w:val="auto"/>
          <w:szCs w:val="21"/>
        </w:rPr>
        <w:t>（</w:t>
      </w:r>
      <w:r>
        <w:rPr>
          <w:b/>
          <w:color w:val="auto"/>
          <w:szCs w:val="21"/>
        </w:rPr>
        <w:t>2</w:t>
      </w:r>
      <w:r>
        <w:rPr>
          <w:rFonts w:hint="eastAsia"/>
          <w:b/>
          <w:color w:val="auto"/>
          <w:szCs w:val="21"/>
        </w:rPr>
        <w:t>）本项目实施技术服务人员情况表</w:t>
      </w:r>
    </w:p>
    <w:p>
      <w:pPr>
        <w:spacing w:line="360" w:lineRule="auto"/>
        <w:jc w:val="center"/>
        <w:rPr>
          <w:rFonts w:ascii="宋体"/>
          <w:b/>
          <w:color w:val="auto"/>
          <w:szCs w:val="21"/>
        </w:rPr>
      </w:pPr>
      <w:r>
        <w:rPr>
          <w:rFonts w:hint="eastAsia" w:ascii="宋体" w:hAnsi="宋体"/>
          <w:b/>
          <w:color w:val="auto"/>
          <w:szCs w:val="21"/>
        </w:rPr>
        <w:t>参加本项目的实施技术服务人员情况表</w:t>
      </w:r>
    </w:p>
    <w:tbl>
      <w:tblPr>
        <w:tblStyle w:val="25"/>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b/>
                <w:color w:val="auto"/>
                <w:szCs w:val="21"/>
              </w:rPr>
            </w:pPr>
            <w:r>
              <w:rPr>
                <w:rFonts w:hint="eastAsia"/>
                <w:b/>
                <w:color w:val="auto"/>
                <w:szCs w:val="21"/>
              </w:rPr>
              <w:t>序号</w:t>
            </w:r>
          </w:p>
        </w:tc>
        <w:tc>
          <w:tcPr>
            <w:tcW w:w="1673" w:type="dxa"/>
            <w:vAlign w:val="center"/>
          </w:tcPr>
          <w:p>
            <w:pPr>
              <w:jc w:val="center"/>
              <w:rPr>
                <w:b/>
                <w:color w:val="auto"/>
                <w:szCs w:val="21"/>
              </w:rPr>
            </w:pPr>
            <w:r>
              <w:rPr>
                <w:rFonts w:hint="eastAsia"/>
                <w:b/>
                <w:color w:val="auto"/>
                <w:szCs w:val="21"/>
              </w:rPr>
              <w:t>姓名</w:t>
            </w:r>
          </w:p>
        </w:tc>
        <w:tc>
          <w:tcPr>
            <w:tcW w:w="1260" w:type="dxa"/>
            <w:vAlign w:val="center"/>
          </w:tcPr>
          <w:p>
            <w:pPr>
              <w:jc w:val="center"/>
              <w:rPr>
                <w:b/>
                <w:color w:val="auto"/>
                <w:szCs w:val="21"/>
              </w:rPr>
            </w:pPr>
            <w:r>
              <w:rPr>
                <w:rFonts w:hint="eastAsia"/>
                <w:b/>
                <w:color w:val="auto"/>
                <w:szCs w:val="21"/>
              </w:rPr>
              <w:t>部门</w:t>
            </w:r>
          </w:p>
        </w:tc>
        <w:tc>
          <w:tcPr>
            <w:tcW w:w="1470" w:type="dxa"/>
            <w:vAlign w:val="center"/>
          </w:tcPr>
          <w:p>
            <w:pPr>
              <w:jc w:val="center"/>
              <w:rPr>
                <w:b/>
                <w:color w:val="auto"/>
                <w:szCs w:val="21"/>
              </w:rPr>
            </w:pPr>
            <w:r>
              <w:rPr>
                <w:rFonts w:hint="eastAsia"/>
                <w:b/>
                <w:color w:val="auto"/>
                <w:szCs w:val="21"/>
              </w:rPr>
              <w:t>职务</w:t>
            </w:r>
          </w:p>
        </w:tc>
        <w:tc>
          <w:tcPr>
            <w:tcW w:w="1365" w:type="dxa"/>
            <w:vAlign w:val="center"/>
          </w:tcPr>
          <w:p>
            <w:pPr>
              <w:jc w:val="center"/>
              <w:rPr>
                <w:b/>
                <w:color w:val="auto"/>
                <w:szCs w:val="21"/>
              </w:rPr>
            </w:pPr>
            <w:r>
              <w:rPr>
                <w:rFonts w:hint="eastAsia"/>
                <w:b/>
                <w:color w:val="auto"/>
                <w:szCs w:val="21"/>
              </w:rPr>
              <w:t>本项目岗位及职责</w:t>
            </w:r>
          </w:p>
        </w:tc>
        <w:tc>
          <w:tcPr>
            <w:tcW w:w="2302" w:type="dxa"/>
            <w:vAlign w:val="center"/>
          </w:tcPr>
          <w:p>
            <w:pPr>
              <w:jc w:val="center"/>
              <w:rPr>
                <w:b/>
                <w:color w:val="auto"/>
                <w:szCs w:val="21"/>
              </w:rPr>
            </w:pPr>
            <w:r>
              <w:rPr>
                <w:rFonts w:hint="eastAsia"/>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1</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2</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3</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color w:val="auto"/>
                <w:szCs w:val="21"/>
              </w:rPr>
            </w:pPr>
            <w:r>
              <w:rPr>
                <w:color w:val="auto"/>
                <w:szCs w:val="21"/>
              </w:rPr>
              <w:t>….</w:t>
            </w:r>
          </w:p>
        </w:tc>
        <w:tc>
          <w:tcPr>
            <w:tcW w:w="1673" w:type="dxa"/>
            <w:vAlign w:val="center"/>
          </w:tcPr>
          <w:p>
            <w:pPr>
              <w:jc w:val="center"/>
              <w:rPr>
                <w:color w:val="auto"/>
                <w:szCs w:val="21"/>
              </w:rPr>
            </w:pPr>
          </w:p>
        </w:tc>
        <w:tc>
          <w:tcPr>
            <w:tcW w:w="1260" w:type="dxa"/>
            <w:vAlign w:val="center"/>
          </w:tcPr>
          <w:p>
            <w:pPr>
              <w:jc w:val="center"/>
              <w:rPr>
                <w:color w:val="auto"/>
                <w:szCs w:val="21"/>
              </w:rPr>
            </w:pPr>
          </w:p>
        </w:tc>
        <w:tc>
          <w:tcPr>
            <w:tcW w:w="1470" w:type="dxa"/>
            <w:vAlign w:val="center"/>
          </w:tcPr>
          <w:p>
            <w:pPr>
              <w:jc w:val="center"/>
              <w:rPr>
                <w:color w:val="auto"/>
                <w:szCs w:val="21"/>
              </w:rPr>
            </w:pPr>
          </w:p>
        </w:tc>
        <w:tc>
          <w:tcPr>
            <w:tcW w:w="1365" w:type="dxa"/>
            <w:vAlign w:val="center"/>
          </w:tcPr>
          <w:p>
            <w:pPr>
              <w:jc w:val="center"/>
              <w:rPr>
                <w:color w:val="auto"/>
                <w:szCs w:val="21"/>
              </w:rPr>
            </w:pPr>
          </w:p>
        </w:tc>
        <w:tc>
          <w:tcPr>
            <w:tcW w:w="2302" w:type="dxa"/>
            <w:vAlign w:val="center"/>
          </w:tcPr>
          <w:p>
            <w:pPr>
              <w:jc w:val="center"/>
              <w:rPr>
                <w:color w:val="auto"/>
                <w:szCs w:val="21"/>
              </w:rPr>
            </w:pPr>
          </w:p>
        </w:tc>
      </w:tr>
    </w:tbl>
    <w:p>
      <w:pPr>
        <w:spacing w:line="480" w:lineRule="exact"/>
        <w:ind w:left="930" w:hanging="930" w:hangingChars="441"/>
        <w:rPr>
          <w:rFonts w:hAnsi="宋体"/>
          <w:color w:val="auto"/>
          <w:szCs w:val="21"/>
        </w:rPr>
      </w:pPr>
      <w:r>
        <w:rPr>
          <w:rFonts w:hint="eastAsia" w:hAnsi="宋体"/>
          <w:b/>
          <w:color w:val="auto"/>
          <w:szCs w:val="21"/>
        </w:rPr>
        <w:t>备注</w:t>
      </w:r>
      <w:r>
        <w:rPr>
          <w:rFonts w:hint="eastAsia" w:hAnsi="宋体"/>
          <w:color w:val="auto"/>
          <w:szCs w:val="21"/>
        </w:rPr>
        <w:t>：（</w:t>
      </w:r>
      <w:r>
        <w:rPr>
          <w:rFonts w:hAnsi="宋体"/>
          <w:color w:val="auto"/>
          <w:szCs w:val="21"/>
        </w:rPr>
        <w:t>1</w:t>
      </w:r>
      <w:r>
        <w:rPr>
          <w:rFonts w:hint="eastAsia" w:hAnsi="宋体"/>
          <w:color w:val="auto"/>
          <w:szCs w:val="21"/>
        </w:rPr>
        <w:t>）提供所有参与本项目人员的相应毕业证书、身份证明等材料的复印件；</w:t>
      </w:r>
    </w:p>
    <w:p>
      <w:pPr>
        <w:spacing w:line="480" w:lineRule="exact"/>
        <w:ind w:left="930" w:hanging="930" w:hangingChars="441"/>
        <w:rPr>
          <w:rFonts w:ascii="宋体"/>
          <w:color w:val="auto"/>
          <w:szCs w:val="21"/>
        </w:rPr>
      </w:pPr>
      <w:r>
        <w:rPr>
          <w:rFonts w:hAnsi="宋体"/>
          <w:b/>
          <w:color w:val="auto"/>
          <w:szCs w:val="21"/>
        </w:rPr>
        <w:t xml:space="preserve">  </w:t>
      </w:r>
      <w:r>
        <w:rPr>
          <w:rFonts w:ascii="宋体" w:hAnsi="宋体"/>
          <w:color w:val="auto"/>
          <w:szCs w:val="21"/>
        </w:rPr>
        <w:t xml:space="preserve">    </w:t>
      </w:r>
      <w:r>
        <w:rPr>
          <w:rFonts w:hint="eastAsia" w:ascii="宋体" w:hAnsi="宋体"/>
          <w:color w:val="auto"/>
          <w:szCs w:val="21"/>
        </w:rPr>
        <w:t>（</w:t>
      </w:r>
      <w:r>
        <w:rPr>
          <w:rFonts w:ascii="宋体" w:hAnsi="宋体"/>
          <w:color w:val="auto"/>
          <w:szCs w:val="21"/>
        </w:rPr>
        <w:t>2</w:t>
      </w:r>
      <w:r>
        <w:rPr>
          <w:rFonts w:hint="eastAsia" w:ascii="宋体" w:hAnsi="宋体"/>
          <w:color w:val="auto"/>
          <w:szCs w:val="21"/>
        </w:rPr>
        <w:t>）提供高级项目师的技术等级认证证书等</w:t>
      </w: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3"/>
        <w:spacing w:line="480" w:lineRule="exact"/>
        <w:ind w:left="4700" w:leftChars="2238"/>
        <w:jc w:val="left"/>
        <w:rPr>
          <w:color w:val="auto"/>
        </w:rPr>
        <w:sectPr>
          <w:pgSz w:w="11907" w:h="16840"/>
          <w:pgMar w:top="1440" w:right="1418" w:bottom="1440" w:left="1418" w:header="851" w:footer="851" w:gutter="0"/>
          <w:cols w:space="720" w:num="1"/>
          <w:docGrid w:linePitch="285" w:charSpace="0"/>
        </w:sectPr>
      </w:pPr>
      <w:r>
        <w:rPr>
          <w:rFonts w:hint="eastAsia"/>
          <w:color w:val="auto"/>
        </w:rPr>
        <w:t>日</w:t>
      </w:r>
      <w:r>
        <w:rPr>
          <w:color w:val="auto"/>
        </w:rPr>
        <w:t xml:space="preserve">      </w:t>
      </w:r>
      <w:r>
        <w:rPr>
          <w:rFonts w:hint="eastAsia"/>
          <w:color w:val="auto"/>
        </w:rPr>
        <w:t>期：</w:t>
      </w:r>
    </w:p>
    <w:p>
      <w:pPr>
        <w:spacing w:line="480" w:lineRule="exact"/>
        <w:rPr>
          <w:rFonts w:ascii="宋体"/>
          <w:b/>
          <w:color w:val="auto"/>
          <w:sz w:val="28"/>
          <w:szCs w:val="28"/>
        </w:rPr>
      </w:pPr>
      <w:bookmarkStart w:id="70" w:name="_Toc42956290"/>
      <w:r>
        <w:rPr>
          <w:rFonts w:ascii="宋体" w:hAnsi="宋体"/>
          <w:b/>
          <w:color w:val="auto"/>
          <w:sz w:val="28"/>
          <w:szCs w:val="28"/>
        </w:rPr>
        <w:t xml:space="preserve">10.3   </w:t>
      </w:r>
      <w:r>
        <w:rPr>
          <w:rFonts w:hint="eastAsia" w:ascii="宋体" w:hAnsi="宋体"/>
          <w:b/>
          <w:color w:val="auto"/>
          <w:sz w:val="28"/>
          <w:szCs w:val="28"/>
        </w:rPr>
        <w:t>采购人配合条件</w:t>
      </w:r>
      <w:bookmarkEnd w:id="70"/>
    </w:p>
    <w:p>
      <w:pPr>
        <w:spacing w:line="480" w:lineRule="exact"/>
        <w:rPr>
          <w:rFonts w:ascii="宋体"/>
          <w:b/>
          <w:color w:val="auto"/>
          <w:sz w:val="24"/>
        </w:rPr>
      </w:pPr>
    </w:p>
    <w:p>
      <w:pPr>
        <w:spacing w:line="480" w:lineRule="exact"/>
        <w:jc w:val="center"/>
        <w:rPr>
          <w:rFonts w:ascii="宋体"/>
          <w:b/>
          <w:bCs/>
          <w:color w:val="auto"/>
          <w:sz w:val="28"/>
        </w:rPr>
      </w:pPr>
      <w:r>
        <w:rPr>
          <w:rFonts w:ascii="宋体"/>
          <w:b/>
          <w:bCs/>
          <w:color w:val="auto"/>
          <w:sz w:val="28"/>
        </w:rPr>
        <w:t xml:space="preserve"> </w:t>
      </w:r>
      <w:r>
        <w:rPr>
          <w:rFonts w:hint="eastAsia" w:ascii="宋体"/>
          <w:b/>
          <w:bCs/>
          <w:color w:val="auto"/>
          <w:sz w:val="28"/>
        </w:rPr>
        <w:t>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w:t>
      </w:r>
      <w:r>
        <w:rPr>
          <w:rFonts w:ascii="宋体"/>
          <w:bCs/>
          <w:color w:val="auto"/>
        </w:rPr>
        <w:t xml:space="preserve"> </w:t>
      </w:r>
      <w:r>
        <w:rPr>
          <w:rFonts w:hint="eastAsia" w:ascii="宋体"/>
          <w:bCs/>
          <w:color w:val="auto"/>
        </w:rPr>
        <w:t>价</w:t>
      </w:r>
      <w:r>
        <w:rPr>
          <w:rFonts w:ascii="宋体"/>
          <w:bCs/>
          <w:color w:val="auto"/>
        </w:rPr>
        <w:t xml:space="preserve"> </w:t>
      </w:r>
      <w:r>
        <w:rPr>
          <w:rFonts w:hint="eastAsia" w:ascii="宋体"/>
          <w:bCs/>
          <w:color w:val="auto"/>
        </w:rPr>
        <w:t>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w:t>
      </w:r>
      <w:r>
        <w:rPr>
          <w:rFonts w:ascii="宋体"/>
          <w:bCs/>
          <w:color w:val="auto"/>
        </w:rPr>
        <w:t xml:space="preserve">    </w:t>
      </w:r>
      <w:r>
        <w:rPr>
          <w:rFonts w:hint="eastAsia" w:ascii="宋体"/>
          <w:bCs/>
          <w:color w:val="auto"/>
        </w:rPr>
        <w:t>期：</w:t>
      </w: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p>
    <w:p>
      <w:pPr>
        <w:pStyle w:val="13"/>
        <w:spacing w:line="480" w:lineRule="exact"/>
        <w:ind w:left="4700" w:leftChars="2238"/>
        <w:rPr>
          <w:color w:val="auto"/>
        </w:rPr>
      </w:pPr>
      <w:bookmarkStart w:id="71" w:name="_Hlt10567911"/>
      <w:bookmarkEnd w:id="71"/>
    </w:p>
    <w:p>
      <w:pPr>
        <w:pStyle w:val="13"/>
        <w:spacing w:line="20" w:lineRule="exact"/>
        <w:outlineLvl w:val="0"/>
        <w:rPr>
          <w:color w:val="auto"/>
        </w:rPr>
      </w:pPr>
      <w:r>
        <w:rPr>
          <w:color w:val="auto"/>
        </w:rPr>
        <w:br w:type="page"/>
      </w:r>
      <w:bookmarkStart w:id="72" w:name="_Hlt10523642"/>
      <w:bookmarkEnd w:id="72"/>
    </w:p>
    <w:p>
      <w:pPr>
        <w:pStyle w:val="13"/>
        <w:spacing w:line="20" w:lineRule="exact"/>
        <w:outlineLvl w:val="0"/>
        <w:rPr>
          <w:b/>
          <w:color w:val="auto"/>
          <w:sz w:val="44"/>
          <w:szCs w:val="44"/>
        </w:rPr>
      </w:pPr>
    </w:p>
    <w:p>
      <w:pPr>
        <w:pStyle w:val="13"/>
        <w:spacing w:line="400" w:lineRule="atLeast"/>
        <w:outlineLvl w:val="0"/>
        <w:rPr>
          <w:rFonts w:ascii="Tahoma" w:hAnsi="Tahoma" w:cs="Tahoma"/>
          <w:color w:val="auto"/>
          <w:sz w:val="24"/>
        </w:rPr>
      </w:pPr>
      <w:r>
        <w:rPr>
          <w:rFonts w:ascii="Times New Roman" w:hAnsi="Times New Roman"/>
          <w:b/>
          <w:bCs/>
          <w:color w:val="auto"/>
          <w:kern w:val="44"/>
          <w:sz w:val="32"/>
          <w:szCs w:val="32"/>
        </w:rPr>
        <w:t>11</w:t>
      </w:r>
      <w:r>
        <w:rPr>
          <w:rFonts w:hint="eastAsia" w:ascii="Tahoma" w:hAnsi="Times New Roman" w:cs="Tahoma"/>
          <w:b/>
          <w:color w:val="auto"/>
          <w:kern w:val="10"/>
        </w:rPr>
        <w:t>、</w:t>
      </w:r>
      <w:r>
        <w:rPr>
          <w:rFonts w:hint="eastAsia" w:ascii="Times New Roman" w:hAnsi="Times New Roman"/>
          <w:b/>
          <w:bCs/>
          <w:color w:val="auto"/>
          <w:kern w:val="44"/>
          <w:sz w:val="32"/>
          <w:szCs w:val="32"/>
        </w:rPr>
        <w:t>同意磋商文件条款声明格式</w:t>
      </w:r>
    </w:p>
    <w:p>
      <w:pPr>
        <w:pStyle w:val="13"/>
        <w:spacing w:line="400" w:lineRule="atLeast"/>
        <w:jc w:val="center"/>
        <w:rPr>
          <w:rFonts w:hint="eastAsia" w:hAnsi="宋体"/>
          <w:b/>
          <w:color w:val="auto"/>
          <w:sz w:val="24"/>
        </w:rPr>
      </w:pPr>
    </w:p>
    <w:p>
      <w:pPr>
        <w:pStyle w:val="13"/>
        <w:spacing w:line="400" w:lineRule="atLeast"/>
        <w:jc w:val="center"/>
        <w:rPr>
          <w:rFonts w:hint="eastAsia" w:hAnsi="宋体"/>
          <w:b/>
          <w:color w:val="auto"/>
          <w:sz w:val="24"/>
        </w:rPr>
      </w:pPr>
    </w:p>
    <w:p>
      <w:pPr>
        <w:pStyle w:val="13"/>
        <w:spacing w:line="400" w:lineRule="atLeast"/>
        <w:jc w:val="center"/>
        <w:rPr>
          <w:rFonts w:hAnsi="宋体"/>
          <w:b/>
          <w:color w:val="auto"/>
          <w:sz w:val="30"/>
          <w:szCs w:val="30"/>
        </w:rPr>
      </w:pPr>
      <w:r>
        <w:rPr>
          <w:rFonts w:hint="eastAsia" w:hAnsi="宋体"/>
          <w:b/>
          <w:color w:val="auto"/>
          <w:sz w:val="30"/>
          <w:szCs w:val="30"/>
        </w:rPr>
        <w:t>同意磋商文件条款声明</w:t>
      </w:r>
    </w:p>
    <w:p>
      <w:pPr>
        <w:pStyle w:val="13"/>
        <w:spacing w:line="400" w:lineRule="atLeast"/>
        <w:rPr>
          <w:rFonts w:hint="eastAsia" w:hAnsi="宋体"/>
          <w:b/>
          <w:color w:val="auto"/>
        </w:rPr>
      </w:pPr>
    </w:p>
    <w:p>
      <w:pPr>
        <w:pStyle w:val="13"/>
        <w:spacing w:line="400" w:lineRule="atLeast"/>
        <w:rPr>
          <w:rFonts w:hAnsi="宋体"/>
          <w:color w:val="auto"/>
        </w:rPr>
      </w:pPr>
      <w:r>
        <w:rPr>
          <w:rFonts w:hint="eastAsia" w:hAnsi="宋体"/>
          <w:b/>
          <w:color w:val="auto"/>
        </w:rPr>
        <w:t>致</w:t>
      </w:r>
      <w:r>
        <w:rPr>
          <w:rFonts w:hAnsi="宋体"/>
          <w:b/>
          <w:color w:val="auto"/>
        </w:rPr>
        <w:t>:</w:t>
      </w:r>
      <w:r>
        <w:rPr>
          <w:rFonts w:hint="eastAsia" w:hAnsi="宋体"/>
          <w:b/>
          <w:color w:val="auto"/>
        </w:rPr>
        <w:t>广东晓君招标采购代理有限公司</w:t>
      </w:r>
    </w:p>
    <w:p>
      <w:pPr>
        <w:pStyle w:val="13"/>
        <w:spacing w:line="400" w:lineRule="atLeast"/>
        <w:rPr>
          <w:rFonts w:hAnsi="宋体"/>
          <w:color w:val="auto"/>
        </w:rPr>
      </w:pPr>
    </w:p>
    <w:p>
      <w:pPr>
        <w:pStyle w:val="13"/>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医疗垃圾和污水处理工程</w:t>
      </w:r>
      <w:r>
        <w:rPr>
          <w:rFonts w:cs="宋体"/>
          <w:color w:val="auto"/>
          <w:szCs w:val="21"/>
          <w:u w:val="single"/>
        </w:rPr>
        <w:t xml:space="preserve">  </w:t>
      </w:r>
      <w:r>
        <w:rPr>
          <w:rFonts w:hint="eastAsia" w:hAnsi="宋体"/>
          <w:color w:val="auto"/>
          <w:kern w:val="28"/>
        </w:rPr>
        <w:t>的</w:t>
      </w:r>
      <w:r>
        <w:rPr>
          <w:rFonts w:hint="eastAsia" w:hAnsi="宋体"/>
          <w:color w:val="auto"/>
        </w:rPr>
        <w:t>供货及相关服务的竞争性磋商</w:t>
      </w:r>
      <w:r>
        <w:rPr>
          <w:rFonts w:hAnsi="宋体"/>
          <w:color w:val="auto"/>
        </w:rPr>
        <w:t>[</w:t>
      </w:r>
      <w:r>
        <w:rPr>
          <w:rFonts w:hint="eastAsia" w:hAnsi="宋体"/>
          <w:color w:val="auto"/>
        </w:rPr>
        <w:t>编号为：</w:t>
      </w:r>
      <w:r>
        <w:rPr>
          <w:color w:val="auto"/>
          <w:szCs w:val="21"/>
          <w:u w:val="single"/>
        </w:rPr>
        <w:t xml:space="preserve"> </w:t>
      </w:r>
      <w:r>
        <w:rPr>
          <w:b/>
          <w:bCs/>
          <w:color w:val="auto"/>
          <w:szCs w:val="21"/>
          <w:u w:val="single"/>
        </w:rPr>
        <w:t xml:space="preserve"> </w:t>
      </w:r>
      <w:r>
        <w:rPr>
          <w:rFonts w:hint="eastAsia"/>
          <w:b/>
          <w:bCs/>
          <w:color w:val="auto"/>
          <w:szCs w:val="21"/>
          <w:u w:val="single"/>
          <w:lang w:eastAsia="zh-CN"/>
        </w:rPr>
        <w:t>445322-201903-065006-0010</w:t>
      </w:r>
      <w:r>
        <w:rPr>
          <w:color w:val="auto"/>
          <w:szCs w:val="21"/>
          <w:u w:val="single"/>
        </w:rPr>
        <w:t xml:space="preserve">  </w:t>
      </w:r>
      <w:r>
        <w:rPr>
          <w:rFonts w:hAnsi="宋体"/>
          <w:color w:val="auto"/>
        </w:rPr>
        <w:t>]</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3"/>
        <w:spacing w:line="400" w:lineRule="atLeast"/>
        <w:rPr>
          <w:rFonts w:hAnsi="宋体"/>
          <w:color w:val="auto"/>
        </w:rPr>
      </w:pPr>
      <w:r>
        <w:rPr>
          <w:rFonts w:hAnsi="宋体"/>
          <w:color w:val="auto"/>
        </w:rPr>
        <w:t xml:space="preserve">    </w:t>
      </w:r>
      <w:r>
        <w:rPr>
          <w:rFonts w:hint="eastAsia" w:hAnsi="宋体"/>
          <w:color w:val="auto"/>
        </w:rPr>
        <w:t>特此声明。</w:t>
      </w: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报价（报价）人（公章）：</w:t>
      </w:r>
      <w:r>
        <w:rPr>
          <w:rFonts w:hAnsi="宋体"/>
          <w:color w:val="auto"/>
          <w:u w:val="single"/>
        </w:rPr>
        <w:t xml:space="preserve">                       .</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法</w:t>
      </w:r>
      <w:r>
        <w:rPr>
          <w:rFonts w:hAnsi="宋体"/>
          <w:color w:val="auto"/>
        </w:rPr>
        <w:t xml:space="preserve"> </w:t>
      </w:r>
      <w:r>
        <w:rPr>
          <w:rFonts w:hint="eastAsia" w:hAnsi="宋体"/>
          <w:color w:val="auto"/>
        </w:rPr>
        <w:t>定</w:t>
      </w:r>
      <w:r>
        <w:rPr>
          <w:rFonts w:hAnsi="宋体"/>
          <w:color w:val="auto"/>
        </w:rPr>
        <w:t xml:space="preserve"> </w:t>
      </w:r>
      <w:r>
        <w:rPr>
          <w:rFonts w:hint="eastAsia" w:hAnsi="宋体"/>
          <w:color w:val="auto"/>
        </w:rPr>
        <w:t>地</w:t>
      </w:r>
      <w:r>
        <w:rPr>
          <w:rFonts w:hAnsi="宋体"/>
          <w:color w:val="auto"/>
        </w:rPr>
        <w:t xml:space="preserve"> </w:t>
      </w:r>
      <w:r>
        <w:rPr>
          <w:rFonts w:hint="eastAsia" w:hAnsi="宋体"/>
          <w:color w:val="auto"/>
        </w:rPr>
        <w:t>址：</w:t>
      </w:r>
      <w:r>
        <w:rPr>
          <w:rFonts w:hAnsi="宋体"/>
          <w:color w:val="auto"/>
          <w:u w:val="single"/>
        </w:rPr>
        <w:t xml:space="preserve">                      </w:t>
      </w:r>
      <w:r>
        <w:rPr>
          <w:rFonts w:hAnsi="宋体"/>
          <w:color w:val="auto"/>
        </w:rPr>
        <w:t xml:space="preserve">  </w:t>
      </w:r>
    </w:p>
    <w:p>
      <w:pPr>
        <w:pStyle w:val="13"/>
        <w:spacing w:line="400" w:lineRule="atLeast"/>
        <w:rPr>
          <w:rFonts w:hAnsi="宋体"/>
          <w:color w:val="auto"/>
        </w:rPr>
      </w:pPr>
      <w:r>
        <w:rPr>
          <w:rFonts w:hint="eastAsia" w:hAnsi="宋体"/>
          <w:color w:val="auto"/>
        </w:rPr>
        <w:t>邮</w:t>
      </w:r>
      <w:r>
        <w:rPr>
          <w:rFonts w:hAnsi="宋体"/>
          <w:color w:val="auto"/>
        </w:rPr>
        <w:t xml:space="preserve">       </w:t>
      </w:r>
      <w:r>
        <w:rPr>
          <w:rFonts w:hint="eastAsia" w:hAnsi="宋体"/>
          <w:color w:val="auto"/>
        </w:rPr>
        <w:t>编：</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授权代表（签字）：</w:t>
      </w:r>
      <w:r>
        <w:rPr>
          <w:rFonts w:hAnsi="宋体"/>
          <w:color w:val="auto"/>
          <w:u w:val="single"/>
        </w:rPr>
        <w:t xml:space="preserve">               </w:t>
      </w:r>
      <w:r>
        <w:rPr>
          <w:rFonts w:hint="eastAsia" w:hAnsi="宋体"/>
          <w:color w:val="auto"/>
        </w:rPr>
        <w:t>姓名（印刷体）</w:t>
      </w:r>
      <w:r>
        <w:rPr>
          <w:rFonts w:hAnsi="宋体"/>
          <w:color w:val="auto"/>
          <w:u w:val="single"/>
        </w:rPr>
        <w:t xml:space="preserve">                 </w:t>
      </w:r>
      <w:r>
        <w:rPr>
          <w:rFonts w:hAnsi="宋体"/>
          <w:color w:val="auto"/>
        </w:rPr>
        <w:t>.</w:t>
      </w:r>
    </w:p>
    <w:p>
      <w:pPr>
        <w:pStyle w:val="13"/>
        <w:spacing w:line="400" w:lineRule="atLeast"/>
        <w:rPr>
          <w:rFonts w:hAnsi="宋体"/>
          <w:color w:val="auto"/>
        </w:rPr>
      </w:pPr>
    </w:p>
    <w:p>
      <w:pPr>
        <w:pStyle w:val="13"/>
        <w:spacing w:line="400" w:lineRule="atLeast"/>
        <w:rPr>
          <w:rFonts w:hAnsi="宋体"/>
          <w:color w:val="auto"/>
        </w:rPr>
      </w:pPr>
      <w:r>
        <w:rPr>
          <w:rFonts w:hint="eastAsia" w:hAnsi="宋体"/>
          <w:color w:val="auto"/>
        </w:rPr>
        <w:t>电</w:t>
      </w:r>
      <w:r>
        <w:rPr>
          <w:rFonts w:hAnsi="宋体"/>
          <w:color w:val="auto"/>
        </w:rPr>
        <w:t xml:space="preserve">       </w:t>
      </w:r>
      <w:r>
        <w:rPr>
          <w:rFonts w:hint="eastAsia" w:hAnsi="宋体"/>
          <w:color w:val="auto"/>
        </w:rPr>
        <w:t>话：</w:t>
      </w:r>
      <w:r>
        <w:rPr>
          <w:rFonts w:hAnsi="宋体"/>
          <w:color w:val="auto"/>
          <w:u w:val="single"/>
        </w:rPr>
        <w:t xml:space="preserve">                      </w:t>
      </w:r>
      <w:r>
        <w:rPr>
          <w:rFonts w:hAnsi="宋体"/>
          <w:color w:val="auto"/>
        </w:rPr>
        <w:t xml:space="preserve"> </w:t>
      </w:r>
    </w:p>
    <w:p>
      <w:pPr>
        <w:snapToGrid w:val="0"/>
        <w:spacing w:line="400" w:lineRule="atLeast"/>
        <w:rPr>
          <w:color w:val="auto"/>
        </w:rPr>
      </w:pPr>
      <w:r>
        <w:rPr>
          <w:rFonts w:hint="eastAsia" w:hAnsi="宋体"/>
          <w:color w:val="auto"/>
          <w:szCs w:val="21"/>
        </w:rPr>
        <w:t>传</w:t>
      </w:r>
      <w:r>
        <w:rPr>
          <w:rFonts w:hAnsi="宋体"/>
          <w:color w:val="auto"/>
          <w:szCs w:val="21"/>
        </w:rPr>
        <w:t xml:space="preserve">       </w:t>
      </w:r>
      <w:r>
        <w:rPr>
          <w:rFonts w:hint="eastAsia" w:hAnsi="宋体"/>
          <w:color w:val="auto"/>
          <w:szCs w:val="21"/>
        </w:rPr>
        <w:t>真：</w:t>
      </w:r>
      <w:r>
        <w:rPr>
          <w:rFonts w:hAnsi="宋体"/>
          <w:color w:val="auto"/>
          <w:szCs w:val="21"/>
          <w:u w:val="single"/>
        </w:rPr>
        <w:t xml:space="preserve">                      </w:t>
      </w:r>
      <w:r>
        <w:rPr>
          <w:rFonts w:hAnsi="宋体"/>
          <w:color w:val="auto"/>
          <w:szCs w:val="21"/>
        </w:rPr>
        <w:t>.</w:t>
      </w:r>
    </w:p>
    <w:p>
      <w:pPr>
        <w:pStyle w:val="13"/>
        <w:spacing w:line="20" w:lineRule="exact"/>
        <w:rPr>
          <w:color w:val="auto"/>
          <w:sz w:val="36"/>
        </w:rPr>
      </w:pPr>
    </w:p>
    <w:p>
      <w:pPr>
        <w:spacing w:line="480" w:lineRule="exact"/>
        <w:rPr>
          <w:rFonts w:ascii="宋体"/>
          <w:color w:val="auto"/>
        </w:rPr>
      </w:pPr>
      <w:bookmarkStart w:id="73" w:name="_Hlt10524010"/>
      <w:bookmarkEnd w:id="73"/>
      <w:bookmarkStart w:id="74" w:name="_Hlt10524018"/>
      <w:bookmarkEnd w:id="74"/>
      <w:bookmarkStart w:id="75" w:name="_Hlt10529670"/>
      <w:bookmarkEnd w:id="75"/>
      <w:bookmarkStart w:id="76" w:name="_Hlt10524029"/>
      <w:bookmarkEnd w:id="76"/>
      <w:bookmarkStart w:id="77" w:name="_Hlt10462525"/>
      <w:bookmarkEnd w:id="77"/>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A00002EF" w:usb1="4000004B" w:usb2="00000000" w:usb3="00000000" w:csb0="2000009F" w:csb1="00000000"/>
  </w:font>
  <w:font w:name="Verdana">
    <w:panose1 w:val="020B0604030504040204"/>
    <w:charset w:val="00"/>
    <w:family w:val="swiss"/>
    <w:pitch w:val="default"/>
    <w:sig w:usb0="A10006FF" w:usb1="4000205B" w:usb2="0000001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华文新魏">
    <w:panose1 w:val="02010800040101010101"/>
    <w:charset w:val="86"/>
    <w:family w:val="auto"/>
    <w:pitch w:val="default"/>
    <w:sig w:usb0="00000001" w:usb1="080F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1-</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5</w:t>
    </w:r>
    <w:r>
      <w:rPr>
        <w:rStyle w:val="29"/>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14</w:t>
    </w:r>
    <w:r>
      <w:rPr>
        <w:rStyle w:val="29"/>
        <w:rFonts w:ascii="宋体" w:hAnsi="宋体"/>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rPr>
        <w:rFonts w:hint="eastAsia"/>
      </w:rPr>
      <w:t>广东晓君招标采购代理有限公司</w:t>
    </w:r>
    <w:r>
      <w:rPr>
        <w:rFonts w:ascii="宋体" w:hAnsi="宋体"/>
      </w:rPr>
      <w:t xml:space="preserve">                                                                    2-</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16</w:t>
    </w:r>
    <w:r>
      <w:rPr>
        <w:rStyle w:val="29"/>
        <w:rFonts w:ascii="宋体" w:hAnsi="宋体"/>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pPr>
    <w:r>
      <w:rPr>
        <w:rFonts w:hint="eastAsia" w:ascii="宋体"/>
      </w:rPr>
      <w:t>广东晓君招标采购代理有限公司</w:t>
    </w:r>
    <w:r>
      <w:t xml:space="preserve">                                                     </w:t>
    </w:r>
    <w:r>
      <w:rPr>
        <w:sz w:val="21"/>
        <w:szCs w:val="21"/>
      </w:rPr>
      <w:t xml:space="preserve"> 3-</w:t>
    </w:r>
    <w:r>
      <w:rPr>
        <w:rStyle w:val="29"/>
        <w:sz w:val="21"/>
        <w:szCs w:val="21"/>
      </w:rPr>
      <w:fldChar w:fldCharType="begin"/>
    </w:r>
    <w:r>
      <w:rPr>
        <w:rStyle w:val="29"/>
        <w:sz w:val="21"/>
        <w:szCs w:val="21"/>
      </w:rPr>
      <w:instrText xml:space="preserve"> PAGE </w:instrText>
    </w:r>
    <w:r>
      <w:rPr>
        <w:rStyle w:val="29"/>
        <w:sz w:val="21"/>
        <w:szCs w:val="21"/>
      </w:rPr>
      <w:fldChar w:fldCharType="separate"/>
    </w:r>
    <w:r>
      <w:rPr>
        <w:rStyle w:val="29"/>
        <w:sz w:val="21"/>
        <w:szCs w:val="21"/>
      </w:rPr>
      <w:t>14</w:t>
    </w:r>
    <w:r>
      <w:rPr>
        <w:rStyle w:val="29"/>
        <w:sz w:val="21"/>
        <w:szCs w:val="21"/>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7" o:spid="_x0000_s4097" o:spt="202" type="#_x0000_t202" style="position:absolute;left:0pt;margin-top:0pt;height:144pt;width:144pt;mso-position-horizontal:center;mso-position-horizontal-relative:margin;mso-wrap-style:none;z-index:251657216;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3-</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28</w:t>
                </w:r>
                <w:r>
                  <w:rPr>
                    <w:rStyle w:val="29"/>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8" o:spid="_x0000_s4098"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28</w:t>
                </w:r>
                <w:r>
                  <w:rPr>
                    <w:rStyle w:val="29"/>
                    <w:rFonts w:ascii="宋体" w:hAnsi="宋体"/>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4-</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5</w:t>
                </w:r>
                <w:r>
                  <w:rPr>
                    <w:rStyle w:val="29"/>
                    <w:rFonts w:ascii="宋体" w:hAnsi="宋体"/>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jc w:val="center"/>
      <w:rPr>
        <w:rFonts w:ascii="宋体"/>
      </w:rPr>
    </w:pPr>
    <w:r>
      <w:pict>
        <v:shape id="_x0000_s4100" o:spid="_x0000_s4100" o:spt="202" type="#_x0000_t202" style="position:absolute;left:0pt;margin-top:0pt;height:144pt;width:422.25pt;mso-position-horizontal:center;mso-position-horizontal-relative:margin;z-index:251656192;mso-width-relative:page;mso-height-relative:page;" filled="f" stroked="f" coordsize="21600,21600">
          <v:path/>
          <v:fill on="f" focussize="0,0"/>
          <v:stroke on="f" weight="1.25pt" joinstyle="miter"/>
          <v:imagedata o:title=""/>
          <o:lock v:ext="edit"/>
          <v:textbox inset="0mm,0mm,0mm,0mm" style="mso-fit-shape-to-text:t;">
            <w:txbxContent>
              <w:p>
                <w:pPr>
                  <w:pStyle w:val="17"/>
                  <w:jc w:val="center"/>
                </w:pPr>
                <w:r>
                  <w:rPr>
                    <w:rFonts w:hint="eastAsia"/>
                  </w:rPr>
                  <w:t>广东晓君招标采购代理有限公司</w:t>
                </w:r>
                <w:r>
                  <w:rPr>
                    <w:rFonts w:ascii="宋体" w:hAnsi="宋体"/>
                  </w:rPr>
                  <w:t xml:space="preserve">                                                             5-</w:t>
                </w:r>
                <w:r>
                  <w:rPr>
                    <w:rStyle w:val="29"/>
                    <w:rFonts w:ascii="宋体" w:hAnsi="宋体"/>
                  </w:rPr>
                  <w:fldChar w:fldCharType="begin"/>
                </w:r>
                <w:r>
                  <w:rPr>
                    <w:rStyle w:val="29"/>
                    <w:rFonts w:ascii="宋体" w:hAnsi="宋体"/>
                  </w:rPr>
                  <w:instrText xml:space="preserve"> PAGE </w:instrText>
                </w:r>
                <w:r>
                  <w:rPr>
                    <w:rStyle w:val="29"/>
                    <w:rFonts w:ascii="宋体" w:hAnsi="宋体"/>
                  </w:rPr>
                  <w:fldChar w:fldCharType="separate"/>
                </w:r>
                <w:r>
                  <w:rPr>
                    <w:rStyle w:val="29"/>
                    <w:rFonts w:ascii="宋体" w:hAnsi="宋体"/>
                  </w:rPr>
                  <w:t>4</w:t>
                </w:r>
                <w:r>
                  <w:rPr>
                    <w:rStyle w:val="29"/>
                    <w:rFonts w:ascii="宋体" w:hAnsi="宋体"/>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top w:val="single" w:color="auto" w:sz="4" w:space="1"/>
      </w:pBdr>
      <w:rPr>
        <w:rFonts w:ascii="宋体"/>
      </w:rPr>
    </w:pPr>
    <w:r>
      <w:pict>
        <v:shape id="_x0000_s4101" o:spid="_x0000_s4101" o:spt="202" type="#_x0000_t202" style="position:absolute;left:0pt;margin-left:0.15pt;margin-top:0pt;height:10.55pt;width:452.55pt;mso-position-horizontal-relative:margin;z-index:251658240;mso-width-relative:page;mso-height-relative:page;" filled="f" stroked="f" coordsize="21600,21600">
          <v:path/>
          <v:fill on="f" focussize="0,0"/>
          <v:stroke on="f" weight="1.25pt"/>
          <v:imagedata o:title=""/>
          <o:lock v:ext="edit" aspectratio="f"/>
          <v:textbox inset="0mm,0mm,0mm,0mm">
            <w:txbxContent>
              <w:p>
                <w:pPr>
                  <w:pStyle w:val="17"/>
                  <w:rPr>
                    <w:sz w:val="21"/>
                    <w:szCs w:val="21"/>
                  </w:rPr>
                </w:pPr>
                <w:r>
                  <w:rPr>
                    <w:rFonts w:hint="eastAsia"/>
                    <w:sz w:val="21"/>
                    <w:szCs w:val="21"/>
                  </w:rPr>
                  <w:t>广东晓君招标采购代理有限公司</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5-</w:t>
                </w:r>
                <w:r>
                  <w:rPr>
                    <w:rStyle w:val="29"/>
                    <w:rFonts w:ascii="宋体" w:hAnsi="宋体"/>
                    <w:sz w:val="21"/>
                    <w:szCs w:val="21"/>
                  </w:rPr>
                  <w:fldChar w:fldCharType="begin"/>
                </w:r>
                <w:r>
                  <w:rPr>
                    <w:rStyle w:val="29"/>
                    <w:rFonts w:ascii="宋体" w:hAnsi="宋体"/>
                    <w:sz w:val="21"/>
                    <w:szCs w:val="21"/>
                  </w:rPr>
                  <w:instrText xml:space="preserve"> PAGE </w:instrText>
                </w:r>
                <w:r>
                  <w:rPr>
                    <w:rStyle w:val="29"/>
                    <w:rFonts w:ascii="宋体" w:hAnsi="宋体"/>
                    <w:sz w:val="21"/>
                    <w:szCs w:val="21"/>
                  </w:rPr>
                  <w:fldChar w:fldCharType="separate"/>
                </w:r>
                <w:r>
                  <w:rPr>
                    <w:rStyle w:val="29"/>
                    <w:rFonts w:ascii="宋体" w:hAnsi="宋体"/>
                    <w:sz w:val="21"/>
                    <w:szCs w:val="21"/>
                  </w:rPr>
                  <w:t>39</w:t>
                </w:r>
                <w:r>
                  <w:rPr>
                    <w:rStyle w:val="29"/>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医疗垃圾和污水处理工程</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ascii="宋体" w:hAnsi="宋体"/>
        <w:lang w:eastAsia="zh-CN"/>
      </w:rPr>
      <w:t>445322-201903-065006-0010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医疗垃圾和污水处理工程</w:t>
    </w:r>
    <w:r>
      <w:rPr>
        <w:rFonts w:ascii="宋体" w:hAnsi="宋体"/>
      </w:rPr>
      <w:t xml:space="preserve">                                        </w:t>
    </w:r>
    <w:r>
      <w:rPr>
        <w:rFonts w:hint="eastAsia" w:ascii="宋体" w:hAnsi="宋体"/>
        <w:lang w:eastAsia="zh-CN"/>
      </w:rPr>
      <w:t>445322-201903-065006-0010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ascii="宋体" w:eastAsia="宋体"/>
        <w:lang w:eastAsia="zh-CN"/>
      </w:rPr>
    </w:pPr>
    <w:r>
      <w:rPr>
        <w:rFonts w:hint="eastAsia" w:ascii="宋体" w:hAnsi="宋体" w:cs="Tahoma"/>
        <w:kern w:val="28"/>
        <w:lang w:eastAsia="zh-CN"/>
      </w:rPr>
      <w:t>医疗垃圾和污水处理工程</w:t>
    </w:r>
    <w:r>
      <w:rPr>
        <w:rFonts w:ascii="宋体" w:hAnsi="宋体"/>
      </w:rPr>
      <w:t xml:space="preserve">             </w:t>
    </w:r>
    <w:r>
      <w:rPr>
        <w:rFonts w:hint="eastAsia" w:ascii="宋体" w:hAnsi="宋体"/>
        <w:lang w:val="en-US" w:eastAsia="zh-CN"/>
      </w:rPr>
      <w:t xml:space="preserve">                                                                                 </w:t>
    </w:r>
    <w:r>
      <w:rPr>
        <w:rFonts w:hint="eastAsia" w:ascii="宋体" w:hAnsi="宋体"/>
        <w:lang w:eastAsia="zh-CN"/>
      </w:rPr>
      <w:t>445322-201903-065006-0010</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Tahoma" w:hAnsi="Tahoma" w:cs="Tahoma"/>
        <w:lang w:eastAsia="zh-CN"/>
      </w:rPr>
      <w:t>医疗垃圾和污水处理工程</w:t>
    </w:r>
    <w:r>
      <w:rPr>
        <w:rFonts w:ascii="Tahoma" w:hAnsi="Tahoma" w:cs="Tahoma"/>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r>
      <w:rPr>
        <w:rFonts w:ascii="宋体" w:hAnsi="宋体"/>
        <w:sz w:val="21"/>
        <w:szCs w:val="21"/>
      </w:rPr>
      <w:t xml:space="preserve">                          </w:t>
    </w:r>
    <w:r>
      <w:rPr>
        <w:rFonts w:hint="eastAsia" w:ascii="宋体" w:hAnsi="宋体"/>
        <w:lang w:eastAsia="zh-CN"/>
      </w:rPr>
      <w:t>445322-201903-065006-0010</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医疗垃圾和污水处理工程</w:t>
    </w:r>
    <w:r>
      <w:rPr>
        <w:rFonts w:ascii="宋体" w:hAnsi="宋体" w:cs="Tahoma"/>
        <w:kern w:val="28"/>
      </w:rPr>
      <w:t xml:space="preserve">       </w:t>
    </w:r>
    <w:r>
      <w:rPr>
        <w:rFonts w:ascii="宋体" w:hAnsi="宋体"/>
      </w:rPr>
      <w:t xml:space="preserve">      </w:t>
    </w:r>
    <w:r>
      <w:rPr>
        <w:rFonts w:hint="eastAsia" w:ascii="宋体" w:hAnsi="宋体"/>
        <w:lang w:val="en-US" w:eastAsia="zh-CN"/>
      </w:rPr>
      <w:t xml:space="preserve">                                         </w:t>
    </w:r>
    <w:r>
      <w:rPr>
        <w:rFonts w:hint="eastAsia"/>
        <w:szCs w:val="21"/>
        <w:lang w:eastAsia="zh-CN"/>
      </w:rPr>
      <w:t>445322-201903-065006-0010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left"/>
      <w:rPr>
        <w:rFonts w:hint="eastAsia" w:eastAsia="宋体"/>
        <w:lang w:eastAsia="zh-CN"/>
      </w:rPr>
    </w:pPr>
    <w:r>
      <w:rPr>
        <w:rFonts w:hint="eastAsia" w:ascii="宋体" w:hAnsi="宋体" w:cs="Tahoma"/>
        <w:kern w:val="28"/>
        <w:lang w:eastAsia="zh-CN"/>
      </w:rPr>
      <w:t>医疗垃圾和污水处理工程</w:t>
    </w:r>
    <w:r>
      <w:rPr>
        <w:rFonts w:ascii="宋体" w:hAnsi="宋体" w:cs="Tahoma"/>
        <w:kern w:val="28"/>
      </w:rPr>
      <w:t xml:space="preserve"> </w:t>
    </w:r>
    <w:r>
      <w:rPr>
        <w:rFonts w:ascii="宋体" w:hAnsi="宋体"/>
      </w:rPr>
      <w:t xml:space="preserve">             </w:t>
    </w:r>
    <w:r>
      <w:rPr>
        <w:rFonts w:hint="eastAsia" w:ascii="宋体" w:hAnsi="宋体"/>
        <w:lang w:val="en-US" w:eastAsia="zh-CN"/>
      </w:rPr>
      <w:t xml:space="preserve">                                       </w:t>
    </w:r>
    <w:r>
      <w:rPr>
        <w:rFonts w:ascii="宋体" w:hAnsi="宋体"/>
      </w:rPr>
      <w:t xml:space="preserve"> </w:t>
    </w:r>
    <w:r>
      <w:rPr>
        <w:rFonts w:hint="eastAsia"/>
        <w:szCs w:val="21"/>
        <w:lang w:eastAsia="zh-CN"/>
      </w:rPr>
      <w:t>445322-201903-065006-0010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045CB25"/>
    <w:multiLevelType w:val="singleLevel"/>
    <w:tmpl w:val="E045CB25"/>
    <w:lvl w:ilvl="0" w:tentative="0">
      <w:start w:val="1"/>
      <w:numFmt w:val="decimal"/>
      <w:suff w:val="nothing"/>
      <w:lvlText w:val="%1、"/>
      <w:lvlJc w:val="left"/>
    </w:lvl>
  </w:abstractNum>
  <w:abstractNum w:abstractNumId="1">
    <w:nsid w:val="EB3B8ECE"/>
    <w:multiLevelType w:val="singleLevel"/>
    <w:tmpl w:val="EB3B8ECE"/>
    <w:lvl w:ilvl="0" w:tentative="0">
      <w:start w:val="1"/>
      <w:numFmt w:val="decimal"/>
      <w:suff w:val="nothing"/>
      <w:lvlText w:val="（%1）"/>
      <w:lvlJc w:val="left"/>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2A84F4"/>
    <w:multiLevelType w:val="singleLevel"/>
    <w:tmpl w:val="002A84F4"/>
    <w:lvl w:ilvl="0" w:tentative="0">
      <w:start w:val="2"/>
      <w:numFmt w:val="decimal"/>
      <w:suff w:val="space"/>
      <w:lvlText w:val="%1."/>
      <w:lvlJc w:val="left"/>
    </w:lvl>
  </w:abstractNum>
  <w:abstractNum w:abstractNumId="4">
    <w:nsid w:val="04940846"/>
    <w:multiLevelType w:val="singleLevel"/>
    <w:tmpl w:val="04940846"/>
    <w:lvl w:ilvl="0" w:tentative="0">
      <w:start w:val="1"/>
      <w:numFmt w:val="decimal"/>
      <w:suff w:val="nothing"/>
      <w:lvlText w:val="%1、"/>
      <w:lvlJc w:val="left"/>
    </w:lvl>
  </w:abstractNum>
  <w:abstractNum w:abstractNumId="5">
    <w:nsid w:val="19CF589C"/>
    <w:multiLevelType w:val="multilevel"/>
    <w:tmpl w:val="19CF589C"/>
    <w:lvl w:ilvl="0" w:tentative="0">
      <w:start w:val="1"/>
      <w:numFmt w:val="decimal"/>
      <w:lvlText w:val="%1."/>
      <w:lvlJc w:val="left"/>
      <w:pPr>
        <w:tabs>
          <w:tab w:val="left" w:pos="420"/>
        </w:tabs>
        <w:ind w:left="420" w:hanging="420"/>
      </w:pPr>
      <w:rPr>
        <w:rFonts w:cs="Times New Roman"/>
      </w:rPr>
    </w:lvl>
    <w:lvl w:ilvl="1" w:tentative="0">
      <w:start w:val="1"/>
      <w:numFmt w:val="decimal"/>
      <w:lvlText w:val="2.%2"/>
      <w:lvlJc w:val="left"/>
      <w:pPr>
        <w:tabs>
          <w:tab w:val="left" w:pos="239"/>
        </w:tabs>
        <w:ind w:left="749" w:hanging="510"/>
      </w:pPr>
      <w:rPr>
        <w:rFonts w:hint="default" w:cs="Times New Roman"/>
      </w:rPr>
    </w:lvl>
    <w:lvl w:ilvl="2" w:tentative="0">
      <w:start w:val="1"/>
      <w:numFmt w:val="lowerRoman"/>
      <w:lvlText w:val="%3."/>
      <w:lvlJc w:val="right"/>
      <w:pPr>
        <w:tabs>
          <w:tab w:val="left" w:pos="1079"/>
        </w:tabs>
        <w:ind w:left="1079" w:hanging="420"/>
      </w:pPr>
      <w:rPr>
        <w:rFonts w:cs="Times New Roman"/>
      </w:rPr>
    </w:lvl>
    <w:lvl w:ilvl="3" w:tentative="0">
      <w:start w:val="1"/>
      <w:numFmt w:val="decimal"/>
      <w:lvlText w:val="%4."/>
      <w:lvlJc w:val="left"/>
      <w:pPr>
        <w:tabs>
          <w:tab w:val="left" w:pos="1499"/>
        </w:tabs>
        <w:ind w:left="1499" w:hanging="420"/>
      </w:pPr>
      <w:rPr>
        <w:rFonts w:cs="Times New Roman"/>
      </w:rPr>
    </w:lvl>
    <w:lvl w:ilvl="4" w:tentative="0">
      <w:start w:val="1"/>
      <w:numFmt w:val="lowerLetter"/>
      <w:lvlText w:val="%5)"/>
      <w:lvlJc w:val="left"/>
      <w:pPr>
        <w:tabs>
          <w:tab w:val="left" w:pos="1919"/>
        </w:tabs>
        <w:ind w:left="1919" w:hanging="420"/>
      </w:pPr>
      <w:rPr>
        <w:rFonts w:cs="Times New Roman"/>
      </w:rPr>
    </w:lvl>
    <w:lvl w:ilvl="5" w:tentative="0">
      <w:start w:val="1"/>
      <w:numFmt w:val="lowerRoman"/>
      <w:lvlText w:val="%6."/>
      <w:lvlJc w:val="right"/>
      <w:pPr>
        <w:tabs>
          <w:tab w:val="left" w:pos="2339"/>
        </w:tabs>
        <w:ind w:left="2339" w:hanging="420"/>
      </w:pPr>
      <w:rPr>
        <w:rFonts w:cs="Times New Roman"/>
      </w:rPr>
    </w:lvl>
    <w:lvl w:ilvl="6" w:tentative="0">
      <w:start w:val="1"/>
      <w:numFmt w:val="decimal"/>
      <w:lvlText w:val="%7."/>
      <w:lvlJc w:val="left"/>
      <w:pPr>
        <w:tabs>
          <w:tab w:val="left" w:pos="2759"/>
        </w:tabs>
        <w:ind w:left="2759" w:hanging="420"/>
      </w:pPr>
      <w:rPr>
        <w:rFonts w:cs="Times New Roman"/>
      </w:rPr>
    </w:lvl>
    <w:lvl w:ilvl="7" w:tentative="0">
      <w:start w:val="1"/>
      <w:numFmt w:val="lowerLetter"/>
      <w:lvlText w:val="%8)"/>
      <w:lvlJc w:val="left"/>
      <w:pPr>
        <w:tabs>
          <w:tab w:val="left" w:pos="3179"/>
        </w:tabs>
        <w:ind w:left="3179" w:hanging="420"/>
      </w:pPr>
      <w:rPr>
        <w:rFonts w:cs="Times New Roman"/>
      </w:rPr>
    </w:lvl>
    <w:lvl w:ilvl="8" w:tentative="0">
      <w:start w:val="1"/>
      <w:numFmt w:val="lowerRoman"/>
      <w:lvlText w:val="%9."/>
      <w:lvlJc w:val="right"/>
      <w:pPr>
        <w:tabs>
          <w:tab w:val="left" w:pos="3599"/>
        </w:tabs>
        <w:ind w:left="3599" w:hanging="420"/>
      </w:pPr>
      <w:rPr>
        <w:rFonts w:cs="Times New Roman"/>
      </w:rPr>
    </w:lvl>
  </w:abstractNum>
  <w:abstractNum w:abstractNumId="6">
    <w:nsid w:val="1D0D278B"/>
    <w:multiLevelType w:val="multilevel"/>
    <w:tmpl w:val="1D0D278B"/>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20482C2D"/>
    <w:multiLevelType w:val="multilevel"/>
    <w:tmpl w:val="20482C2D"/>
    <w:lvl w:ilvl="0" w:tentative="0">
      <w:start w:val="1"/>
      <w:numFmt w:val="decimal"/>
      <w:lvlText w:val="2.%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233C6D0B"/>
    <w:multiLevelType w:val="multilevel"/>
    <w:tmpl w:val="233C6D0B"/>
    <w:lvl w:ilvl="0" w:tentative="0">
      <w:start w:val="1"/>
      <w:numFmt w:val="decimal"/>
      <w:lvlText w:val="6.%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9">
    <w:nsid w:val="2B1C1F18"/>
    <w:multiLevelType w:val="multilevel"/>
    <w:tmpl w:val="2B1C1F18"/>
    <w:lvl w:ilvl="0" w:tentative="0">
      <w:start w:val="1"/>
      <w:numFmt w:val="decimal"/>
      <w:lvlText w:val="2.%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0">
    <w:nsid w:val="2F580ADD"/>
    <w:multiLevelType w:val="multilevel"/>
    <w:tmpl w:val="2F580ADD"/>
    <w:lvl w:ilvl="0" w:tentative="0">
      <w:start w:val="1"/>
      <w:numFmt w:val="decimal"/>
      <w:lvlText w:val="1.%1"/>
      <w:lvlJc w:val="left"/>
      <w:pPr>
        <w:tabs>
          <w:tab w:val="left" w:pos="1438"/>
        </w:tabs>
        <w:ind w:left="1438" w:hanging="720"/>
      </w:pPr>
      <w:rPr>
        <w:rFonts w:hint="default" w:cs="Times New Roman"/>
      </w:rPr>
    </w:lvl>
    <w:lvl w:ilvl="1" w:tentative="0">
      <w:start w:val="1"/>
      <w:numFmt w:val="lowerLetter"/>
      <w:lvlText w:val="%2)"/>
      <w:lvlJc w:val="left"/>
      <w:pPr>
        <w:tabs>
          <w:tab w:val="left" w:pos="1558"/>
        </w:tabs>
        <w:ind w:left="1558" w:hanging="420"/>
      </w:pPr>
      <w:rPr>
        <w:rFonts w:cs="Times New Roman"/>
      </w:rPr>
    </w:lvl>
    <w:lvl w:ilvl="2" w:tentative="0">
      <w:start w:val="1"/>
      <w:numFmt w:val="lowerRoman"/>
      <w:lvlText w:val="%3."/>
      <w:lvlJc w:val="right"/>
      <w:pPr>
        <w:tabs>
          <w:tab w:val="left" w:pos="1978"/>
        </w:tabs>
        <w:ind w:left="1978" w:hanging="420"/>
      </w:pPr>
      <w:rPr>
        <w:rFonts w:cs="Times New Roman"/>
      </w:rPr>
    </w:lvl>
    <w:lvl w:ilvl="3" w:tentative="0">
      <w:start w:val="1"/>
      <w:numFmt w:val="decimal"/>
      <w:lvlText w:val="%4."/>
      <w:lvlJc w:val="left"/>
      <w:pPr>
        <w:tabs>
          <w:tab w:val="left" w:pos="2398"/>
        </w:tabs>
        <w:ind w:left="2398" w:hanging="420"/>
      </w:pPr>
      <w:rPr>
        <w:rFonts w:cs="Times New Roman"/>
      </w:rPr>
    </w:lvl>
    <w:lvl w:ilvl="4" w:tentative="0">
      <w:start w:val="1"/>
      <w:numFmt w:val="lowerLetter"/>
      <w:lvlText w:val="%5)"/>
      <w:lvlJc w:val="left"/>
      <w:pPr>
        <w:tabs>
          <w:tab w:val="left" w:pos="2818"/>
        </w:tabs>
        <w:ind w:left="2818" w:hanging="420"/>
      </w:pPr>
      <w:rPr>
        <w:rFonts w:cs="Times New Roman"/>
      </w:rPr>
    </w:lvl>
    <w:lvl w:ilvl="5" w:tentative="0">
      <w:start w:val="1"/>
      <w:numFmt w:val="lowerRoman"/>
      <w:lvlText w:val="%6."/>
      <w:lvlJc w:val="right"/>
      <w:pPr>
        <w:tabs>
          <w:tab w:val="left" w:pos="3238"/>
        </w:tabs>
        <w:ind w:left="3238" w:hanging="420"/>
      </w:pPr>
      <w:rPr>
        <w:rFonts w:cs="Times New Roman"/>
      </w:rPr>
    </w:lvl>
    <w:lvl w:ilvl="6" w:tentative="0">
      <w:start w:val="1"/>
      <w:numFmt w:val="decimal"/>
      <w:lvlText w:val="%7."/>
      <w:lvlJc w:val="left"/>
      <w:pPr>
        <w:tabs>
          <w:tab w:val="left" w:pos="3658"/>
        </w:tabs>
        <w:ind w:left="3658" w:hanging="420"/>
      </w:pPr>
      <w:rPr>
        <w:rFonts w:cs="Times New Roman"/>
      </w:rPr>
    </w:lvl>
    <w:lvl w:ilvl="7" w:tentative="0">
      <w:start w:val="1"/>
      <w:numFmt w:val="lowerLetter"/>
      <w:lvlText w:val="%8)"/>
      <w:lvlJc w:val="left"/>
      <w:pPr>
        <w:tabs>
          <w:tab w:val="left" w:pos="4078"/>
        </w:tabs>
        <w:ind w:left="4078" w:hanging="420"/>
      </w:pPr>
      <w:rPr>
        <w:rFonts w:cs="Times New Roman"/>
      </w:rPr>
    </w:lvl>
    <w:lvl w:ilvl="8" w:tentative="0">
      <w:start w:val="1"/>
      <w:numFmt w:val="lowerRoman"/>
      <w:lvlText w:val="%9."/>
      <w:lvlJc w:val="right"/>
      <w:pPr>
        <w:tabs>
          <w:tab w:val="left" w:pos="4498"/>
        </w:tabs>
        <w:ind w:left="4498" w:hanging="420"/>
      </w:pPr>
      <w:rPr>
        <w:rFonts w:cs="Times New Roman"/>
      </w:rPr>
    </w:lvl>
  </w:abstractNum>
  <w:abstractNum w:abstractNumId="11">
    <w:nsid w:val="363C642F"/>
    <w:multiLevelType w:val="multilevel"/>
    <w:tmpl w:val="363C642F"/>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2">
    <w:nsid w:val="3A24442D"/>
    <w:multiLevelType w:val="multilevel"/>
    <w:tmpl w:val="3A24442D"/>
    <w:lvl w:ilvl="0" w:tentative="0">
      <w:start w:val="2"/>
      <w:numFmt w:val="decimal"/>
      <w:pStyle w:val="2"/>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3">
    <w:nsid w:val="4DF62D2F"/>
    <w:multiLevelType w:val="multilevel"/>
    <w:tmpl w:val="4DF62D2F"/>
    <w:lvl w:ilvl="0" w:tentative="0">
      <w:start w:val="1"/>
      <w:numFmt w:val="decimal"/>
      <w:lvlText w:val="（%1）"/>
      <w:lvlJc w:val="left"/>
      <w:pPr>
        <w:tabs>
          <w:tab w:val="left" w:pos="481"/>
        </w:tabs>
        <w:ind w:left="481" w:hanging="720"/>
      </w:pPr>
      <w:rPr>
        <w:rFonts w:hint="default" w:cs="Times New Roman"/>
      </w:rPr>
    </w:lvl>
    <w:lvl w:ilvl="1" w:tentative="0">
      <w:start w:val="1"/>
      <w:numFmt w:val="decimal"/>
      <w:lvlText w:val="%2."/>
      <w:lvlJc w:val="left"/>
      <w:pPr>
        <w:tabs>
          <w:tab w:val="left" w:pos="780"/>
        </w:tabs>
        <w:ind w:left="780" w:hanging="360"/>
      </w:pPr>
      <w:rPr>
        <w:rFonts w:hint="default" w:ascii="宋体" w:eastAsia="宋体"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4">
    <w:nsid w:val="4E5E31DF"/>
    <w:multiLevelType w:val="multilevel"/>
    <w:tmpl w:val="4E5E31DF"/>
    <w:lvl w:ilvl="0" w:tentative="0">
      <w:start w:val="1"/>
      <w:numFmt w:val="decimal"/>
      <w:lvlText w:val="3.%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5">
    <w:nsid w:val="590AD9C3"/>
    <w:multiLevelType w:val="singleLevel"/>
    <w:tmpl w:val="590AD9C3"/>
    <w:lvl w:ilvl="0" w:tentative="0">
      <w:start w:val="1"/>
      <w:numFmt w:val="decimal"/>
      <w:suff w:val="space"/>
      <w:lvlText w:val="（%1）"/>
      <w:lvlJc w:val="left"/>
      <w:rPr>
        <w:rFonts w:cs="Times New Roman"/>
      </w:rPr>
    </w:lvl>
  </w:abstractNum>
  <w:abstractNum w:abstractNumId="16">
    <w:nsid w:val="5994031D"/>
    <w:multiLevelType w:val="singleLevel"/>
    <w:tmpl w:val="5994031D"/>
    <w:lvl w:ilvl="0" w:tentative="0">
      <w:start w:val="1"/>
      <w:numFmt w:val="chineseCounting"/>
      <w:suff w:val="nothing"/>
      <w:lvlText w:val="%1、"/>
      <w:lvlJc w:val="left"/>
      <w:rPr>
        <w:rFonts w:cs="Times New Roman"/>
      </w:rPr>
    </w:lvl>
  </w:abstractNum>
  <w:abstractNum w:abstractNumId="17">
    <w:nsid w:val="5C234AB0"/>
    <w:multiLevelType w:val="singleLevel"/>
    <w:tmpl w:val="5C234AB0"/>
    <w:lvl w:ilvl="0" w:tentative="0">
      <w:start w:val="1"/>
      <w:numFmt w:val="decimal"/>
      <w:lvlText w:val="%1."/>
      <w:lvlJc w:val="left"/>
      <w:pPr>
        <w:tabs>
          <w:tab w:val="left" w:pos="312"/>
        </w:tabs>
      </w:pPr>
    </w:lvl>
  </w:abstractNum>
  <w:abstractNum w:abstractNumId="18">
    <w:nsid w:val="63DD4F01"/>
    <w:multiLevelType w:val="multilevel"/>
    <w:tmpl w:val="63DD4F01"/>
    <w:lvl w:ilvl="0" w:tentative="0">
      <w:start w:val="1"/>
      <w:numFmt w:val="decimal"/>
      <w:lvlText w:val="（%1）"/>
      <w:lvlJc w:val="left"/>
      <w:pPr>
        <w:tabs>
          <w:tab w:val="left" w:pos="720"/>
        </w:tabs>
        <w:ind w:left="720" w:hanging="720"/>
      </w:pPr>
      <w:rPr>
        <w:rFonts w:hint="default" w:cs="Times New Roman"/>
      </w:rPr>
    </w:lvl>
    <w:lvl w:ilvl="1" w:tentative="0">
      <w:start w:val="1"/>
      <w:numFmt w:val="lowerLetter"/>
      <w:lvlText w:val="%2)"/>
      <w:lvlJc w:val="left"/>
      <w:pPr>
        <w:tabs>
          <w:tab w:val="left" w:pos="1079"/>
        </w:tabs>
        <w:ind w:left="1079" w:hanging="420"/>
      </w:pPr>
      <w:rPr>
        <w:rFonts w:cs="Times New Roman"/>
      </w:rPr>
    </w:lvl>
    <w:lvl w:ilvl="2" w:tentative="0">
      <w:start w:val="1"/>
      <w:numFmt w:val="lowerRoman"/>
      <w:lvlText w:val="%3."/>
      <w:lvlJc w:val="right"/>
      <w:pPr>
        <w:tabs>
          <w:tab w:val="left" w:pos="1499"/>
        </w:tabs>
        <w:ind w:left="1499" w:hanging="420"/>
      </w:pPr>
      <w:rPr>
        <w:rFonts w:cs="Times New Roman"/>
      </w:rPr>
    </w:lvl>
    <w:lvl w:ilvl="3" w:tentative="0">
      <w:start w:val="1"/>
      <w:numFmt w:val="decimal"/>
      <w:lvlText w:val="%4."/>
      <w:lvlJc w:val="left"/>
      <w:pPr>
        <w:tabs>
          <w:tab w:val="left" w:pos="1919"/>
        </w:tabs>
        <w:ind w:left="1919" w:hanging="420"/>
      </w:pPr>
      <w:rPr>
        <w:rFonts w:cs="Times New Roman"/>
      </w:rPr>
    </w:lvl>
    <w:lvl w:ilvl="4" w:tentative="0">
      <w:start w:val="1"/>
      <w:numFmt w:val="lowerLetter"/>
      <w:lvlText w:val="%5)"/>
      <w:lvlJc w:val="left"/>
      <w:pPr>
        <w:tabs>
          <w:tab w:val="left" w:pos="2339"/>
        </w:tabs>
        <w:ind w:left="2339" w:hanging="420"/>
      </w:pPr>
      <w:rPr>
        <w:rFonts w:cs="Times New Roman"/>
      </w:rPr>
    </w:lvl>
    <w:lvl w:ilvl="5" w:tentative="0">
      <w:start w:val="1"/>
      <w:numFmt w:val="lowerRoman"/>
      <w:lvlText w:val="%6."/>
      <w:lvlJc w:val="right"/>
      <w:pPr>
        <w:tabs>
          <w:tab w:val="left" w:pos="2759"/>
        </w:tabs>
        <w:ind w:left="2759" w:hanging="420"/>
      </w:pPr>
      <w:rPr>
        <w:rFonts w:cs="Times New Roman"/>
      </w:rPr>
    </w:lvl>
    <w:lvl w:ilvl="6" w:tentative="0">
      <w:start w:val="1"/>
      <w:numFmt w:val="decimal"/>
      <w:lvlText w:val="%7."/>
      <w:lvlJc w:val="left"/>
      <w:pPr>
        <w:tabs>
          <w:tab w:val="left" w:pos="3179"/>
        </w:tabs>
        <w:ind w:left="3179" w:hanging="420"/>
      </w:pPr>
      <w:rPr>
        <w:rFonts w:cs="Times New Roman"/>
      </w:rPr>
    </w:lvl>
    <w:lvl w:ilvl="7" w:tentative="0">
      <w:start w:val="1"/>
      <w:numFmt w:val="lowerLetter"/>
      <w:lvlText w:val="%8)"/>
      <w:lvlJc w:val="left"/>
      <w:pPr>
        <w:tabs>
          <w:tab w:val="left" w:pos="3599"/>
        </w:tabs>
        <w:ind w:left="3599" w:hanging="420"/>
      </w:pPr>
      <w:rPr>
        <w:rFonts w:cs="Times New Roman"/>
      </w:rPr>
    </w:lvl>
    <w:lvl w:ilvl="8" w:tentative="0">
      <w:start w:val="1"/>
      <w:numFmt w:val="lowerRoman"/>
      <w:lvlText w:val="%9."/>
      <w:lvlJc w:val="right"/>
      <w:pPr>
        <w:tabs>
          <w:tab w:val="left" w:pos="4019"/>
        </w:tabs>
        <w:ind w:left="4019" w:hanging="420"/>
      </w:pPr>
      <w:rPr>
        <w:rFonts w:cs="Times New Roman"/>
      </w:rPr>
    </w:lvl>
  </w:abstractNum>
  <w:abstractNum w:abstractNumId="19">
    <w:nsid w:val="64352317"/>
    <w:multiLevelType w:val="multilevel"/>
    <w:tmpl w:val="64352317"/>
    <w:lvl w:ilvl="0" w:tentative="0">
      <w:start w:val="1"/>
      <w:numFmt w:val="decimal"/>
      <w:lvlText w:val="（%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0">
    <w:nsid w:val="6883F3BF"/>
    <w:multiLevelType w:val="singleLevel"/>
    <w:tmpl w:val="6883F3BF"/>
    <w:lvl w:ilvl="0" w:tentative="0">
      <w:start w:val="1"/>
      <w:numFmt w:val="decimal"/>
      <w:suff w:val="nothing"/>
      <w:lvlText w:val="%1、"/>
      <w:lvlJc w:val="left"/>
    </w:lvl>
  </w:abstractNum>
  <w:abstractNum w:abstractNumId="21">
    <w:nsid w:val="77B11D4D"/>
    <w:multiLevelType w:val="multilevel"/>
    <w:tmpl w:val="77B11D4D"/>
    <w:lvl w:ilvl="0" w:tentative="0">
      <w:start w:val="1"/>
      <w:numFmt w:val="decimal"/>
      <w:lvlText w:val="4.%1"/>
      <w:lvlJc w:val="left"/>
      <w:pPr>
        <w:tabs>
          <w:tab w:val="left" w:pos="481"/>
        </w:tabs>
        <w:ind w:left="481" w:hanging="7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2">
    <w:nsid w:val="7E2469F2"/>
    <w:multiLevelType w:val="singleLevel"/>
    <w:tmpl w:val="7E2469F2"/>
    <w:lvl w:ilvl="0" w:tentative="0">
      <w:start w:val="1"/>
      <w:numFmt w:val="decimal"/>
      <w:suff w:val="nothing"/>
      <w:lvlText w:val="%1、"/>
      <w:lvlJc w:val="left"/>
    </w:lvl>
  </w:abstractNum>
  <w:abstractNum w:abstractNumId="23">
    <w:nsid w:val="7E84B953"/>
    <w:multiLevelType w:val="singleLevel"/>
    <w:tmpl w:val="7E84B953"/>
    <w:lvl w:ilvl="0" w:tentative="0">
      <w:start w:val="1"/>
      <w:numFmt w:val="decimal"/>
      <w:suff w:val="nothing"/>
      <w:lvlText w:val="%1、"/>
      <w:lvlJc w:val="left"/>
    </w:lvl>
  </w:abstractNum>
  <w:num w:numId="1">
    <w:abstractNumId w:val="12"/>
  </w:num>
  <w:num w:numId="2">
    <w:abstractNumId w:val="5"/>
  </w:num>
  <w:num w:numId="3">
    <w:abstractNumId w:val="18"/>
  </w:num>
  <w:num w:numId="4">
    <w:abstractNumId w:val="9"/>
  </w:num>
  <w:num w:numId="5">
    <w:abstractNumId w:val="10"/>
  </w:num>
  <w:num w:numId="6">
    <w:abstractNumId w:val="14"/>
  </w:num>
  <w:num w:numId="7">
    <w:abstractNumId w:val="21"/>
  </w:num>
  <w:num w:numId="8">
    <w:abstractNumId w:val="8"/>
  </w:num>
  <w:num w:numId="9">
    <w:abstractNumId w:val="7"/>
  </w:num>
  <w:num w:numId="10">
    <w:abstractNumId w:val="6"/>
  </w:num>
  <w:num w:numId="11">
    <w:abstractNumId w:val="15"/>
  </w:num>
  <w:num w:numId="12">
    <w:abstractNumId w:val="19"/>
  </w:num>
  <w:num w:numId="13">
    <w:abstractNumId w:val="13"/>
  </w:num>
  <w:num w:numId="14">
    <w:abstractNumId w:val="11"/>
  </w:num>
  <w:num w:numId="15">
    <w:abstractNumId w:val="1"/>
  </w:num>
  <w:num w:numId="16">
    <w:abstractNumId w:val="16"/>
  </w:num>
  <w:num w:numId="17">
    <w:abstractNumId w:val="22"/>
  </w:num>
  <w:num w:numId="18">
    <w:abstractNumId w:val="20"/>
  </w:num>
  <w:num w:numId="19">
    <w:abstractNumId w:val="0"/>
  </w:num>
  <w:num w:numId="20">
    <w:abstractNumId w:val="23"/>
  </w:num>
  <w:num w:numId="21">
    <w:abstractNumId w:val="4"/>
  </w:num>
  <w:num w:numId="22">
    <w:abstractNumId w:val="3"/>
  </w:num>
  <w:num w:numId="23">
    <w:abstractNumId w:val="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D76D5"/>
    <w:rsid w:val="00000522"/>
    <w:rsid w:val="000021D4"/>
    <w:rsid w:val="000101F0"/>
    <w:rsid w:val="00011A53"/>
    <w:rsid w:val="00013B61"/>
    <w:rsid w:val="00014F27"/>
    <w:rsid w:val="00017CD5"/>
    <w:rsid w:val="0002460D"/>
    <w:rsid w:val="000261C7"/>
    <w:rsid w:val="00026AD9"/>
    <w:rsid w:val="000339FA"/>
    <w:rsid w:val="00041D3A"/>
    <w:rsid w:val="00043CED"/>
    <w:rsid w:val="00044E35"/>
    <w:rsid w:val="00046E0D"/>
    <w:rsid w:val="00052D71"/>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302B"/>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5FE2"/>
    <w:rsid w:val="00236CEA"/>
    <w:rsid w:val="002370AF"/>
    <w:rsid w:val="00256DE4"/>
    <w:rsid w:val="00263294"/>
    <w:rsid w:val="002656BE"/>
    <w:rsid w:val="00267327"/>
    <w:rsid w:val="00267EA3"/>
    <w:rsid w:val="002701B9"/>
    <w:rsid w:val="00281063"/>
    <w:rsid w:val="0028193E"/>
    <w:rsid w:val="00284152"/>
    <w:rsid w:val="00285923"/>
    <w:rsid w:val="0029373D"/>
    <w:rsid w:val="002947F3"/>
    <w:rsid w:val="00294931"/>
    <w:rsid w:val="00297385"/>
    <w:rsid w:val="002A2850"/>
    <w:rsid w:val="002A6F21"/>
    <w:rsid w:val="002B019F"/>
    <w:rsid w:val="002B763B"/>
    <w:rsid w:val="002C0FED"/>
    <w:rsid w:val="002C34FF"/>
    <w:rsid w:val="002C4318"/>
    <w:rsid w:val="002E0B1F"/>
    <w:rsid w:val="002E11EF"/>
    <w:rsid w:val="002F0D1F"/>
    <w:rsid w:val="002F10F3"/>
    <w:rsid w:val="002F11D4"/>
    <w:rsid w:val="002F3F9C"/>
    <w:rsid w:val="00300B59"/>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479E1"/>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6642C"/>
    <w:rsid w:val="00475902"/>
    <w:rsid w:val="004871E5"/>
    <w:rsid w:val="00491093"/>
    <w:rsid w:val="00493883"/>
    <w:rsid w:val="0049786C"/>
    <w:rsid w:val="00497C72"/>
    <w:rsid w:val="004A4262"/>
    <w:rsid w:val="004A5EBD"/>
    <w:rsid w:val="004B008D"/>
    <w:rsid w:val="004B0940"/>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2B5D"/>
    <w:rsid w:val="00523364"/>
    <w:rsid w:val="00526534"/>
    <w:rsid w:val="00527968"/>
    <w:rsid w:val="00532DC1"/>
    <w:rsid w:val="00540DF2"/>
    <w:rsid w:val="0055183E"/>
    <w:rsid w:val="005546E4"/>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3C87"/>
    <w:rsid w:val="005941E6"/>
    <w:rsid w:val="00596F42"/>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160"/>
    <w:rsid w:val="006328F3"/>
    <w:rsid w:val="00636DD4"/>
    <w:rsid w:val="006403E7"/>
    <w:rsid w:val="006441BA"/>
    <w:rsid w:val="00644ED6"/>
    <w:rsid w:val="006454BF"/>
    <w:rsid w:val="00657074"/>
    <w:rsid w:val="00665697"/>
    <w:rsid w:val="0067016F"/>
    <w:rsid w:val="00670B84"/>
    <w:rsid w:val="00675CA9"/>
    <w:rsid w:val="00676861"/>
    <w:rsid w:val="00676923"/>
    <w:rsid w:val="00677275"/>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1673"/>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4F55"/>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24CAB"/>
    <w:rsid w:val="00830876"/>
    <w:rsid w:val="0083679C"/>
    <w:rsid w:val="008419FF"/>
    <w:rsid w:val="00844E49"/>
    <w:rsid w:val="008478B2"/>
    <w:rsid w:val="00850376"/>
    <w:rsid w:val="008507E1"/>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8F3FB0"/>
    <w:rsid w:val="00906375"/>
    <w:rsid w:val="00906C27"/>
    <w:rsid w:val="00910C90"/>
    <w:rsid w:val="00912A72"/>
    <w:rsid w:val="009142A5"/>
    <w:rsid w:val="009167D1"/>
    <w:rsid w:val="00916CA0"/>
    <w:rsid w:val="00920479"/>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2A6E"/>
    <w:rsid w:val="009C43D7"/>
    <w:rsid w:val="009C5AF3"/>
    <w:rsid w:val="009C6808"/>
    <w:rsid w:val="009D10C7"/>
    <w:rsid w:val="009D434E"/>
    <w:rsid w:val="009D72FE"/>
    <w:rsid w:val="009E209F"/>
    <w:rsid w:val="009E42C5"/>
    <w:rsid w:val="009E439E"/>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5CA4"/>
    <w:rsid w:val="00BB7EE0"/>
    <w:rsid w:val="00BC05B1"/>
    <w:rsid w:val="00BC1AA6"/>
    <w:rsid w:val="00BC3916"/>
    <w:rsid w:val="00BC4FEB"/>
    <w:rsid w:val="00BC62A3"/>
    <w:rsid w:val="00BD085D"/>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3922"/>
    <w:rsid w:val="00C759BE"/>
    <w:rsid w:val="00C77BFE"/>
    <w:rsid w:val="00C84619"/>
    <w:rsid w:val="00C866EF"/>
    <w:rsid w:val="00C943BB"/>
    <w:rsid w:val="00CA2DE2"/>
    <w:rsid w:val="00CA41FE"/>
    <w:rsid w:val="00CA57DD"/>
    <w:rsid w:val="00CA6428"/>
    <w:rsid w:val="00CB2778"/>
    <w:rsid w:val="00CB2CEC"/>
    <w:rsid w:val="00CB6ACE"/>
    <w:rsid w:val="00CB7995"/>
    <w:rsid w:val="00CC4F58"/>
    <w:rsid w:val="00CD00E8"/>
    <w:rsid w:val="00CD5BE3"/>
    <w:rsid w:val="00CD76C6"/>
    <w:rsid w:val="00CE0425"/>
    <w:rsid w:val="00CE1235"/>
    <w:rsid w:val="00CE2D73"/>
    <w:rsid w:val="00D03661"/>
    <w:rsid w:val="00D05CA4"/>
    <w:rsid w:val="00D11D06"/>
    <w:rsid w:val="00D1577A"/>
    <w:rsid w:val="00D20F15"/>
    <w:rsid w:val="00D40158"/>
    <w:rsid w:val="00D45896"/>
    <w:rsid w:val="00D460DF"/>
    <w:rsid w:val="00D471EC"/>
    <w:rsid w:val="00D50B8A"/>
    <w:rsid w:val="00D515A0"/>
    <w:rsid w:val="00D5176B"/>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C632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36BFE"/>
    <w:rsid w:val="00F408AF"/>
    <w:rsid w:val="00F409E5"/>
    <w:rsid w:val="00F60937"/>
    <w:rsid w:val="00F65E0D"/>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8B3EDC"/>
    <w:rsid w:val="031B422C"/>
    <w:rsid w:val="03627E67"/>
    <w:rsid w:val="036B6473"/>
    <w:rsid w:val="03866869"/>
    <w:rsid w:val="038C7BC5"/>
    <w:rsid w:val="03CD4D6B"/>
    <w:rsid w:val="0417338A"/>
    <w:rsid w:val="043645E4"/>
    <w:rsid w:val="04E108E2"/>
    <w:rsid w:val="0555612F"/>
    <w:rsid w:val="05FA2518"/>
    <w:rsid w:val="06163EE9"/>
    <w:rsid w:val="06396B90"/>
    <w:rsid w:val="073143FB"/>
    <w:rsid w:val="07CC63DA"/>
    <w:rsid w:val="07E53700"/>
    <w:rsid w:val="08471D7F"/>
    <w:rsid w:val="08662291"/>
    <w:rsid w:val="08A20FFF"/>
    <w:rsid w:val="08F279E2"/>
    <w:rsid w:val="09DE4B40"/>
    <w:rsid w:val="09F2600C"/>
    <w:rsid w:val="0AC54E9D"/>
    <w:rsid w:val="0AD54BDA"/>
    <w:rsid w:val="0AFB6CAC"/>
    <w:rsid w:val="0B044218"/>
    <w:rsid w:val="0B6948F1"/>
    <w:rsid w:val="0B6A3D17"/>
    <w:rsid w:val="0B7C46F6"/>
    <w:rsid w:val="0BA43058"/>
    <w:rsid w:val="0C246F78"/>
    <w:rsid w:val="0C961836"/>
    <w:rsid w:val="0CA127FA"/>
    <w:rsid w:val="0CE757DF"/>
    <w:rsid w:val="0D066457"/>
    <w:rsid w:val="0D776FCF"/>
    <w:rsid w:val="0D92714F"/>
    <w:rsid w:val="0DFD4814"/>
    <w:rsid w:val="0E993A07"/>
    <w:rsid w:val="0EF54881"/>
    <w:rsid w:val="0F0A7732"/>
    <w:rsid w:val="0F6C4701"/>
    <w:rsid w:val="0F6E5BBE"/>
    <w:rsid w:val="0F8B0053"/>
    <w:rsid w:val="0F900189"/>
    <w:rsid w:val="0FBE6EF9"/>
    <w:rsid w:val="0FE12F77"/>
    <w:rsid w:val="0FEB4CD3"/>
    <w:rsid w:val="100C1DE2"/>
    <w:rsid w:val="104F6C04"/>
    <w:rsid w:val="105F6B52"/>
    <w:rsid w:val="1095067C"/>
    <w:rsid w:val="11055DB8"/>
    <w:rsid w:val="110D72FB"/>
    <w:rsid w:val="114804F6"/>
    <w:rsid w:val="11651119"/>
    <w:rsid w:val="122120C1"/>
    <w:rsid w:val="124A1379"/>
    <w:rsid w:val="13071A9F"/>
    <w:rsid w:val="13315615"/>
    <w:rsid w:val="1360216B"/>
    <w:rsid w:val="13DD2DCA"/>
    <w:rsid w:val="157C59CB"/>
    <w:rsid w:val="15A823E6"/>
    <w:rsid w:val="15B029A2"/>
    <w:rsid w:val="161D6D8C"/>
    <w:rsid w:val="1621753B"/>
    <w:rsid w:val="16450C97"/>
    <w:rsid w:val="166B719E"/>
    <w:rsid w:val="16B61174"/>
    <w:rsid w:val="171F7D5A"/>
    <w:rsid w:val="172A77E1"/>
    <w:rsid w:val="175A1BDB"/>
    <w:rsid w:val="176C3763"/>
    <w:rsid w:val="178D100E"/>
    <w:rsid w:val="17A9055F"/>
    <w:rsid w:val="17E07F69"/>
    <w:rsid w:val="181A5BAE"/>
    <w:rsid w:val="183B44F5"/>
    <w:rsid w:val="183C6BFE"/>
    <w:rsid w:val="18B704AD"/>
    <w:rsid w:val="19AC22AE"/>
    <w:rsid w:val="1A4736EB"/>
    <w:rsid w:val="1AC30890"/>
    <w:rsid w:val="1B5C0BB4"/>
    <w:rsid w:val="1BA96D6F"/>
    <w:rsid w:val="1C8F2306"/>
    <w:rsid w:val="1D1C177C"/>
    <w:rsid w:val="1D2D47BA"/>
    <w:rsid w:val="1D4C41D3"/>
    <w:rsid w:val="1D6A39B8"/>
    <w:rsid w:val="1D7238A8"/>
    <w:rsid w:val="1E2665E5"/>
    <w:rsid w:val="1E32703C"/>
    <w:rsid w:val="1E6814BB"/>
    <w:rsid w:val="1F2C4194"/>
    <w:rsid w:val="1F7E5188"/>
    <w:rsid w:val="1FB73F48"/>
    <w:rsid w:val="1FEE30DD"/>
    <w:rsid w:val="1FF24262"/>
    <w:rsid w:val="1FFD7051"/>
    <w:rsid w:val="200A62DA"/>
    <w:rsid w:val="214E5F70"/>
    <w:rsid w:val="21BA29BC"/>
    <w:rsid w:val="21DD349D"/>
    <w:rsid w:val="21F805E3"/>
    <w:rsid w:val="2210611E"/>
    <w:rsid w:val="22803FAB"/>
    <w:rsid w:val="229C0237"/>
    <w:rsid w:val="22B86AA7"/>
    <w:rsid w:val="22BB4045"/>
    <w:rsid w:val="22DC6BE7"/>
    <w:rsid w:val="2305108D"/>
    <w:rsid w:val="230D4016"/>
    <w:rsid w:val="23737D0D"/>
    <w:rsid w:val="23B66F17"/>
    <w:rsid w:val="241B5F4A"/>
    <w:rsid w:val="24217D31"/>
    <w:rsid w:val="243A0254"/>
    <w:rsid w:val="24D6667D"/>
    <w:rsid w:val="24E91E1B"/>
    <w:rsid w:val="2547624B"/>
    <w:rsid w:val="25EB70F0"/>
    <w:rsid w:val="26455201"/>
    <w:rsid w:val="27211512"/>
    <w:rsid w:val="27871C7F"/>
    <w:rsid w:val="27DA6364"/>
    <w:rsid w:val="27FA2221"/>
    <w:rsid w:val="28323AAE"/>
    <w:rsid w:val="28454EB3"/>
    <w:rsid w:val="285751A8"/>
    <w:rsid w:val="28FE6A4D"/>
    <w:rsid w:val="29A42BF5"/>
    <w:rsid w:val="2A1A4034"/>
    <w:rsid w:val="2A1D6EA4"/>
    <w:rsid w:val="2AE36C8E"/>
    <w:rsid w:val="2B0C57D5"/>
    <w:rsid w:val="2B487BF7"/>
    <w:rsid w:val="2BB82262"/>
    <w:rsid w:val="2C4D5253"/>
    <w:rsid w:val="2C6F63F4"/>
    <w:rsid w:val="2CB947D7"/>
    <w:rsid w:val="2CF57F33"/>
    <w:rsid w:val="2D3A4BC3"/>
    <w:rsid w:val="2D9144DC"/>
    <w:rsid w:val="2DA7128F"/>
    <w:rsid w:val="2DD850F2"/>
    <w:rsid w:val="2F503AF9"/>
    <w:rsid w:val="2F7B5CA8"/>
    <w:rsid w:val="2F8945C2"/>
    <w:rsid w:val="2F98221C"/>
    <w:rsid w:val="2FCC1679"/>
    <w:rsid w:val="2FFF4E45"/>
    <w:rsid w:val="3099237A"/>
    <w:rsid w:val="30B62F82"/>
    <w:rsid w:val="30CB06DF"/>
    <w:rsid w:val="311B481E"/>
    <w:rsid w:val="31220029"/>
    <w:rsid w:val="314B756C"/>
    <w:rsid w:val="315241B7"/>
    <w:rsid w:val="31DC33F5"/>
    <w:rsid w:val="32F41158"/>
    <w:rsid w:val="332C5642"/>
    <w:rsid w:val="336B2834"/>
    <w:rsid w:val="33CF7591"/>
    <w:rsid w:val="33DC61E7"/>
    <w:rsid w:val="34140171"/>
    <w:rsid w:val="341C4444"/>
    <w:rsid w:val="34C13CB9"/>
    <w:rsid w:val="34C8267C"/>
    <w:rsid w:val="34CB752E"/>
    <w:rsid w:val="35444E33"/>
    <w:rsid w:val="35915A33"/>
    <w:rsid w:val="35BD3230"/>
    <w:rsid w:val="35CE1C93"/>
    <w:rsid w:val="36C04AEC"/>
    <w:rsid w:val="36D80657"/>
    <w:rsid w:val="371B0B34"/>
    <w:rsid w:val="37347C88"/>
    <w:rsid w:val="37B171CC"/>
    <w:rsid w:val="37E76C86"/>
    <w:rsid w:val="396430B4"/>
    <w:rsid w:val="397825BC"/>
    <w:rsid w:val="39833969"/>
    <w:rsid w:val="39AF72A0"/>
    <w:rsid w:val="3A9A3131"/>
    <w:rsid w:val="3AA13714"/>
    <w:rsid w:val="3ABE77F6"/>
    <w:rsid w:val="3AF76FA1"/>
    <w:rsid w:val="3B9930A8"/>
    <w:rsid w:val="3BE9242F"/>
    <w:rsid w:val="3C235935"/>
    <w:rsid w:val="3C695F34"/>
    <w:rsid w:val="3C71049E"/>
    <w:rsid w:val="3D5A1015"/>
    <w:rsid w:val="3D5A6E74"/>
    <w:rsid w:val="3D9F20A5"/>
    <w:rsid w:val="3DA61753"/>
    <w:rsid w:val="3E1C2564"/>
    <w:rsid w:val="3E426526"/>
    <w:rsid w:val="3ED42873"/>
    <w:rsid w:val="3EF116EF"/>
    <w:rsid w:val="3EF75AF1"/>
    <w:rsid w:val="3F0C1EAD"/>
    <w:rsid w:val="3F354F38"/>
    <w:rsid w:val="3F92514A"/>
    <w:rsid w:val="3F972E98"/>
    <w:rsid w:val="3FB9042D"/>
    <w:rsid w:val="3FD17E41"/>
    <w:rsid w:val="3FFC1870"/>
    <w:rsid w:val="401F61B5"/>
    <w:rsid w:val="40E647E3"/>
    <w:rsid w:val="40ED5CD0"/>
    <w:rsid w:val="41193E41"/>
    <w:rsid w:val="41597CC1"/>
    <w:rsid w:val="41784B4A"/>
    <w:rsid w:val="41A664D0"/>
    <w:rsid w:val="41B13BD3"/>
    <w:rsid w:val="41EF728F"/>
    <w:rsid w:val="42355579"/>
    <w:rsid w:val="42522927"/>
    <w:rsid w:val="425D6528"/>
    <w:rsid w:val="42671377"/>
    <w:rsid w:val="430B6E49"/>
    <w:rsid w:val="455C09C9"/>
    <w:rsid w:val="460D0517"/>
    <w:rsid w:val="460E66C6"/>
    <w:rsid w:val="46205A1C"/>
    <w:rsid w:val="467233BF"/>
    <w:rsid w:val="46D30980"/>
    <w:rsid w:val="47427C8E"/>
    <w:rsid w:val="474A0A85"/>
    <w:rsid w:val="477F456E"/>
    <w:rsid w:val="479762EE"/>
    <w:rsid w:val="47F949DF"/>
    <w:rsid w:val="48157B65"/>
    <w:rsid w:val="48577A65"/>
    <w:rsid w:val="491D55D9"/>
    <w:rsid w:val="49466EFD"/>
    <w:rsid w:val="4A33138B"/>
    <w:rsid w:val="4AB76A28"/>
    <w:rsid w:val="4AC9763E"/>
    <w:rsid w:val="4AE07264"/>
    <w:rsid w:val="4B342EE1"/>
    <w:rsid w:val="4B384CC0"/>
    <w:rsid w:val="4B4E38C2"/>
    <w:rsid w:val="4B632A78"/>
    <w:rsid w:val="4C9F2990"/>
    <w:rsid w:val="4E1857AC"/>
    <w:rsid w:val="4E26261F"/>
    <w:rsid w:val="4E403C3C"/>
    <w:rsid w:val="4E901F73"/>
    <w:rsid w:val="4EBB20BD"/>
    <w:rsid w:val="4F410CB6"/>
    <w:rsid w:val="4F5A2C1F"/>
    <w:rsid w:val="4FB46852"/>
    <w:rsid w:val="50D36AC6"/>
    <w:rsid w:val="51112461"/>
    <w:rsid w:val="513959C5"/>
    <w:rsid w:val="514364D8"/>
    <w:rsid w:val="514B137F"/>
    <w:rsid w:val="51791DFD"/>
    <w:rsid w:val="520165FA"/>
    <w:rsid w:val="5292324C"/>
    <w:rsid w:val="529309B8"/>
    <w:rsid w:val="529A2F5E"/>
    <w:rsid w:val="531D1179"/>
    <w:rsid w:val="533C7B83"/>
    <w:rsid w:val="53DA28A7"/>
    <w:rsid w:val="540909EB"/>
    <w:rsid w:val="54520A94"/>
    <w:rsid w:val="548A63EC"/>
    <w:rsid w:val="552044B5"/>
    <w:rsid w:val="554F676F"/>
    <w:rsid w:val="5659756E"/>
    <w:rsid w:val="56B474E3"/>
    <w:rsid w:val="56C54260"/>
    <w:rsid w:val="5734537F"/>
    <w:rsid w:val="573E7DBA"/>
    <w:rsid w:val="584F4DEB"/>
    <w:rsid w:val="59953DB9"/>
    <w:rsid w:val="5A160B96"/>
    <w:rsid w:val="5A476FBB"/>
    <w:rsid w:val="5A53303E"/>
    <w:rsid w:val="5AA82E6F"/>
    <w:rsid w:val="5BA83EAD"/>
    <w:rsid w:val="5C1169B9"/>
    <w:rsid w:val="5C152C9F"/>
    <w:rsid w:val="5C432CB0"/>
    <w:rsid w:val="5C655779"/>
    <w:rsid w:val="5D9E6DA0"/>
    <w:rsid w:val="5DA04389"/>
    <w:rsid w:val="5DBD752C"/>
    <w:rsid w:val="5DD664E8"/>
    <w:rsid w:val="5E344CEC"/>
    <w:rsid w:val="5E373A11"/>
    <w:rsid w:val="5E377FA2"/>
    <w:rsid w:val="5E6926D0"/>
    <w:rsid w:val="5E8E3B20"/>
    <w:rsid w:val="5ED11038"/>
    <w:rsid w:val="5F2A2D28"/>
    <w:rsid w:val="5F2E6734"/>
    <w:rsid w:val="5F7B0AA0"/>
    <w:rsid w:val="5FB332D0"/>
    <w:rsid w:val="601B3CC5"/>
    <w:rsid w:val="60484B23"/>
    <w:rsid w:val="60532E8A"/>
    <w:rsid w:val="60891CC0"/>
    <w:rsid w:val="608D2023"/>
    <w:rsid w:val="60A46CB8"/>
    <w:rsid w:val="61402FE4"/>
    <w:rsid w:val="615E0D34"/>
    <w:rsid w:val="616621EC"/>
    <w:rsid w:val="616F4AAB"/>
    <w:rsid w:val="617C3486"/>
    <w:rsid w:val="61B451D9"/>
    <w:rsid w:val="62417376"/>
    <w:rsid w:val="627945C1"/>
    <w:rsid w:val="62861D7E"/>
    <w:rsid w:val="62DE64EC"/>
    <w:rsid w:val="63600ACF"/>
    <w:rsid w:val="64331100"/>
    <w:rsid w:val="64AC197F"/>
    <w:rsid w:val="64D40A87"/>
    <w:rsid w:val="64DC248E"/>
    <w:rsid w:val="65285B05"/>
    <w:rsid w:val="65A04BD9"/>
    <w:rsid w:val="661121FF"/>
    <w:rsid w:val="66A667CE"/>
    <w:rsid w:val="6736504A"/>
    <w:rsid w:val="673967DC"/>
    <w:rsid w:val="6780109A"/>
    <w:rsid w:val="67ED4339"/>
    <w:rsid w:val="683C52F1"/>
    <w:rsid w:val="684024A0"/>
    <w:rsid w:val="688050F9"/>
    <w:rsid w:val="695733E8"/>
    <w:rsid w:val="696D49BA"/>
    <w:rsid w:val="6992655B"/>
    <w:rsid w:val="6A2611E1"/>
    <w:rsid w:val="6A9A4D1F"/>
    <w:rsid w:val="6AA0237F"/>
    <w:rsid w:val="6AC049E9"/>
    <w:rsid w:val="6B2F6AFD"/>
    <w:rsid w:val="6B5E160E"/>
    <w:rsid w:val="6B8B392F"/>
    <w:rsid w:val="6BAA13E3"/>
    <w:rsid w:val="6BB15830"/>
    <w:rsid w:val="6BE03B99"/>
    <w:rsid w:val="6BE22796"/>
    <w:rsid w:val="6C677E00"/>
    <w:rsid w:val="6CF13463"/>
    <w:rsid w:val="6D1A4453"/>
    <w:rsid w:val="6D614100"/>
    <w:rsid w:val="6E7708AC"/>
    <w:rsid w:val="6E8922D0"/>
    <w:rsid w:val="6E945C90"/>
    <w:rsid w:val="6F1919BF"/>
    <w:rsid w:val="6FF4257E"/>
    <w:rsid w:val="704F39D4"/>
    <w:rsid w:val="70DC36D7"/>
    <w:rsid w:val="71876F14"/>
    <w:rsid w:val="71A67BCE"/>
    <w:rsid w:val="71CA593D"/>
    <w:rsid w:val="71F77214"/>
    <w:rsid w:val="71FB1ECF"/>
    <w:rsid w:val="727B3332"/>
    <w:rsid w:val="73076B04"/>
    <w:rsid w:val="732038EF"/>
    <w:rsid w:val="73242065"/>
    <w:rsid w:val="737347B1"/>
    <w:rsid w:val="73CB4D0A"/>
    <w:rsid w:val="740206F2"/>
    <w:rsid w:val="740B2075"/>
    <w:rsid w:val="743209BA"/>
    <w:rsid w:val="743C27BF"/>
    <w:rsid w:val="746E2F8B"/>
    <w:rsid w:val="7483273D"/>
    <w:rsid w:val="751273E1"/>
    <w:rsid w:val="7566410C"/>
    <w:rsid w:val="759A507B"/>
    <w:rsid w:val="75DC1388"/>
    <w:rsid w:val="76756488"/>
    <w:rsid w:val="76C9130A"/>
    <w:rsid w:val="776D079C"/>
    <w:rsid w:val="77FE3729"/>
    <w:rsid w:val="782A14F3"/>
    <w:rsid w:val="78E933D4"/>
    <w:rsid w:val="79490AF8"/>
    <w:rsid w:val="797C2BF9"/>
    <w:rsid w:val="79FC3F51"/>
    <w:rsid w:val="79FC742D"/>
    <w:rsid w:val="7A3A48A2"/>
    <w:rsid w:val="7AB2474C"/>
    <w:rsid w:val="7ABF2D23"/>
    <w:rsid w:val="7B0B5FA9"/>
    <w:rsid w:val="7B6F42DB"/>
    <w:rsid w:val="7B761B39"/>
    <w:rsid w:val="7BA8671F"/>
    <w:rsid w:val="7BD62DEB"/>
    <w:rsid w:val="7C012B17"/>
    <w:rsid w:val="7C630EA1"/>
    <w:rsid w:val="7CB7092B"/>
    <w:rsid w:val="7CC975D0"/>
    <w:rsid w:val="7CEF5999"/>
    <w:rsid w:val="7D6A27F9"/>
    <w:rsid w:val="7D74675F"/>
    <w:rsid w:val="7DC44727"/>
    <w:rsid w:val="7DC46498"/>
    <w:rsid w:val="7DEC7DEC"/>
    <w:rsid w:val="7E1E61D3"/>
    <w:rsid w:val="7E2E7118"/>
    <w:rsid w:val="7EBE547D"/>
    <w:rsid w:val="7EE53C33"/>
    <w:rsid w:val="7EE54CF0"/>
    <w:rsid w:val="7FBC16F3"/>
    <w:rsid w:val="7FED306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0"/>
      <w:sz w:val="21"/>
      <w:szCs w:val="20"/>
      <w:lang w:val="en-US" w:eastAsia="zh-CN" w:bidi="ar-SA"/>
    </w:rPr>
  </w:style>
  <w:style w:type="paragraph" w:styleId="3">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2">
    <w:name w:val="heading 2"/>
    <w:basedOn w:val="1"/>
    <w:next w:val="1"/>
    <w:link w:val="34"/>
    <w:qFormat/>
    <w:uiPriority w:val="99"/>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35"/>
    <w:qFormat/>
    <w:uiPriority w:val="99"/>
    <w:pPr>
      <w:widowControl w:val="0"/>
      <w:spacing w:line="360" w:lineRule="auto"/>
      <w:jc w:val="both"/>
      <w:outlineLvl w:val="2"/>
    </w:pPr>
    <w:rPr>
      <w:rFonts w:ascii="宋体"/>
    </w:rPr>
  </w:style>
  <w:style w:type="paragraph" w:styleId="5">
    <w:name w:val="heading 4"/>
    <w:basedOn w:val="1"/>
    <w:next w:val="1"/>
    <w:link w:val="36"/>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link w:val="37"/>
    <w:qFormat/>
    <w:uiPriority w:val="99"/>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7">
    <w:name w:val="Default Paragraph Font"/>
    <w:link w:val="28"/>
    <w:semiHidden/>
    <w:qFormat/>
    <w:uiPriority w:val="99"/>
    <w:rPr>
      <w:rFonts w:ascii="Tahoma" w:hAnsi="Tahoma"/>
      <w:kern w:val="2"/>
      <w:sz w:val="24"/>
    </w:rPr>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link w:val="50"/>
    <w:qFormat/>
    <w:uiPriority w:val="99"/>
    <w:pPr>
      <w:widowControl w:val="0"/>
      <w:tabs>
        <w:tab w:val="left" w:pos="720"/>
      </w:tabs>
      <w:autoSpaceDE w:val="0"/>
      <w:autoSpaceDN w:val="0"/>
      <w:adjustRightInd w:val="0"/>
      <w:snapToGrid w:val="0"/>
      <w:spacing w:line="360" w:lineRule="auto"/>
      <w:ind w:left="624" w:hanging="624"/>
      <w:jc w:val="both"/>
      <w:textAlignment w:val="baseline"/>
    </w:pPr>
    <w:rPr>
      <w:rFonts w:ascii="宋体"/>
      <w:color w:val="000000"/>
    </w:rPr>
  </w:style>
  <w:style w:type="paragraph" w:styleId="8">
    <w:name w:val="caption"/>
    <w:basedOn w:val="1"/>
    <w:next w:val="1"/>
    <w:qFormat/>
    <w:uiPriority w:val="99"/>
    <w:rPr>
      <w:rFonts w:ascii="Arial" w:hAnsi="Arial" w:eastAsia="黑体" w:cs="Arial"/>
      <w:sz w:val="20"/>
    </w:rPr>
  </w:style>
  <w:style w:type="paragraph" w:styleId="9">
    <w:name w:val="Document Map"/>
    <w:basedOn w:val="1"/>
    <w:link w:val="40"/>
    <w:qFormat/>
    <w:uiPriority w:val="99"/>
    <w:rPr>
      <w:rFonts w:ascii="宋体"/>
      <w:sz w:val="18"/>
      <w:szCs w:val="18"/>
    </w:rPr>
  </w:style>
  <w:style w:type="paragraph" w:styleId="10">
    <w:name w:val="annotation text"/>
    <w:basedOn w:val="1"/>
    <w:link w:val="38"/>
    <w:semiHidden/>
    <w:qFormat/>
    <w:uiPriority w:val="99"/>
  </w:style>
  <w:style w:type="paragraph" w:styleId="11">
    <w:name w:val="Body Text 3"/>
    <w:basedOn w:val="1"/>
    <w:link w:val="41"/>
    <w:qFormat/>
    <w:uiPriority w:val="99"/>
    <w:pPr>
      <w:spacing w:after="120"/>
    </w:pPr>
    <w:rPr>
      <w:sz w:val="16"/>
      <w:szCs w:val="16"/>
    </w:rPr>
  </w:style>
  <w:style w:type="paragraph" w:styleId="12">
    <w:name w:val="Body Text Indent"/>
    <w:basedOn w:val="1"/>
    <w:link w:val="42"/>
    <w:qFormat/>
    <w:uiPriority w:val="99"/>
    <w:pPr>
      <w:spacing w:after="120"/>
      <w:ind w:left="420" w:leftChars="200"/>
    </w:pPr>
  </w:style>
  <w:style w:type="paragraph" w:styleId="13">
    <w:name w:val="Plain Text"/>
    <w:basedOn w:val="1"/>
    <w:next w:val="1"/>
    <w:link w:val="52"/>
    <w:qFormat/>
    <w:uiPriority w:val="99"/>
    <w:pPr>
      <w:widowControl w:val="0"/>
      <w:jc w:val="both"/>
    </w:pPr>
    <w:rPr>
      <w:rFonts w:ascii="宋体" w:hAnsi="Courier New"/>
      <w:kern w:val="2"/>
    </w:rPr>
  </w:style>
  <w:style w:type="paragraph" w:styleId="14">
    <w:name w:val="Date"/>
    <w:basedOn w:val="1"/>
    <w:next w:val="1"/>
    <w:link w:val="44"/>
    <w:qFormat/>
    <w:uiPriority w:val="99"/>
    <w:pPr>
      <w:widowControl w:val="0"/>
      <w:jc w:val="both"/>
    </w:pPr>
    <w:rPr>
      <w:kern w:val="2"/>
    </w:rPr>
  </w:style>
  <w:style w:type="paragraph" w:styleId="15">
    <w:name w:val="Body Text Indent 2"/>
    <w:basedOn w:val="1"/>
    <w:link w:val="45"/>
    <w:qFormat/>
    <w:uiPriority w:val="99"/>
    <w:pPr>
      <w:spacing w:after="120" w:line="480" w:lineRule="auto"/>
      <w:ind w:left="420" w:leftChars="200"/>
    </w:pPr>
  </w:style>
  <w:style w:type="paragraph" w:styleId="16">
    <w:name w:val="Balloon Text"/>
    <w:basedOn w:val="1"/>
    <w:link w:val="46"/>
    <w:semiHidden/>
    <w:qFormat/>
    <w:uiPriority w:val="99"/>
    <w:rPr>
      <w:sz w:val="18"/>
      <w:szCs w:val="18"/>
    </w:rPr>
  </w:style>
  <w:style w:type="paragraph" w:styleId="17">
    <w:name w:val="footer"/>
    <w:basedOn w:val="1"/>
    <w:link w:val="47"/>
    <w:qFormat/>
    <w:uiPriority w:val="99"/>
    <w:pPr>
      <w:tabs>
        <w:tab w:val="center" w:pos="4153"/>
        <w:tab w:val="right" w:pos="8306"/>
      </w:tabs>
      <w:snapToGrid w:val="0"/>
    </w:pPr>
    <w:rPr>
      <w:sz w:val="18"/>
      <w:szCs w:val="18"/>
    </w:rPr>
  </w:style>
  <w:style w:type="paragraph" w:styleId="18">
    <w:name w:val="header"/>
    <w:basedOn w:val="1"/>
    <w:link w:val="54"/>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semiHidden/>
    <w:qFormat/>
    <w:uiPriority w:val="99"/>
    <w:pPr>
      <w:tabs>
        <w:tab w:val="left" w:pos="720"/>
      </w:tabs>
      <w:spacing w:line="480" w:lineRule="exact"/>
      <w:jc w:val="center"/>
    </w:pPr>
    <w:rPr>
      <w:rFonts w:ascii="宋体"/>
      <w:b/>
      <w:bCs/>
      <w:sz w:val="28"/>
      <w:szCs w:val="28"/>
    </w:rPr>
  </w:style>
  <w:style w:type="paragraph" w:styleId="20">
    <w:name w:val="index heading"/>
    <w:basedOn w:val="1"/>
    <w:next w:val="21"/>
    <w:qFormat/>
    <w:uiPriority w:val="99"/>
    <w:pPr>
      <w:widowControl w:val="0"/>
      <w:jc w:val="both"/>
    </w:pPr>
    <w:rPr>
      <w:kern w:val="2"/>
      <w:szCs w:val="24"/>
    </w:rPr>
  </w:style>
  <w:style w:type="paragraph" w:styleId="21">
    <w:name w:val="index 1"/>
    <w:basedOn w:val="1"/>
    <w:next w:val="1"/>
    <w:semiHidden/>
    <w:qFormat/>
    <w:uiPriority w:val="99"/>
  </w:style>
  <w:style w:type="paragraph" w:styleId="22">
    <w:name w:val="toc 2"/>
    <w:basedOn w:val="1"/>
    <w:next w:val="1"/>
    <w:semiHidden/>
    <w:qFormat/>
    <w:uiPriority w:val="99"/>
    <w:pPr>
      <w:ind w:left="420" w:leftChars="200"/>
    </w:pPr>
  </w:style>
  <w:style w:type="paragraph" w:styleId="23">
    <w:name w:val="Normal (Web)"/>
    <w:basedOn w:val="1"/>
    <w:qFormat/>
    <w:uiPriority w:val="99"/>
    <w:pPr>
      <w:spacing w:beforeAutospacing="1" w:afterAutospacing="1"/>
    </w:pPr>
    <w:rPr>
      <w:rFonts w:ascii="宋体" w:hAnsi="宋体" w:cs="宋体"/>
      <w:sz w:val="24"/>
      <w:szCs w:val="24"/>
    </w:rPr>
  </w:style>
  <w:style w:type="paragraph" w:styleId="24">
    <w:name w:val="annotation subject"/>
    <w:basedOn w:val="10"/>
    <w:next w:val="10"/>
    <w:link w:val="39"/>
    <w:semiHidden/>
    <w:qFormat/>
    <w:uiPriority w:val="99"/>
    <w:rPr>
      <w:b/>
      <w:bCs/>
    </w:rPr>
  </w:style>
  <w:style w:type="table" w:styleId="26">
    <w:name w:val="Table Grid"/>
    <w:basedOn w:val="25"/>
    <w:qFormat/>
    <w:uiPriority w:val="99"/>
    <w:rPr>
      <w:rFonts w:ascii="Calibri" w:hAnsi="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8">
    <w:name w:val="Char Char Char"/>
    <w:basedOn w:val="1"/>
    <w:link w:val="27"/>
    <w:qFormat/>
    <w:uiPriority w:val="99"/>
    <w:pPr>
      <w:widowControl w:val="0"/>
      <w:jc w:val="both"/>
    </w:pPr>
    <w:rPr>
      <w:rFonts w:ascii="Tahoma" w:hAnsi="Tahoma"/>
      <w:kern w:val="2"/>
      <w:sz w:val="24"/>
    </w:rPr>
  </w:style>
  <w:style w:type="character" w:styleId="29">
    <w:name w:val="page number"/>
    <w:basedOn w:val="27"/>
    <w:qFormat/>
    <w:uiPriority w:val="99"/>
    <w:rPr>
      <w:rFonts w:cs="Times New Roman"/>
    </w:rPr>
  </w:style>
  <w:style w:type="character" w:styleId="30">
    <w:name w:val="Emphasis"/>
    <w:basedOn w:val="27"/>
    <w:qFormat/>
    <w:uiPriority w:val="99"/>
    <w:rPr>
      <w:rFonts w:cs="Times New Roman"/>
      <w:color w:val="CC0000"/>
    </w:rPr>
  </w:style>
  <w:style w:type="character" w:styleId="31">
    <w:name w:val="Hyperlink"/>
    <w:basedOn w:val="27"/>
    <w:qFormat/>
    <w:uiPriority w:val="99"/>
    <w:rPr>
      <w:rFonts w:cs="Times New Roman"/>
      <w:color w:val="0000FF"/>
      <w:u w:val="single"/>
    </w:rPr>
  </w:style>
  <w:style w:type="character" w:styleId="32">
    <w:name w:val="annotation reference"/>
    <w:basedOn w:val="27"/>
    <w:semiHidden/>
    <w:qFormat/>
    <w:uiPriority w:val="99"/>
    <w:rPr>
      <w:rFonts w:cs="Times New Roman"/>
      <w:sz w:val="21"/>
    </w:rPr>
  </w:style>
  <w:style w:type="character" w:customStyle="1" w:styleId="33">
    <w:name w:val="Heading 1 Char"/>
    <w:basedOn w:val="27"/>
    <w:link w:val="3"/>
    <w:qFormat/>
    <w:locked/>
    <w:uiPriority w:val="99"/>
    <w:rPr>
      <w:rFonts w:eastAsia="宋体" w:cs="Times New Roman"/>
      <w:b/>
      <w:kern w:val="44"/>
      <w:sz w:val="44"/>
      <w:lang w:val="en-US" w:eastAsia="zh-CN"/>
    </w:rPr>
  </w:style>
  <w:style w:type="character" w:customStyle="1" w:styleId="34">
    <w:name w:val="Heading 2 Char"/>
    <w:basedOn w:val="27"/>
    <w:link w:val="2"/>
    <w:qFormat/>
    <w:locked/>
    <w:uiPriority w:val="99"/>
    <w:rPr>
      <w:rFonts w:ascii="宋体" w:hAnsi="Arial" w:eastAsia="宋体" w:cs="Times New Roman"/>
      <w:b/>
      <w:sz w:val="32"/>
      <w:lang w:val="en-US" w:eastAsia="zh-CN"/>
    </w:rPr>
  </w:style>
  <w:style w:type="character" w:customStyle="1" w:styleId="35">
    <w:name w:val="Heading 3 Char"/>
    <w:basedOn w:val="27"/>
    <w:link w:val="4"/>
    <w:qFormat/>
    <w:locked/>
    <w:uiPriority w:val="99"/>
    <w:rPr>
      <w:rFonts w:ascii="宋体" w:eastAsia="宋体" w:cs="Times New Roman"/>
      <w:sz w:val="21"/>
      <w:lang w:val="en-US" w:eastAsia="zh-CN"/>
    </w:rPr>
  </w:style>
  <w:style w:type="character" w:customStyle="1" w:styleId="36">
    <w:name w:val="Heading 4 Char"/>
    <w:basedOn w:val="27"/>
    <w:link w:val="5"/>
    <w:semiHidden/>
    <w:qFormat/>
    <w:locked/>
    <w:uiPriority w:val="99"/>
    <w:rPr>
      <w:rFonts w:ascii="Cambria" w:hAnsi="Cambria" w:eastAsia="宋体" w:cs="Times New Roman"/>
      <w:b/>
      <w:bCs/>
      <w:kern w:val="0"/>
      <w:sz w:val="28"/>
      <w:szCs w:val="28"/>
    </w:rPr>
  </w:style>
  <w:style w:type="character" w:customStyle="1" w:styleId="37">
    <w:name w:val="Heading 9 Char"/>
    <w:basedOn w:val="27"/>
    <w:link w:val="6"/>
    <w:semiHidden/>
    <w:qFormat/>
    <w:locked/>
    <w:uiPriority w:val="99"/>
    <w:rPr>
      <w:rFonts w:ascii="Cambria" w:hAnsi="Cambria" w:eastAsia="宋体" w:cs="Times New Roman"/>
      <w:kern w:val="0"/>
      <w:sz w:val="21"/>
      <w:szCs w:val="21"/>
    </w:rPr>
  </w:style>
  <w:style w:type="character" w:customStyle="1" w:styleId="38">
    <w:name w:val="Comment Text Char"/>
    <w:basedOn w:val="27"/>
    <w:link w:val="10"/>
    <w:semiHidden/>
    <w:qFormat/>
    <w:locked/>
    <w:uiPriority w:val="99"/>
    <w:rPr>
      <w:rFonts w:cs="Times New Roman"/>
      <w:kern w:val="0"/>
      <w:sz w:val="20"/>
      <w:szCs w:val="20"/>
    </w:rPr>
  </w:style>
  <w:style w:type="character" w:customStyle="1" w:styleId="39">
    <w:name w:val="Comment Subject Char"/>
    <w:basedOn w:val="38"/>
    <w:link w:val="24"/>
    <w:semiHidden/>
    <w:qFormat/>
    <w:locked/>
    <w:uiPriority w:val="99"/>
    <w:rPr>
      <w:b/>
      <w:bCs/>
    </w:rPr>
  </w:style>
  <w:style w:type="character" w:customStyle="1" w:styleId="40">
    <w:name w:val="Document Map Char"/>
    <w:basedOn w:val="27"/>
    <w:link w:val="9"/>
    <w:qFormat/>
    <w:locked/>
    <w:uiPriority w:val="99"/>
    <w:rPr>
      <w:rFonts w:ascii="宋体" w:cs="Times New Roman"/>
      <w:sz w:val="18"/>
    </w:rPr>
  </w:style>
  <w:style w:type="character" w:customStyle="1" w:styleId="41">
    <w:name w:val="Body Text 3 Char"/>
    <w:basedOn w:val="27"/>
    <w:link w:val="11"/>
    <w:qFormat/>
    <w:locked/>
    <w:uiPriority w:val="99"/>
    <w:rPr>
      <w:rFonts w:eastAsia="宋体" w:cs="Times New Roman"/>
      <w:sz w:val="16"/>
      <w:lang w:val="en-US" w:eastAsia="zh-CN"/>
    </w:rPr>
  </w:style>
  <w:style w:type="character" w:customStyle="1" w:styleId="42">
    <w:name w:val="Body Text Indent Char"/>
    <w:basedOn w:val="27"/>
    <w:link w:val="12"/>
    <w:semiHidden/>
    <w:qFormat/>
    <w:locked/>
    <w:uiPriority w:val="99"/>
    <w:rPr>
      <w:rFonts w:cs="Times New Roman"/>
      <w:kern w:val="0"/>
      <w:sz w:val="20"/>
      <w:szCs w:val="20"/>
    </w:rPr>
  </w:style>
  <w:style w:type="character" w:customStyle="1" w:styleId="43">
    <w:name w:val="Plain Text Char"/>
    <w:basedOn w:val="27"/>
    <w:link w:val="13"/>
    <w:qFormat/>
    <w:locked/>
    <w:uiPriority w:val="99"/>
    <w:rPr>
      <w:rFonts w:ascii="宋体" w:hAnsi="Courier New" w:eastAsia="宋体" w:cs="Times New Roman"/>
      <w:kern w:val="0"/>
      <w:sz w:val="21"/>
    </w:rPr>
  </w:style>
  <w:style w:type="character" w:customStyle="1" w:styleId="44">
    <w:name w:val="Date Char"/>
    <w:basedOn w:val="27"/>
    <w:link w:val="14"/>
    <w:semiHidden/>
    <w:qFormat/>
    <w:locked/>
    <w:uiPriority w:val="99"/>
    <w:rPr>
      <w:rFonts w:cs="Times New Roman"/>
      <w:kern w:val="0"/>
      <w:sz w:val="20"/>
      <w:szCs w:val="20"/>
    </w:rPr>
  </w:style>
  <w:style w:type="character" w:customStyle="1" w:styleId="45">
    <w:name w:val="Body Text Indent 2 Char"/>
    <w:basedOn w:val="27"/>
    <w:link w:val="15"/>
    <w:semiHidden/>
    <w:qFormat/>
    <w:locked/>
    <w:uiPriority w:val="99"/>
    <w:rPr>
      <w:rFonts w:cs="Times New Roman"/>
      <w:kern w:val="0"/>
      <w:sz w:val="20"/>
      <w:szCs w:val="20"/>
    </w:rPr>
  </w:style>
  <w:style w:type="character" w:customStyle="1" w:styleId="46">
    <w:name w:val="Balloon Text Char"/>
    <w:basedOn w:val="27"/>
    <w:link w:val="16"/>
    <w:semiHidden/>
    <w:qFormat/>
    <w:locked/>
    <w:uiPriority w:val="99"/>
    <w:rPr>
      <w:rFonts w:cs="Times New Roman"/>
      <w:kern w:val="0"/>
      <w:sz w:val="2"/>
    </w:rPr>
  </w:style>
  <w:style w:type="character" w:customStyle="1" w:styleId="47">
    <w:name w:val="Footer Char"/>
    <w:basedOn w:val="27"/>
    <w:link w:val="17"/>
    <w:qFormat/>
    <w:locked/>
    <w:uiPriority w:val="99"/>
    <w:rPr>
      <w:rFonts w:eastAsia="宋体" w:cs="Times New Roman"/>
      <w:sz w:val="18"/>
      <w:lang w:val="en-US" w:eastAsia="zh-CN"/>
    </w:rPr>
  </w:style>
  <w:style w:type="character" w:customStyle="1" w:styleId="48">
    <w:name w:val="Header Char"/>
    <w:basedOn w:val="27"/>
    <w:link w:val="18"/>
    <w:qFormat/>
    <w:locked/>
    <w:uiPriority w:val="99"/>
    <w:rPr>
      <w:rFonts w:cs="Times New Roman"/>
      <w:sz w:val="18"/>
    </w:rPr>
  </w:style>
  <w:style w:type="character" w:customStyle="1" w:styleId="49">
    <w:name w:val="Normal Indent Char"/>
    <w:qFormat/>
    <w:locked/>
    <w:uiPriority w:val="99"/>
    <w:rPr>
      <w:rFonts w:ascii="Times New Roman" w:hAnsi="Times New Roman" w:eastAsia="宋体"/>
      <w:kern w:val="0"/>
      <w:sz w:val="20"/>
    </w:rPr>
  </w:style>
  <w:style w:type="character" w:customStyle="1" w:styleId="50">
    <w:name w:val="Normal Indent Char1"/>
    <w:link w:val="7"/>
    <w:qFormat/>
    <w:locked/>
    <w:uiPriority w:val="99"/>
    <w:rPr>
      <w:rFonts w:ascii="宋体" w:eastAsia="宋体"/>
      <w:snapToGrid w:val="0"/>
      <w:color w:val="000000"/>
      <w:sz w:val="21"/>
      <w:lang w:val="en-US" w:eastAsia="zh-CN"/>
    </w:rPr>
  </w:style>
  <w:style w:type="character" w:customStyle="1" w:styleId="51">
    <w:name w:val="font01"/>
    <w:qFormat/>
    <w:uiPriority w:val="99"/>
    <w:rPr>
      <w:rFonts w:ascii="宋体" w:hAnsi="宋体" w:eastAsia="宋体"/>
      <w:color w:val="000000"/>
      <w:sz w:val="24"/>
      <w:u w:val="none"/>
    </w:rPr>
  </w:style>
  <w:style w:type="character" w:customStyle="1" w:styleId="52">
    <w:name w:val="Plain Text Char1"/>
    <w:link w:val="13"/>
    <w:qFormat/>
    <w:locked/>
    <w:uiPriority w:val="99"/>
    <w:rPr>
      <w:rFonts w:ascii="宋体" w:hAnsi="Courier New" w:eastAsia="宋体"/>
      <w:kern w:val="2"/>
      <w:sz w:val="21"/>
      <w:lang w:val="en-US" w:eastAsia="zh-CN"/>
    </w:rPr>
  </w:style>
  <w:style w:type="character" w:customStyle="1" w:styleId="53">
    <w:name w:val="style81"/>
    <w:qFormat/>
    <w:uiPriority w:val="99"/>
    <w:rPr>
      <w:sz w:val="21"/>
    </w:rPr>
  </w:style>
  <w:style w:type="character" w:customStyle="1" w:styleId="54">
    <w:name w:val="Header Char1"/>
    <w:link w:val="18"/>
    <w:qFormat/>
    <w:locked/>
    <w:uiPriority w:val="99"/>
    <w:rPr>
      <w:rFonts w:eastAsia="宋体"/>
      <w:sz w:val="18"/>
      <w:lang w:val="en-US" w:eastAsia="zh-CN"/>
    </w:rPr>
  </w:style>
  <w:style w:type="paragraph" w:customStyle="1" w:styleId="55">
    <w:name w:val="_Style 10"/>
    <w:basedOn w:val="1"/>
    <w:qFormat/>
    <w:uiPriority w:val="99"/>
    <w:pPr>
      <w:spacing w:after="160" w:line="240" w:lineRule="exact"/>
    </w:pPr>
    <w:rPr>
      <w:rFonts w:ascii="Verdana" w:hAnsi="Verdana"/>
      <w:lang w:eastAsia="en-US"/>
    </w:rPr>
  </w:style>
  <w:style w:type="paragraph" w:customStyle="1" w:styleId="56">
    <w:name w:val="0段落文字"/>
    <w:basedOn w:val="1"/>
    <w:qFormat/>
    <w:uiPriority w:val="99"/>
    <w:pPr>
      <w:spacing w:line="360" w:lineRule="auto"/>
      <w:ind w:firstLine="200" w:firstLineChars="200"/>
    </w:pPr>
    <w:rPr>
      <w:sz w:val="24"/>
      <w:szCs w:val="21"/>
    </w:rPr>
  </w:style>
  <w:style w:type="paragraph" w:customStyle="1" w:styleId="57">
    <w:name w:val="_Style 3"/>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58">
    <w:name w:val="图"/>
    <w:basedOn w:val="1"/>
    <w:qFormat/>
    <w:uiPriority w:val="99"/>
    <w:pPr>
      <w:keepNext/>
      <w:widowControl w:val="0"/>
      <w:adjustRightInd w:val="0"/>
      <w:snapToGrid w:val="0"/>
      <w:spacing w:before="60" w:after="60" w:line="300" w:lineRule="auto"/>
      <w:jc w:val="center"/>
    </w:pPr>
    <w:rPr>
      <w:spacing w:val="20"/>
      <w:sz w:val="24"/>
    </w:rPr>
  </w:style>
  <w:style w:type="paragraph" w:customStyle="1" w:styleId="59">
    <w:name w:val="_正文段落"/>
    <w:basedOn w:val="1"/>
    <w:qFormat/>
    <w:uiPriority w:val="99"/>
    <w:pPr>
      <w:spacing w:line="360" w:lineRule="auto"/>
      <w:ind w:firstLine="480" w:firstLineChars="200"/>
    </w:pPr>
    <w:rPr>
      <w:rFonts w:ascii="宋体" w:hAnsi="宋体"/>
      <w:sz w:val="24"/>
    </w:rPr>
  </w:style>
  <w:style w:type="paragraph" w:customStyle="1" w:styleId="60">
    <w:name w:val="列出段落1"/>
    <w:basedOn w:val="1"/>
    <w:qFormat/>
    <w:uiPriority w:val="99"/>
    <w:pPr>
      <w:widowControl w:val="0"/>
      <w:ind w:firstLine="420" w:firstLineChars="200"/>
      <w:jc w:val="both"/>
    </w:pPr>
    <w:rPr>
      <w:rFonts w:ascii="Calibri" w:hAnsi="Calibri"/>
      <w:kern w:val="2"/>
      <w:szCs w:val="22"/>
    </w:rPr>
  </w:style>
  <w:style w:type="paragraph" w:customStyle="1" w:styleId="61">
    <w:name w:val="表格文字"/>
    <w:basedOn w:val="1"/>
    <w:qFormat/>
    <w:uiPriority w:val="99"/>
    <w:pPr>
      <w:widowControl w:val="0"/>
      <w:spacing w:before="25" w:after="25"/>
    </w:pPr>
    <w:rPr>
      <w:bCs/>
      <w:spacing w:val="10"/>
      <w:sz w:val="24"/>
    </w:rPr>
  </w:style>
  <w:style w:type="paragraph" w:customStyle="1" w:styleId="62">
    <w:name w:val="Char1"/>
    <w:basedOn w:val="1"/>
    <w:qFormat/>
    <w:uiPriority w:val="99"/>
    <w:pPr>
      <w:spacing w:after="160" w:line="240" w:lineRule="exact"/>
    </w:pPr>
    <w:rPr>
      <w:rFonts w:ascii="Verdana" w:hAnsi="Verdana"/>
      <w:lang w:eastAsia="en-US"/>
    </w:rPr>
  </w:style>
  <w:style w:type="paragraph" w:customStyle="1" w:styleId="63">
    <w:name w:val="题注5"/>
    <w:basedOn w:val="1"/>
    <w:next w:val="8"/>
    <w:qFormat/>
    <w:uiPriority w:val="99"/>
    <w:pPr>
      <w:widowControl w:val="0"/>
      <w:jc w:val="center"/>
    </w:pPr>
    <w:rPr>
      <w:b/>
      <w:color w:val="000000"/>
      <w:kern w:val="2"/>
      <w:sz w:val="24"/>
      <w:szCs w:val="21"/>
    </w:rPr>
  </w:style>
  <w:style w:type="paragraph" w:customStyle="1" w:styleId="64">
    <w:name w:val="列出段落2"/>
    <w:basedOn w:val="1"/>
    <w:qFormat/>
    <w:uiPriority w:val="99"/>
    <w:pPr>
      <w:widowControl w:val="0"/>
      <w:ind w:firstLine="420" w:firstLineChars="200"/>
      <w:jc w:val="both"/>
    </w:pPr>
    <w:rPr>
      <w:rFonts w:ascii="Calibri" w:hAnsi="Calibri"/>
      <w:kern w:val="2"/>
      <w:szCs w:val="22"/>
    </w:rPr>
  </w:style>
  <w:style w:type="paragraph" w:customStyle="1" w:styleId="65">
    <w:name w:val="文档正文"/>
    <w:basedOn w:val="1"/>
    <w:qFormat/>
    <w:uiPriority w:val="99"/>
    <w:pPr>
      <w:widowControl w:val="0"/>
      <w:adjustRightInd w:val="0"/>
      <w:spacing w:line="480" w:lineRule="atLeast"/>
      <w:ind w:firstLine="567"/>
      <w:jc w:val="both"/>
      <w:textAlignment w:val="baseline"/>
    </w:pPr>
    <w:rPr>
      <w:rFonts w:ascii="??_GB2312" w:eastAsia="Times New Roman"/>
      <w:sz w:val="24"/>
    </w:rPr>
  </w:style>
  <w:style w:type="paragraph" w:customStyle="1" w:styleId="66">
    <w:name w:val="注释级别 21"/>
    <w:basedOn w:val="1"/>
    <w:qFormat/>
    <w:uiPriority w:val="99"/>
    <w:pPr>
      <w:spacing w:before="120" w:line="360" w:lineRule="auto"/>
      <w:outlineLvl w:val="0"/>
    </w:pPr>
    <w:rPr>
      <w:rFonts w:ascii="??_GB2312" w:hAnsi="宋体" w:eastAsia="Times New Roman"/>
      <w:b/>
      <w:color w:val="000000"/>
      <w:sz w:val="32"/>
      <w:szCs w:val="32"/>
    </w:rPr>
  </w:style>
  <w:style w:type="paragraph" w:customStyle="1" w:styleId="67">
    <w:name w:val="正文缩进2格"/>
    <w:basedOn w:val="1"/>
    <w:qFormat/>
    <w:uiPriority w:val="99"/>
    <w:pPr>
      <w:spacing w:line="600" w:lineRule="exact"/>
      <w:ind w:firstLine="639" w:firstLineChars="206"/>
    </w:pPr>
    <w:rPr>
      <w:rFonts w:ascii="??_GB2312" w:hAnsi="宋体" w:eastAsia="Times New Roman"/>
      <w:sz w:val="31"/>
      <w:szCs w:val="28"/>
    </w:rPr>
  </w:style>
  <w:style w:type="character" w:customStyle="1" w:styleId="68">
    <w:name w:val=" Char Char11"/>
    <w:basedOn w:val="27"/>
    <w:qFormat/>
    <w:uiPriority w:val="0"/>
    <w:rPr>
      <w:rFonts w:ascii="Verdana" w:hAnsi="Verdana"/>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097"/>
    <customShpInfo spid="_x0000_s4098"/>
    <customShpInfo spid="_x0000_s4099"/>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Legend (Beijing) Limited</Company>
  <Pages>86</Pages>
  <Words>7102</Words>
  <Lines>0</Lines>
  <Paragraphs>0</Paragraphs>
  <TotalTime>16</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2019-05-08T07:56:06Z</dcterms:modified>
  <dc:title>0封面</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