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cs="宋体"/>
          <w:b/>
          <w:color w:val="auto"/>
          <w:sz w:val="72"/>
          <w:szCs w:val="72"/>
          <w:lang w:eastAsia="zh-CN"/>
        </w:rPr>
      </w:pPr>
    </w:p>
    <w:p>
      <w:pPr>
        <w:snapToGrid w:val="0"/>
        <w:jc w:val="center"/>
        <w:rPr>
          <w:rFonts w:hint="eastAsia" w:ascii="宋体" w:hAnsi="宋体" w:eastAsia="宋体" w:cs="宋体"/>
          <w:b/>
          <w:color w:val="auto"/>
          <w:spacing w:val="20"/>
          <w:kern w:val="10"/>
          <w:sz w:val="48"/>
          <w:szCs w:val="48"/>
        </w:rPr>
      </w:pPr>
      <w:r>
        <w:rPr>
          <w:rFonts w:hint="eastAsia" w:ascii="宋体" w:hAnsi="宋体" w:cs="宋体"/>
          <w:b/>
          <w:color w:val="auto"/>
          <w:sz w:val="52"/>
          <w:szCs w:val="52"/>
          <w:lang w:eastAsia="zh-CN"/>
        </w:rPr>
        <w:t>云浮县人民政府成立旧址纪念馆及“三罗第一枪”战后休整地纪念馆布展采购项目</w:t>
      </w:r>
    </w:p>
    <w:p>
      <w:pPr>
        <w:snapToGrid w:val="0"/>
        <w:jc w:val="center"/>
        <w:rPr>
          <w:rFonts w:hint="eastAsia" w:ascii="宋体" w:hAnsi="宋体" w:eastAsia="宋体" w:cs="宋体"/>
          <w:b/>
          <w:color w:val="auto"/>
          <w:spacing w:val="20"/>
          <w:kern w:val="10"/>
          <w:sz w:val="48"/>
          <w:szCs w:val="48"/>
        </w:rPr>
      </w:pPr>
    </w:p>
    <w:p>
      <w:pPr>
        <w:snapToGrid w:val="0"/>
        <w:jc w:val="center"/>
        <w:rPr>
          <w:rFonts w:hint="eastAsia" w:ascii="宋体" w:hAnsi="宋体" w:eastAsia="宋体" w:cs="宋体"/>
          <w:b/>
          <w:color w:val="auto"/>
          <w:spacing w:val="20"/>
          <w:kern w:val="10"/>
          <w:sz w:val="48"/>
          <w:szCs w:val="48"/>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磋</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商</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文</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件</w:t>
      </w:r>
    </w:p>
    <w:p>
      <w:pPr>
        <w:snapToGrid w:val="0"/>
        <w:jc w:val="center"/>
        <w:rPr>
          <w:rFonts w:hint="eastAsia" w:ascii="宋体" w:hAnsi="宋体" w:eastAsia="宋体" w:cs="宋体"/>
          <w:b/>
          <w:color w:val="auto"/>
          <w:spacing w:val="20"/>
          <w:kern w:val="10"/>
          <w:sz w:val="52"/>
          <w:szCs w:val="52"/>
        </w:rPr>
      </w:pPr>
    </w:p>
    <w:p>
      <w:pPr>
        <w:snapToGrid w:val="0"/>
        <w:jc w:val="center"/>
        <w:rPr>
          <w:rFonts w:hint="eastAsia" w:ascii="宋体" w:hAnsi="宋体" w:eastAsia="宋体" w:cs="宋体"/>
          <w:b/>
          <w:color w:val="auto"/>
          <w:spacing w:val="20"/>
          <w:kern w:val="10"/>
          <w:sz w:val="52"/>
          <w:szCs w:val="5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cs="宋体"/>
          <w:b/>
          <w:color w:val="auto"/>
          <w:sz w:val="30"/>
          <w:szCs w:val="30"/>
          <w:lang w:eastAsia="zh-CN"/>
        </w:rPr>
        <w:t>445323-201811-434006-0003</w:t>
      </w:r>
    </w:p>
    <w:p>
      <w:pPr>
        <w:spacing w:line="360" w:lineRule="auto"/>
        <w:jc w:val="center"/>
        <w:textAlignment w:val="top"/>
        <w:rPr>
          <w:rFonts w:hint="eastAsia" w:ascii="宋体" w:hAnsi="宋体" w:eastAsia="宋体" w:cs="宋体"/>
          <w:b/>
          <w:color w:val="auto"/>
          <w:spacing w:val="100"/>
          <w:sz w:val="32"/>
          <w:szCs w:val="32"/>
        </w:rPr>
      </w:pPr>
      <w:r>
        <w:rPr>
          <w:rFonts w:hint="eastAsia" w:ascii="宋体" w:hAnsi="宋体" w:eastAsia="宋体" w:cs="宋体"/>
          <w:b/>
          <w:color w:val="auto"/>
          <w:spacing w:val="100"/>
          <w:sz w:val="32"/>
          <w:szCs w:val="32"/>
        </w:rPr>
        <w:t>广东晓君招标采购代理有限公司</w:t>
      </w:r>
    </w:p>
    <w:p>
      <w:pPr>
        <w:pStyle w:val="15"/>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w:t>
      </w:r>
      <w:r>
        <w:rPr>
          <w:rFonts w:hint="eastAsia" w:ascii="宋体" w:hAnsi="宋体" w:eastAsia="宋体" w:cs="宋体"/>
          <w:b/>
          <w:color w:val="auto"/>
          <w:spacing w:val="40"/>
          <w:sz w:val="36"/>
          <w:szCs w:val="36"/>
          <w:lang w:val="en-US" w:eastAsia="zh-CN"/>
        </w:rPr>
        <w:t>8</w:t>
      </w:r>
      <w:r>
        <w:rPr>
          <w:rFonts w:hint="eastAsia" w:ascii="宋体" w:hAnsi="宋体" w:eastAsia="宋体" w:cs="宋体"/>
          <w:b/>
          <w:color w:val="auto"/>
          <w:spacing w:val="40"/>
          <w:sz w:val="36"/>
          <w:szCs w:val="36"/>
        </w:rPr>
        <w:t>年</w:t>
      </w:r>
      <w:r>
        <w:rPr>
          <w:rFonts w:hint="eastAsia" w:ascii="宋体" w:hAnsi="宋体" w:cs="宋体"/>
          <w:b/>
          <w:color w:val="auto"/>
          <w:spacing w:val="40"/>
          <w:sz w:val="36"/>
          <w:szCs w:val="36"/>
          <w:lang w:val="en-US" w:eastAsia="zh-CN"/>
        </w:rPr>
        <w:t>11</w:t>
      </w:r>
      <w:r>
        <w:rPr>
          <w:rFonts w:hint="eastAsia" w:ascii="宋体" w:hAnsi="宋体" w:eastAsia="宋体" w:cs="宋体"/>
          <w:b/>
          <w:color w:val="auto"/>
          <w:spacing w:val="40"/>
          <w:sz w:val="36"/>
          <w:szCs w:val="36"/>
        </w:rPr>
        <w:t>月</w:t>
      </w:r>
    </w:p>
    <w:p>
      <w:pPr>
        <w:spacing w:line="360" w:lineRule="auto"/>
        <w:jc w:val="both"/>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br w:type="page"/>
      </w: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第一部分:报价邀请函………………………………………………1-1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第二部分:报价人须知………………………………………………2-1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eastAsia="宋体" w:cs="宋体"/>
          <w:color w:val="auto"/>
          <w:sz w:val="30"/>
          <w:szCs w:val="30"/>
        </w:rPr>
        <w:t>第五部分:报价文件格式……………………………………………5-1</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磋 商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p>
    <w:p>
      <w:pPr>
        <w:tabs>
          <w:tab w:val="left" w:pos="1665"/>
        </w:tabs>
        <w:spacing w:line="360" w:lineRule="auto"/>
        <w:rPr>
          <w:rFonts w:hint="eastAsia" w:ascii="宋体" w:hAnsi="宋体" w:eastAsia="宋体" w:cs="宋体"/>
          <w:color w:val="auto"/>
          <w:sz w:val="24"/>
        </w:rPr>
      </w:pPr>
    </w:p>
    <w:p>
      <w:pPr>
        <w:spacing w:line="480" w:lineRule="exact"/>
        <w:jc w:val="center"/>
        <w:rPr>
          <w:rFonts w:hint="eastAsia" w:ascii="宋体" w:hAnsi="宋体" w:eastAsia="宋体" w:cs="宋体"/>
          <w:b/>
          <w:color w:val="auto"/>
          <w:kern w:val="28"/>
          <w:sz w:val="32"/>
        </w:rPr>
      </w:pPr>
      <w:r>
        <w:rPr>
          <w:rFonts w:hint="eastAsia" w:ascii="宋体" w:hAnsi="宋体" w:eastAsia="宋体" w:cs="宋体"/>
          <w:color w:val="auto"/>
        </w:rPr>
        <w:br w:type="page"/>
      </w:r>
      <w:r>
        <w:rPr>
          <w:rFonts w:hint="eastAsia" w:ascii="宋体" w:hAnsi="宋体" w:eastAsia="宋体" w:cs="宋体"/>
          <w:b/>
          <w:color w:val="auto"/>
          <w:kern w:val="28"/>
          <w:sz w:val="32"/>
        </w:rPr>
        <w:t>磋 商 邀 请 函</w:t>
      </w:r>
    </w:p>
    <w:p>
      <w:pPr>
        <w:snapToGrid w:val="0"/>
        <w:spacing w:before="60" w:line="360" w:lineRule="auto"/>
        <w:rPr>
          <w:rFonts w:hint="eastAsia" w:ascii="宋体" w:hAnsi="宋体" w:eastAsia="宋体" w:cs="宋体"/>
          <w:color w:val="auto"/>
        </w:rPr>
      </w:pPr>
    </w:p>
    <w:p>
      <w:pPr>
        <w:pStyle w:val="13"/>
        <w:snapToGrid w:val="0"/>
        <w:spacing w:after="0" w:line="480" w:lineRule="exact"/>
        <w:ind w:left="0" w:leftChars="0" w:firstLine="411" w:firstLineChars="196"/>
        <w:rPr>
          <w:rFonts w:hint="eastAsia" w:ascii="宋体" w:hAnsi="宋体" w:eastAsia="宋体" w:cs="宋体"/>
          <w:color w:val="auto"/>
          <w:kern w:val="28"/>
        </w:rPr>
      </w:pPr>
      <w:r>
        <w:rPr>
          <w:rFonts w:hint="eastAsia" w:ascii="宋体" w:hAnsi="宋体" w:eastAsia="宋体" w:cs="宋体"/>
          <w:color w:val="auto"/>
        </w:rPr>
        <w:t>广东晓君招标采购代理有限公司（以下简称“采购代理机构”）受</w:t>
      </w:r>
      <w:r>
        <w:rPr>
          <w:rFonts w:hint="eastAsia" w:ascii="宋体" w:hAnsi="宋体" w:cs="宋体"/>
          <w:iCs/>
          <w:color w:val="auto"/>
          <w:lang w:eastAsia="zh-CN"/>
        </w:rPr>
        <w:t>云浮市云安区富林镇人民政府</w:t>
      </w:r>
      <w:r>
        <w:rPr>
          <w:rFonts w:hint="eastAsia" w:ascii="宋体" w:hAnsi="宋体" w:eastAsia="宋体" w:cs="宋体"/>
          <w:color w:val="auto"/>
        </w:rPr>
        <w:t>（以下简称“采购人”）的委托，</w:t>
      </w:r>
      <w:r>
        <w:rPr>
          <w:rFonts w:hint="eastAsia" w:ascii="宋体" w:hAnsi="宋体" w:eastAsia="宋体" w:cs="宋体"/>
          <w:color w:val="auto"/>
          <w:kern w:val="28"/>
        </w:rPr>
        <w:t>对</w:t>
      </w:r>
      <w:r>
        <w:rPr>
          <w:rFonts w:hint="eastAsia" w:ascii="宋体" w:hAnsi="宋体" w:cs="宋体"/>
          <w:color w:val="auto"/>
          <w:kern w:val="28"/>
          <w:lang w:eastAsia="zh-CN"/>
        </w:rPr>
        <w:t>云浮县人民政府成立旧址纪念馆及“三罗第一枪”战后休整地纪念馆布展采购项目</w:t>
      </w:r>
      <w:r>
        <w:rPr>
          <w:rFonts w:hint="eastAsia" w:ascii="宋体" w:hAnsi="宋体" w:eastAsia="宋体" w:cs="宋体"/>
          <w:color w:val="auto"/>
          <w:kern w:val="28"/>
        </w:rPr>
        <w:t>（编号：</w:t>
      </w:r>
      <w:r>
        <w:rPr>
          <w:rFonts w:hint="eastAsia" w:ascii="宋体" w:hAnsi="宋体" w:cs="宋体"/>
          <w:color w:val="auto"/>
          <w:lang w:eastAsia="zh-CN"/>
        </w:rPr>
        <w:t>445323-201811-434006-0003</w:t>
      </w:r>
      <w:r>
        <w:rPr>
          <w:rFonts w:hint="eastAsia" w:ascii="宋体" w:hAnsi="宋体" w:eastAsia="宋体" w:cs="宋体"/>
          <w:color w:val="auto"/>
          <w:kern w:val="28"/>
        </w:rPr>
        <w:t>）进行</w:t>
      </w:r>
      <w:bookmarkStart w:id="0" w:name="OLE_LINK1"/>
      <w:r>
        <w:rPr>
          <w:rFonts w:hint="eastAsia" w:ascii="宋体" w:hAnsi="宋体" w:eastAsia="宋体" w:cs="宋体"/>
          <w:color w:val="auto"/>
          <w:kern w:val="28"/>
        </w:rPr>
        <w:t>竞争性磋商采购</w:t>
      </w:r>
      <w:bookmarkEnd w:id="0"/>
      <w:r>
        <w:rPr>
          <w:rFonts w:hint="eastAsia" w:ascii="宋体" w:hAnsi="宋体" w:eastAsia="宋体" w:cs="宋体"/>
          <w:color w:val="auto"/>
          <w:kern w:val="28"/>
        </w:rPr>
        <w:t>，欢迎符合资格条件的供应商参加。</w:t>
      </w:r>
    </w:p>
    <w:p>
      <w:pPr>
        <w:snapToGrid w:val="0"/>
        <w:spacing w:line="480" w:lineRule="exact"/>
        <w:outlineLvl w:val="0"/>
        <w:rPr>
          <w:rFonts w:hint="eastAsia" w:ascii="宋体" w:hAnsi="宋体" w:eastAsia="宋体" w:cs="宋体"/>
          <w:b/>
          <w:color w:val="auto"/>
        </w:rPr>
      </w:pPr>
      <w:r>
        <w:rPr>
          <w:rFonts w:hint="eastAsia" w:ascii="宋体" w:hAnsi="宋体" w:eastAsia="宋体" w:cs="宋体"/>
          <w:color w:val="auto"/>
        </w:rPr>
        <w:t>一、磋商项目的名称、预算金额、用途、数量、简要技术要求或者招标项目的性质</w:t>
      </w:r>
    </w:p>
    <w:p>
      <w:pPr>
        <w:spacing w:line="480" w:lineRule="exact"/>
        <w:rPr>
          <w:rFonts w:hint="eastAsia" w:ascii="宋体" w:hAnsi="宋体" w:eastAsia="宋体" w:cs="宋体"/>
          <w:color w:val="auto"/>
        </w:rPr>
      </w:pPr>
      <w:r>
        <w:rPr>
          <w:rFonts w:hint="eastAsia" w:ascii="宋体" w:hAnsi="宋体" w:eastAsia="宋体" w:cs="宋体"/>
          <w:color w:val="auto"/>
        </w:rPr>
        <w:t>1、项目名称：</w:t>
      </w:r>
      <w:r>
        <w:rPr>
          <w:rFonts w:hint="eastAsia" w:ascii="宋体" w:hAnsi="宋体" w:cs="宋体"/>
          <w:color w:val="auto"/>
          <w:lang w:eastAsia="zh-CN"/>
        </w:rPr>
        <w:t>云浮县人民政府成立旧址纪念馆及“三罗第一枪”战后休整地纪念馆布展采购项目</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2、预算金额：</w:t>
      </w:r>
      <w:r>
        <w:rPr>
          <w:rFonts w:hint="eastAsia" w:ascii="宋体" w:hAnsi="宋体" w:cs="宋体"/>
          <w:color w:val="auto"/>
          <w:lang w:eastAsia="zh-CN"/>
        </w:rPr>
        <w:t>¥800,000.00元</w:t>
      </w:r>
    </w:p>
    <w:p>
      <w:pPr>
        <w:spacing w:line="480" w:lineRule="exact"/>
        <w:rPr>
          <w:rFonts w:hint="eastAsia" w:ascii="宋体" w:hAnsi="宋体" w:eastAsia="宋体" w:cs="宋体"/>
          <w:color w:val="auto"/>
        </w:rPr>
      </w:pPr>
      <w:r>
        <w:rPr>
          <w:rFonts w:hint="eastAsia" w:ascii="宋体" w:hAnsi="宋体" w:eastAsia="宋体" w:cs="宋体"/>
          <w:color w:val="auto"/>
        </w:rPr>
        <w:t>3、项目内容及数量：详见用户需求书。</w:t>
      </w:r>
    </w:p>
    <w:p>
      <w:pPr>
        <w:spacing w:line="480" w:lineRule="exact"/>
        <w:rPr>
          <w:rFonts w:hint="eastAsia" w:ascii="宋体" w:hAnsi="宋体" w:eastAsia="宋体" w:cs="宋体"/>
          <w:color w:val="auto"/>
        </w:rPr>
      </w:pPr>
      <w:r>
        <w:rPr>
          <w:rFonts w:hint="eastAsia" w:ascii="宋体" w:hAnsi="宋体" w:eastAsia="宋体" w:cs="宋体"/>
          <w:color w:val="auto"/>
        </w:rPr>
        <w:t>4、用途：详见用户需求书。</w:t>
      </w:r>
    </w:p>
    <w:p>
      <w:pPr>
        <w:spacing w:line="480" w:lineRule="exact"/>
        <w:rPr>
          <w:rFonts w:hint="eastAsia" w:ascii="宋体" w:hAnsi="宋体" w:eastAsia="宋体" w:cs="宋体"/>
          <w:color w:val="auto"/>
        </w:rPr>
      </w:pPr>
      <w:r>
        <w:rPr>
          <w:rFonts w:hint="eastAsia" w:ascii="宋体" w:hAnsi="宋体" w:eastAsia="宋体" w:cs="宋体"/>
          <w:color w:val="auto"/>
          <w:kern w:val="28"/>
          <w:szCs w:val="21"/>
        </w:rPr>
        <w:t>5、</w:t>
      </w:r>
      <w:r>
        <w:rPr>
          <w:rFonts w:hint="eastAsia" w:ascii="宋体" w:hAnsi="宋体" w:eastAsia="宋体" w:cs="宋体"/>
          <w:color w:val="auto"/>
        </w:rPr>
        <w:t xml:space="preserve">项目内容及需求(采购项目技术规格、参数及要求，需要落实的政府采购政策) </w:t>
      </w:r>
    </w:p>
    <w:p>
      <w:pPr>
        <w:spacing w:line="480" w:lineRule="exact"/>
        <w:rPr>
          <w:rFonts w:hint="eastAsia" w:ascii="宋体" w:hAnsi="宋体" w:eastAsia="宋体" w:cs="宋体"/>
          <w:color w:val="auto"/>
        </w:rPr>
      </w:pPr>
      <w:r>
        <w:rPr>
          <w:rFonts w:hint="eastAsia" w:ascii="宋体" w:hAnsi="宋体" w:eastAsia="宋体" w:cs="宋体"/>
          <w:color w:val="auto"/>
        </w:rPr>
        <w:t>5.1.  </w:t>
      </w:r>
      <w:r>
        <w:rPr>
          <w:rFonts w:hint="eastAsia" w:ascii="宋体" w:hAnsi="宋体" w:eastAsia="宋体" w:cs="宋体"/>
          <w:color w:val="auto"/>
          <w:lang w:eastAsia="zh-CN"/>
        </w:rPr>
        <w:t>服务</w:t>
      </w:r>
      <w:r>
        <w:rPr>
          <w:rFonts w:hint="eastAsia" w:ascii="宋体" w:hAnsi="宋体" w:eastAsia="宋体" w:cs="宋体"/>
          <w:color w:val="auto"/>
        </w:rPr>
        <w:t>详细</w:t>
      </w:r>
      <w:r>
        <w:rPr>
          <w:rFonts w:hint="eastAsia" w:ascii="宋体" w:hAnsi="宋体" w:eastAsia="宋体" w:cs="宋体"/>
          <w:color w:val="auto"/>
          <w:lang w:eastAsia="zh-CN"/>
        </w:rPr>
        <w:t>内容</w:t>
      </w:r>
      <w:r>
        <w:rPr>
          <w:rFonts w:hint="eastAsia" w:ascii="宋体" w:hAnsi="宋体" w:eastAsia="宋体" w:cs="宋体"/>
          <w:color w:val="auto"/>
        </w:rPr>
        <w:t>及执行标准、</w:t>
      </w:r>
      <w:r>
        <w:rPr>
          <w:rFonts w:hint="eastAsia" w:ascii="宋体" w:hAnsi="宋体" w:eastAsia="宋体" w:cs="宋体"/>
          <w:color w:val="auto"/>
          <w:lang w:eastAsia="zh-CN"/>
        </w:rPr>
        <w:t>要求</w:t>
      </w:r>
      <w:r>
        <w:rPr>
          <w:rFonts w:hint="eastAsia" w:ascii="宋体" w:hAnsi="宋体" w:eastAsia="宋体" w:cs="宋体"/>
          <w:color w:val="auto"/>
        </w:rPr>
        <w:t>及主要配</w:t>
      </w:r>
      <w:r>
        <w:rPr>
          <w:rFonts w:hint="eastAsia" w:ascii="宋体" w:hAnsi="宋体" w:eastAsia="宋体" w:cs="宋体"/>
          <w:color w:val="auto"/>
          <w:lang w:eastAsia="zh-CN"/>
        </w:rPr>
        <w:t>套服务</w:t>
      </w:r>
      <w:r>
        <w:rPr>
          <w:rFonts w:hint="eastAsia" w:ascii="宋体" w:hAnsi="宋体" w:eastAsia="宋体" w:cs="宋体"/>
          <w:color w:val="auto"/>
        </w:rPr>
        <w:t>详见磋商文件中的《用户需求书》。</w:t>
      </w:r>
    </w:p>
    <w:p>
      <w:pPr>
        <w:spacing w:line="480" w:lineRule="exact"/>
        <w:rPr>
          <w:rFonts w:hint="eastAsia" w:ascii="宋体" w:hAnsi="宋体" w:eastAsia="宋体" w:cs="宋体"/>
          <w:color w:val="auto"/>
        </w:rPr>
      </w:pPr>
      <w:r>
        <w:rPr>
          <w:rFonts w:hint="eastAsia" w:ascii="宋体" w:hAnsi="宋体" w:eastAsia="宋体" w:cs="宋体"/>
          <w:color w:val="auto"/>
        </w:rPr>
        <w:t>5.2.  本项目采购本国</w:t>
      </w:r>
      <w:r>
        <w:rPr>
          <w:rFonts w:hint="eastAsia" w:ascii="宋体" w:hAnsi="宋体" w:cs="宋体"/>
          <w:color w:val="auto"/>
          <w:lang w:val="en-US" w:eastAsia="zh-CN"/>
        </w:rPr>
        <w:t>货物和</w:t>
      </w:r>
      <w:r>
        <w:rPr>
          <w:rFonts w:hint="eastAsia" w:ascii="宋体" w:hAnsi="宋体" w:eastAsia="宋体" w:cs="宋体"/>
          <w:color w:val="auto"/>
        </w:rPr>
        <w:t>服务。</w:t>
      </w:r>
    </w:p>
    <w:p>
      <w:pPr>
        <w:spacing w:line="480" w:lineRule="exact"/>
        <w:rPr>
          <w:rFonts w:hint="eastAsia" w:ascii="宋体" w:hAnsi="宋体" w:eastAsia="宋体" w:cs="宋体"/>
          <w:color w:val="auto"/>
        </w:rPr>
      </w:pPr>
      <w:r>
        <w:rPr>
          <w:rFonts w:hint="eastAsia" w:ascii="宋体" w:hAnsi="宋体" w:eastAsia="宋体" w:cs="宋体"/>
          <w:color w:val="auto"/>
        </w:rPr>
        <w:t>5.3.  本项目属于政府采购项目。</w:t>
      </w:r>
    </w:p>
    <w:p>
      <w:pPr>
        <w:spacing w:line="480" w:lineRule="exact"/>
        <w:rPr>
          <w:rFonts w:hint="eastAsia" w:ascii="宋体" w:hAnsi="宋体" w:eastAsia="宋体" w:cs="宋体"/>
          <w:color w:val="auto"/>
        </w:rPr>
      </w:pPr>
      <w:r>
        <w:rPr>
          <w:rFonts w:hint="eastAsia" w:ascii="宋体" w:hAnsi="宋体" w:eastAsia="宋体" w:cs="宋体"/>
          <w:color w:val="auto"/>
        </w:rPr>
        <w:t>5.4.  监管部门：</w:t>
      </w:r>
      <w:r>
        <w:rPr>
          <w:rFonts w:hint="eastAsia" w:ascii="宋体" w:hAnsi="宋体" w:cs="宋体"/>
          <w:color w:val="auto"/>
          <w:szCs w:val="21"/>
        </w:rPr>
        <w:t>云浮市云安区财政局政府采购管理股</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eastAsia="宋体" w:cs="宋体"/>
          <w:color w:val="auto"/>
        </w:rPr>
      </w:pPr>
      <w:r>
        <w:rPr>
          <w:rFonts w:hint="eastAsia" w:ascii="宋体" w:hAnsi="宋体" w:eastAsia="宋体" w:cs="宋体"/>
          <w:b/>
          <w:bCs/>
          <w:color w:val="auto"/>
          <w:szCs w:val="21"/>
          <w:lang w:eastAsia="zh-CN"/>
        </w:rPr>
        <w:t>报价人应对项目内所有的采购内容进行报价，不允许只对其中部分内容进行报价。</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二、合格报价人资格条件</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r>
        <w:rPr>
          <w:rFonts w:hint="eastAsia" w:ascii="宋体" w:hAnsi="宋体" w:eastAsia="宋体" w:cs="宋体"/>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提供截图并加盖公章为准，如相关失信记录已失效，</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需提供相关证明资料。查询有效期为自本项目采购公告发出之日起至递交</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文件截止时间止】；</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单位负责人为同一人或者存在直接控股、管理关系的不同供应商，不得参加同一合同项下的政府采购活动（以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lang w:eastAsia="zh-CN"/>
        </w:rPr>
        <w:t>提供国家企业信用信息公示系统www.gsxt.gov.cn的查询结果页面“信息打印”内容并加盖公章为准）；</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、符合《中华人民共和国政府采购法》第二十二条的规定；</w:t>
      </w:r>
    </w:p>
    <w:p>
      <w:pPr>
        <w:spacing w:line="480" w:lineRule="exact"/>
        <w:ind w:left="315" w:hanging="315" w:hangingChars="150"/>
        <w:rPr>
          <w:rFonts w:hint="eastAsia" w:ascii="宋体" w:hAnsi="宋体" w:eastAsia="宋体" w:cs="宋体"/>
          <w:color w:val="auto"/>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、本项目不接受联合体投标，不允许转包和分包；</w:t>
      </w:r>
    </w:p>
    <w:p>
      <w:pPr>
        <w:adjustRightInd w:val="0"/>
        <w:snapToGrid w:val="0"/>
        <w:spacing w:line="480" w:lineRule="exact"/>
        <w:rPr>
          <w:rFonts w:hint="eastAsia" w:ascii="宋体" w:hAnsi="宋体" w:eastAsia="宋体" w:cs="宋体"/>
          <w:color w:val="auto"/>
        </w:rPr>
      </w:pPr>
      <w:r>
        <w:rPr>
          <w:rFonts w:hint="eastAsia" w:ascii="宋体" w:hAnsi="宋体" w:eastAsia="宋体" w:cs="宋体"/>
          <w:color w:val="auto"/>
        </w:rPr>
        <w:t>符合以上要求的供应商，磋商小组以公开报名的方式确定其报价资格。</w:t>
      </w:r>
    </w:p>
    <w:p>
      <w:pPr>
        <w:adjustRightInd w:val="0"/>
        <w:snapToGrid w:val="0"/>
        <w:spacing w:line="480" w:lineRule="exact"/>
        <w:outlineLvl w:val="0"/>
        <w:rPr>
          <w:rFonts w:hint="eastAsia" w:ascii="宋体" w:hAnsi="宋体" w:eastAsia="宋体" w:cs="宋体"/>
          <w:b/>
          <w:color w:val="auto"/>
          <w:lang w:eastAsia="zh-CN"/>
        </w:rPr>
      </w:pPr>
      <w:r>
        <w:rPr>
          <w:rFonts w:hint="eastAsia" w:ascii="宋体" w:hAnsi="宋体" w:eastAsia="宋体" w:cs="宋体"/>
          <w:b/>
          <w:color w:val="auto"/>
        </w:rPr>
        <w:t>三、获取磋商文件的时间、地点、方式及</w:t>
      </w:r>
      <w:r>
        <w:rPr>
          <w:rFonts w:hint="eastAsia" w:ascii="宋体" w:hAnsi="宋体" w:cs="宋体"/>
          <w:b/>
          <w:color w:val="auto"/>
          <w:lang w:val="en-US" w:eastAsia="zh-CN"/>
        </w:rPr>
        <w:t>报名费</w:t>
      </w:r>
    </w:p>
    <w:p>
      <w:pPr>
        <w:snapToGrid w:val="0"/>
        <w:spacing w:line="480" w:lineRule="exact"/>
        <w:ind w:firstLine="210" w:firstLineChars="100"/>
        <w:rPr>
          <w:rFonts w:hint="eastAsia" w:ascii="宋体" w:hAnsi="宋体" w:eastAsia="宋体" w:cs="宋体"/>
          <w:color w:val="auto"/>
          <w:kern w:val="28"/>
        </w:rPr>
      </w:pPr>
      <w:r>
        <w:rPr>
          <w:rFonts w:hint="eastAsia" w:ascii="宋体" w:hAnsi="宋体" w:eastAsia="宋体" w:cs="宋体"/>
          <w:color w:val="auto"/>
        </w:rPr>
        <w:t>1、</w:t>
      </w:r>
      <w:r>
        <w:rPr>
          <w:rFonts w:hint="eastAsia" w:ascii="宋体" w:hAnsi="宋体" w:eastAsia="宋体" w:cs="宋体"/>
          <w:color w:val="auto"/>
          <w:lang w:eastAsia="zh-CN"/>
        </w:rPr>
        <w:t>报名</w:t>
      </w:r>
      <w:r>
        <w:rPr>
          <w:rFonts w:hint="eastAsia" w:ascii="宋体" w:hAnsi="宋体" w:eastAsia="宋体" w:cs="宋体"/>
          <w:color w:val="auto"/>
        </w:rPr>
        <w:t>时间：</w:t>
      </w:r>
      <w:r>
        <w:rPr>
          <w:rFonts w:hint="eastAsia" w:ascii="宋体" w:hAnsi="宋体" w:eastAsia="宋体" w:cs="宋体"/>
          <w:color w:val="auto"/>
          <w:kern w:val="28"/>
        </w:rPr>
        <w:t>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12</w:t>
      </w:r>
      <w:r>
        <w:rPr>
          <w:rFonts w:hint="eastAsia" w:ascii="宋体" w:hAnsi="宋体" w:eastAsia="宋体" w:cs="宋体"/>
          <w:color w:val="auto"/>
          <w:kern w:val="28"/>
        </w:rPr>
        <w:t>月</w:t>
      </w:r>
      <w:r>
        <w:rPr>
          <w:rFonts w:hint="eastAsia" w:ascii="宋体" w:hAnsi="宋体" w:cs="宋体"/>
          <w:color w:val="auto"/>
          <w:kern w:val="28"/>
          <w:lang w:val="en-US" w:eastAsia="zh-CN"/>
        </w:rPr>
        <w:t>3</w:t>
      </w:r>
      <w:r>
        <w:rPr>
          <w:rFonts w:hint="eastAsia" w:ascii="宋体" w:hAnsi="宋体" w:eastAsia="宋体" w:cs="宋体"/>
          <w:color w:val="auto"/>
          <w:kern w:val="28"/>
        </w:rPr>
        <w:t>日至201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12</w:t>
      </w:r>
      <w:r>
        <w:rPr>
          <w:rFonts w:hint="eastAsia" w:ascii="宋体" w:hAnsi="宋体" w:eastAsia="宋体" w:cs="宋体"/>
          <w:color w:val="auto"/>
          <w:kern w:val="28"/>
        </w:rPr>
        <w:t>月</w:t>
      </w:r>
      <w:r>
        <w:rPr>
          <w:rFonts w:hint="eastAsia" w:ascii="宋体" w:hAnsi="宋体" w:cs="宋体"/>
          <w:color w:val="auto"/>
          <w:kern w:val="28"/>
          <w:lang w:val="en-US" w:eastAsia="zh-CN"/>
        </w:rPr>
        <w:t>7</w:t>
      </w:r>
      <w:r>
        <w:rPr>
          <w:rFonts w:hint="eastAsia" w:ascii="宋体" w:hAnsi="宋体" w:eastAsia="宋体" w:cs="宋体"/>
          <w:color w:val="auto"/>
          <w:kern w:val="28"/>
        </w:rPr>
        <w:t>日</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kern w:val="28"/>
          <w:lang w:eastAsia="zh-CN"/>
        </w:rPr>
        <w:t>上午</w:t>
      </w:r>
      <w:r>
        <w:rPr>
          <w:rFonts w:hint="eastAsia" w:ascii="宋体" w:hAnsi="宋体" w:eastAsia="宋体" w:cs="宋体"/>
          <w:color w:val="auto"/>
          <w:kern w:val="28"/>
        </w:rPr>
        <w:t>08：</w:t>
      </w:r>
      <w:r>
        <w:rPr>
          <w:rFonts w:hint="eastAsia" w:ascii="宋体" w:hAnsi="宋体" w:cs="宋体"/>
          <w:color w:val="auto"/>
          <w:kern w:val="28"/>
          <w:lang w:val="en-US" w:eastAsia="zh-CN"/>
        </w:rPr>
        <w:t>3</w:t>
      </w:r>
      <w:r>
        <w:rPr>
          <w:rFonts w:hint="eastAsia" w:ascii="宋体" w:hAnsi="宋体" w:eastAsia="宋体" w:cs="宋体"/>
          <w:color w:val="auto"/>
          <w:kern w:val="28"/>
        </w:rPr>
        <w:t>0-</w:t>
      </w:r>
      <w:r>
        <w:rPr>
          <w:rFonts w:hint="eastAsia" w:ascii="宋体" w:hAnsi="宋体" w:eastAsia="宋体" w:cs="宋体"/>
          <w:color w:val="auto"/>
          <w:kern w:val="28"/>
          <w:lang w:val="en-US" w:eastAsia="zh-CN"/>
        </w:rPr>
        <w:t>1</w:t>
      </w:r>
      <w:r>
        <w:rPr>
          <w:rFonts w:hint="eastAsia" w:ascii="宋体" w:hAnsi="宋体" w:cs="宋体"/>
          <w:color w:val="auto"/>
          <w:kern w:val="28"/>
          <w:lang w:val="en-US" w:eastAsia="zh-CN"/>
        </w:rPr>
        <w:t>1</w:t>
      </w:r>
      <w:r>
        <w:rPr>
          <w:rFonts w:hint="eastAsia" w:ascii="宋体" w:hAnsi="宋体" w:eastAsia="宋体" w:cs="宋体"/>
          <w:color w:val="auto"/>
          <w:kern w:val="28"/>
          <w:lang w:val="en-US" w:eastAsia="zh-CN"/>
        </w:rPr>
        <w:t>:</w:t>
      </w:r>
      <w:r>
        <w:rPr>
          <w:rFonts w:hint="eastAsia" w:ascii="宋体" w:hAnsi="宋体" w:cs="宋体"/>
          <w:color w:val="auto"/>
          <w:kern w:val="28"/>
          <w:lang w:val="en-US" w:eastAsia="zh-CN"/>
        </w:rPr>
        <w:t>3</w:t>
      </w:r>
      <w:r>
        <w:rPr>
          <w:rFonts w:hint="eastAsia" w:ascii="宋体" w:hAnsi="宋体" w:eastAsia="宋体" w:cs="宋体"/>
          <w:color w:val="auto"/>
          <w:kern w:val="28"/>
          <w:lang w:val="en-US" w:eastAsia="zh-CN"/>
        </w:rPr>
        <w:t>0；下午14:30-</w:t>
      </w:r>
      <w:r>
        <w:rPr>
          <w:rFonts w:hint="eastAsia" w:ascii="宋体" w:hAnsi="宋体" w:eastAsia="宋体" w:cs="宋体"/>
          <w:color w:val="auto"/>
          <w:kern w:val="28"/>
        </w:rPr>
        <w:t>17：30（工作时间）。</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报名</w:t>
      </w:r>
      <w:r>
        <w:rPr>
          <w:rFonts w:hint="eastAsia" w:ascii="宋体" w:hAnsi="宋体" w:eastAsia="宋体" w:cs="宋体"/>
          <w:color w:val="auto"/>
        </w:rPr>
        <w:t>地点：</w:t>
      </w:r>
      <w:r>
        <w:rPr>
          <w:rFonts w:hint="eastAsia" w:ascii="宋体" w:hAnsi="宋体" w:cs="宋体"/>
          <w:color w:val="auto"/>
          <w:lang w:eastAsia="zh-CN"/>
        </w:rPr>
        <w:t>广东省云浮市云城区城中路110号三楼</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3、获取磋商文件方式：</w:t>
      </w:r>
      <w:r>
        <w:rPr>
          <w:rFonts w:hint="eastAsia" w:ascii="宋体" w:hAnsi="宋体" w:cs="宋体"/>
          <w:color w:val="auto"/>
          <w:lang w:val="en-US" w:eastAsia="zh-CN"/>
        </w:rPr>
        <w:t>自行到相关网站下载</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rPr>
        <w:t xml:space="preserve">  4、报名时报价人需提交：</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4.1提供企业法人营业执照（或三证合一证明）复印件</w:t>
      </w:r>
      <w:r>
        <w:rPr>
          <w:rFonts w:hint="eastAsia" w:ascii="宋体" w:hAnsi="宋体" w:eastAsia="宋体" w:cs="宋体"/>
          <w:color w:val="auto"/>
          <w:sz w:val="21"/>
          <w:szCs w:val="21"/>
          <w:highlight w:val="none"/>
        </w:rPr>
        <w:t>（分支机构参与投标的必须具有上级法人的合法授权, 总公司取得的相关资质证书对已被授权的分公司有效，法律法规或者行业另有规定的除外）</w:t>
      </w:r>
      <w:r>
        <w:rPr>
          <w:rFonts w:hint="eastAsia" w:ascii="宋体" w:hAnsi="宋体" w:eastAsia="宋体" w:cs="宋体"/>
          <w:color w:val="auto"/>
          <w:szCs w:val="21"/>
        </w:rPr>
        <w:t>；</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4.2法定代表人、被授权人身份证复印件、法定代表人资格证明书原件、法定代表人委托授权书原件。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4.</w:t>
      </w:r>
      <w:r>
        <w:rPr>
          <w:rFonts w:hint="eastAsia" w:ascii="宋体" w:hAnsi="宋体" w:cs="宋体"/>
          <w:bCs/>
          <w:color w:val="auto"/>
          <w:szCs w:val="21"/>
          <w:lang w:val="en-US" w:eastAsia="zh-CN"/>
        </w:rPr>
        <w:t>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w:t>
      </w:r>
      <w:r>
        <w:rPr>
          <w:rFonts w:hint="eastAsia" w:ascii="宋体" w:hAnsi="宋体" w:cs="宋体"/>
          <w:bCs/>
          <w:color w:val="auto"/>
          <w:szCs w:val="21"/>
          <w:lang w:val="en-US" w:eastAsia="zh-CN"/>
        </w:rPr>
        <w:t>4</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4.</w:t>
      </w:r>
      <w:r>
        <w:rPr>
          <w:rFonts w:hint="eastAsia" w:ascii="宋体" w:hAnsi="宋体" w:cs="宋体"/>
          <w:color w:val="auto"/>
          <w:lang w:val="en-US" w:eastAsia="zh-CN"/>
        </w:rPr>
        <w:t>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w:t>
      </w:r>
      <w:r>
        <w:rPr>
          <w:rFonts w:hint="eastAsia" w:ascii="宋体" w:hAnsi="宋体" w:cs="宋体"/>
          <w:color w:val="auto"/>
          <w:kern w:val="0"/>
          <w:sz w:val="21"/>
          <w:szCs w:val="21"/>
          <w:lang w:val="en-US" w:eastAsia="zh-CN"/>
        </w:rPr>
        <w:t>报价人完整</w:t>
      </w:r>
      <w:r>
        <w:rPr>
          <w:rFonts w:hint="eastAsia" w:ascii="宋体" w:hAnsi="宋体" w:eastAsia="宋体" w:cs="宋体"/>
          <w:color w:val="auto"/>
          <w:kern w:val="0"/>
          <w:sz w:val="21"/>
          <w:szCs w:val="21"/>
          <w:lang w:val="en-US" w:eastAsia="zh-CN"/>
        </w:rPr>
        <w:t>提供在国家企业信用信息公示系统www.gsxt.gov.cn的查询结果页面“信息打印”内容并加盖公章为准）</w:t>
      </w:r>
    </w:p>
    <w:p>
      <w:pPr>
        <w:snapToGrid w:val="0"/>
        <w:spacing w:line="480" w:lineRule="exact"/>
        <w:rPr>
          <w:rFonts w:hint="eastAsia" w:ascii="宋体" w:hAnsi="宋体" w:eastAsia="宋体" w:cs="宋体"/>
          <w:color w:val="auto"/>
        </w:rPr>
      </w:pPr>
      <w:r>
        <w:rPr>
          <w:rFonts w:hint="eastAsia" w:ascii="宋体" w:hAnsi="宋体" w:eastAsia="宋体" w:cs="宋体"/>
          <w:b/>
          <w:bCs/>
          <w:color w:val="auto"/>
        </w:rPr>
        <w:t>以上提交的资料均需盖公章，采购代理机构只接收提供完整报名资料供应商的报名。</w:t>
      </w:r>
    </w:p>
    <w:p>
      <w:pPr>
        <w:snapToGrid w:val="0"/>
        <w:spacing w:line="48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en-US" w:eastAsia="zh-CN"/>
        </w:rPr>
        <w:t>报名费</w:t>
      </w:r>
      <w:r>
        <w:rPr>
          <w:rFonts w:hint="eastAsia" w:ascii="宋体" w:hAnsi="宋体" w:eastAsia="宋体" w:cs="宋体"/>
          <w:color w:val="auto"/>
        </w:rPr>
        <w:t>：人民币</w:t>
      </w:r>
      <w:r>
        <w:rPr>
          <w:rFonts w:hint="eastAsia" w:ascii="宋体" w:hAnsi="宋体" w:eastAsia="宋体" w:cs="宋体"/>
          <w:color w:val="auto"/>
          <w:lang w:val="en-US" w:eastAsia="zh-CN"/>
        </w:rPr>
        <w:t>200</w:t>
      </w:r>
      <w:r>
        <w:rPr>
          <w:rFonts w:hint="eastAsia" w:ascii="宋体" w:hAnsi="宋体" w:eastAsia="宋体" w:cs="宋体"/>
          <w:color w:val="auto"/>
        </w:rPr>
        <w:t>元（售后不退）；</w:t>
      </w:r>
    </w:p>
    <w:p>
      <w:pPr>
        <w:snapToGrid w:val="0"/>
        <w:spacing w:line="480" w:lineRule="exact"/>
        <w:ind w:firstLine="211" w:firstLineChars="100"/>
        <w:rPr>
          <w:rFonts w:hint="eastAsia" w:ascii="宋体" w:hAnsi="宋体" w:eastAsia="宋体" w:cs="宋体"/>
          <w:color w:val="auto"/>
        </w:rPr>
      </w:pPr>
      <w:r>
        <w:rPr>
          <w:rFonts w:hint="eastAsia" w:ascii="宋体" w:hAnsi="宋体" w:eastAsia="宋体" w:cs="宋体"/>
          <w:b/>
          <w:bCs/>
          <w:color w:val="auto"/>
        </w:rPr>
        <w:t>（备注：供应商获</w:t>
      </w:r>
      <w:r>
        <w:rPr>
          <w:rFonts w:hint="eastAsia" w:ascii="宋体" w:hAnsi="宋体" w:cs="宋体"/>
          <w:b/>
          <w:bCs/>
          <w:color w:val="auto"/>
          <w:lang w:val="en-US" w:eastAsia="zh-CN"/>
        </w:rPr>
        <w:t>得了报名资格</w:t>
      </w:r>
      <w:r>
        <w:rPr>
          <w:rFonts w:hint="eastAsia" w:ascii="宋体" w:hAnsi="宋体" w:eastAsia="宋体" w:cs="宋体"/>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四、报价截止时间、磋商时间及地点</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1、递交报价文件时间：201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12月11日下午14</w:t>
      </w:r>
      <w:r>
        <w:rPr>
          <w:rFonts w:hint="eastAsia" w:ascii="宋体" w:hAnsi="宋体" w:eastAsia="宋体" w:cs="宋体"/>
          <w:color w:val="auto"/>
        </w:rPr>
        <w:t>：</w:t>
      </w:r>
      <w:r>
        <w:rPr>
          <w:rFonts w:hint="eastAsia" w:ascii="宋体" w:hAnsi="宋体" w:eastAsia="宋体" w:cs="宋体"/>
          <w:color w:val="auto"/>
          <w:lang w:val="en-US" w:eastAsia="zh-CN"/>
        </w:rPr>
        <w:t>30</w:t>
      </w:r>
      <w:r>
        <w:rPr>
          <w:rFonts w:hint="eastAsia" w:ascii="宋体" w:hAnsi="宋体" w:eastAsia="宋体" w:cs="宋体"/>
          <w:color w:val="auto"/>
        </w:rPr>
        <w:t>-</w:t>
      </w:r>
      <w:r>
        <w:rPr>
          <w:rFonts w:hint="eastAsia" w:ascii="宋体" w:hAnsi="宋体" w:cs="宋体"/>
          <w:color w:val="auto"/>
          <w:lang w:val="en-US" w:eastAsia="zh-CN"/>
        </w:rPr>
        <w:t>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2、报价截止时间：201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12月11日下午15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3、磋商时间： 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12月11日下午15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4、磋商地点：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5、请各报价人授权代表务必到场参与磋商。</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cs="宋体"/>
          <w:color w:val="auto"/>
          <w:lang w:eastAsia="zh-CN"/>
        </w:rPr>
        <w:t>云浮市云安区富林镇人民政府</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采购人地址：</w:t>
      </w:r>
      <w:r>
        <w:rPr>
          <w:rFonts w:hint="eastAsia" w:ascii="宋体" w:hAnsi="宋体" w:cs="宋体"/>
          <w:color w:val="auto"/>
          <w:lang w:eastAsia="zh-CN"/>
        </w:rPr>
        <w:t>云浮市云安区富林镇人民政府</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采购代理机构地点：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采购代理机构联系人：</w:t>
      </w:r>
      <w:r>
        <w:rPr>
          <w:rFonts w:hint="eastAsia" w:ascii="宋体" w:hAnsi="宋体" w:cs="宋体"/>
          <w:color w:val="auto"/>
          <w:lang w:eastAsia="zh-CN"/>
        </w:rPr>
        <w:t>林先生</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 xml:space="preserve">采购代理机构联系电话： </w:t>
      </w:r>
      <w:r>
        <w:rPr>
          <w:rFonts w:hint="eastAsia" w:ascii="宋体" w:hAnsi="宋体" w:cs="宋体"/>
          <w:color w:val="auto"/>
          <w:lang w:eastAsia="zh-CN"/>
        </w:rPr>
        <w:t>0766-8399669</w:t>
      </w:r>
    </w:p>
    <w:p>
      <w:pPr>
        <w:snapToGrid w:val="0"/>
        <w:spacing w:line="480" w:lineRule="exact"/>
        <w:rPr>
          <w:rFonts w:hint="eastAsia" w:ascii="宋体" w:hAnsi="宋体" w:eastAsia="宋体" w:cs="宋体"/>
          <w:color w:val="auto"/>
        </w:rPr>
      </w:pPr>
      <w:r>
        <w:rPr>
          <w:rFonts w:hint="eastAsia" w:ascii="宋体" w:hAnsi="宋体" w:eastAsia="宋体" w:cs="宋体"/>
          <w:color w:val="auto"/>
        </w:rPr>
        <w:t xml:space="preserve">采购代理机构传真： </w:t>
      </w:r>
      <w:r>
        <w:rPr>
          <w:rFonts w:hint="eastAsia" w:ascii="宋体" w:hAnsi="宋体" w:cs="宋体"/>
          <w:color w:val="auto"/>
          <w:lang w:eastAsia="zh-CN"/>
        </w:rPr>
        <w:t>0766-8399669</w:t>
      </w:r>
      <w:r>
        <w:rPr>
          <w:rFonts w:hint="eastAsia" w:ascii="宋体" w:hAnsi="宋体" w:eastAsia="宋体" w:cs="宋体"/>
          <w:color w:val="auto"/>
        </w:rPr>
        <w:t xml:space="preserve"> </w:t>
      </w:r>
    </w:p>
    <w:p>
      <w:pPr>
        <w:snapToGrid w:val="0"/>
        <w:spacing w:line="480" w:lineRule="exact"/>
        <w:rPr>
          <w:rFonts w:hint="eastAsia" w:ascii="宋体" w:hAnsi="宋体" w:eastAsia="宋体" w:cs="宋体"/>
          <w:b/>
          <w:color w:val="auto"/>
        </w:rPr>
      </w:pPr>
      <w:r>
        <w:rPr>
          <w:rFonts w:hint="eastAsia" w:ascii="宋体" w:hAnsi="宋体" w:eastAsia="宋体" w:cs="宋体"/>
          <w:b/>
          <w:color w:val="auto"/>
        </w:rPr>
        <w:t>六、 采购项目联系人姓名和电话</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cs="宋体"/>
          <w:color w:val="auto"/>
          <w:lang w:val="en-US" w:eastAsia="zh-CN"/>
        </w:rPr>
        <w:t>刘小姐</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lang w:val="en-US"/>
        </w:rPr>
      </w:pPr>
      <w:r>
        <w:rPr>
          <w:rFonts w:hint="eastAsia" w:ascii="宋体" w:hAnsi="宋体" w:eastAsia="宋体" w:cs="宋体"/>
          <w:color w:val="auto"/>
        </w:rPr>
        <w:t>采购项目联系人电话：</w:t>
      </w:r>
      <w:bookmarkStart w:id="82" w:name="_GoBack"/>
      <w:r>
        <w:rPr>
          <w:rFonts w:hint="eastAsia" w:ascii="宋体" w:hAnsi="宋体" w:cs="宋体"/>
          <w:color w:val="auto"/>
          <w:lang w:val="en-US" w:eastAsia="zh-CN"/>
        </w:rPr>
        <w:t>0766-6329333</w:t>
      </w:r>
      <w:bookmarkEnd w:id="82"/>
    </w:p>
    <w:p>
      <w:pPr>
        <w:pStyle w:val="9"/>
        <w:widowControl/>
        <w:autoSpaceDE/>
        <w:autoSpaceDN/>
        <w:adjustRightInd/>
        <w:spacing w:line="480" w:lineRule="exact"/>
        <w:jc w:val="lef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七、磋商文件公示</w:t>
      </w:r>
    </w:p>
    <w:p>
      <w:pPr>
        <w:tabs>
          <w:tab w:val="left" w:pos="4680"/>
        </w:tabs>
        <w:snapToGrid w:val="0"/>
        <w:spacing w:line="480" w:lineRule="exact"/>
        <w:rPr>
          <w:rFonts w:hint="eastAsia" w:ascii="宋体" w:hAnsi="宋体" w:eastAsia="宋体" w:cs="宋体"/>
          <w:color w:val="auto"/>
        </w:rPr>
      </w:pPr>
      <w:r>
        <w:rPr>
          <w:rFonts w:hint="eastAsia" w:ascii="宋体" w:hAnsi="宋体" w:eastAsia="宋体" w:cs="宋体"/>
          <w:color w:val="auto"/>
        </w:rPr>
        <w:t xml:space="preserve">    本项目磋商文件在广东省政府采购网（www.gdgpo.gov.cn）、</w:t>
      </w:r>
      <w:r>
        <w:rPr>
          <w:rFonts w:hint="eastAsia" w:ascii="宋体" w:hAnsi="宋体" w:eastAsia="宋体" w:cs="宋体"/>
          <w:color w:val="auto"/>
          <w:szCs w:val="21"/>
        </w:rPr>
        <w:t>云浮市公共资源交易网（http://ggzy.yunfu.gov.cn）</w:t>
      </w:r>
      <w:r>
        <w:rPr>
          <w:rFonts w:hint="eastAsia" w:ascii="宋体" w:hAnsi="宋体" w:eastAsia="宋体" w:cs="宋体"/>
          <w:color w:val="auto"/>
        </w:rPr>
        <w:t>等网站进行公示，由报价人自行下载，公示期为自磋商文件公告之日后</w:t>
      </w:r>
      <w:r>
        <w:rPr>
          <w:rFonts w:hint="eastAsia" w:ascii="宋体" w:hAnsi="宋体" w:eastAsia="宋体" w:cs="宋体"/>
          <w:color w:val="auto"/>
          <w:lang w:val="en-US" w:eastAsia="zh-CN"/>
        </w:rPr>
        <w:t>五</w:t>
      </w:r>
      <w:r>
        <w:rPr>
          <w:rFonts w:hint="eastAsia" w:ascii="宋体" w:hAnsi="宋体" w:eastAsia="宋体" w:cs="宋体"/>
          <w:color w:val="auto"/>
        </w:rPr>
        <w:t>个工作日。</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八、供应商注册登记</w:t>
      </w:r>
    </w:p>
    <w:p>
      <w:pPr>
        <w:snapToGrid w:val="0"/>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为保证政府采购工作顺利进行，参加广东省内政府采购活动的供应商，</w:t>
      </w:r>
      <w:r>
        <w:rPr>
          <w:rFonts w:hint="eastAsia" w:ascii="宋体" w:hAnsi="宋体" w:eastAsia="宋体" w:cs="宋体"/>
          <w:b/>
          <w:bCs/>
          <w:color w:val="auto"/>
        </w:rPr>
        <w:t>必须在广东省政府采购网(www.gdgpo.gov.cn)及</w:t>
      </w:r>
      <w:r>
        <w:rPr>
          <w:rFonts w:hint="eastAsia" w:ascii="宋体" w:hAnsi="宋体" w:eastAsia="宋体" w:cs="宋体"/>
          <w:b/>
          <w:bCs/>
          <w:color w:val="auto"/>
          <w:szCs w:val="21"/>
        </w:rPr>
        <w:t>云浮市公共资源交易网（http://ggzy.yunfu.gov.cn）</w:t>
      </w:r>
      <w:r>
        <w:rPr>
          <w:rFonts w:hint="eastAsia" w:ascii="宋体" w:hAnsi="宋体" w:eastAsia="宋体" w:cs="宋体"/>
          <w:b/>
          <w:bCs/>
          <w:color w:val="auto"/>
        </w:rPr>
        <w:t>进行注册登记</w:t>
      </w:r>
      <w:r>
        <w:rPr>
          <w:rFonts w:hint="eastAsia" w:ascii="宋体" w:hAnsi="宋体" w:eastAsia="宋体" w:cs="宋体"/>
          <w:color w:val="auto"/>
        </w:rPr>
        <w:t>，请参加本项目投标且尚未在广东省政府采购网、</w:t>
      </w:r>
      <w:r>
        <w:rPr>
          <w:rFonts w:hint="eastAsia" w:ascii="宋体" w:hAnsi="宋体" w:eastAsia="宋体" w:cs="宋体"/>
          <w:color w:val="auto"/>
          <w:szCs w:val="21"/>
        </w:rPr>
        <w:t>云浮市公共资源交易网</w:t>
      </w:r>
      <w:r>
        <w:rPr>
          <w:rFonts w:hint="eastAsia" w:ascii="宋体" w:hAnsi="宋体" w:eastAsia="宋体" w:cs="宋体"/>
          <w:color w:val="auto"/>
        </w:rPr>
        <w:t>进行注册登记的供应商务必于本项目投标截止日前完成注册登记。</w:t>
      </w:r>
    </w:p>
    <w:p>
      <w:pPr>
        <w:tabs>
          <w:tab w:val="left" w:pos="4680"/>
        </w:tabs>
        <w:snapToGrid w:val="0"/>
        <w:spacing w:line="480" w:lineRule="exact"/>
        <w:ind w:left="200"/>
        <w:jc w:val="right"/>
        <w:rPr>
          <w:rFonts w:hint="eastAsia" w:ascii="宋体" w:hAnsi="宋体" w:eastAsia="宋体" w:cs="宋体"/>
          <w:color w:val="auto"/>
        </w:rPr>
      </w:pP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广东晓君招标采购代理有限公司</w:t>
      </w: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11</w:t>
      </w:r>
      <w:r>
        <w:rPr>
          <w:rFonts w:hint="eastAsia" w:ascii="宋体" w:hAnsi="宋体" w:eastAsia="宋体" w:cs="宋体"/>
          <w:color w:val="auto"/>
        </w:rPr>
        <w:t>月</w:t>
      </w:r>
      <w:r>
        <w:rPr>
          <w:rFonts w:hint="eastAsia" w:ascii="宋体" w:hAnsi="宋体" w:cs="宋体"/>
          <w:color w:val="auto"/>
          <w:lang w:val="en-US" w:eastAsia="zh-CN"/>
        </w:rPr>
        <w:t>30</w:t>
      </w:r>
      <w:r>
        <w:rPr>
          <w:rFonts w:hint="eastAsia" w:ascii="宋体" w:hAnsi="宋体" w:eastAsia="宋体" w:cs="宋体"/>
          <w:color w:val="auto"/>
        </w:rPr>
        <w:t>日</w:t>
      </w:r>
    </w:p>
    <w:p>
      <w:pPr>
        <w:snapToGrid w:val="0"/>
        <w:spacing w:before="60" w:line="360" w:lineRule="auto"/>
        <w:rPr>
          <w:rFonts w:hint="eastAsia" w:ascii="宋体" w:hAnsi="宋体" w:eastAsia="宋体" w:cs="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报 价 人 须 知</w:t>
      </w:r>
    </w:p>
    <w:p>
      <w:pPr>
        <w:pStyle w:val="18"/>
        <w:spacing w:line="360" w:lineRule="auto"/>
        <w:jc w:val="center"/>
        <w:rPr>
          <w:rFonts w:hint="eastAsia" w:ascii="宋体" w:hAnsi="宋体" w:eastAsia="宋体" w:cs="宋体"/>
          <w:color w:val="auto"/>
        </w:rPr>
      </w:pPr>
    </w:p>
    <w:p>
      <w:pPr>
        <w:pStyle w:val="20"/>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color w:val="auto"/>
        </w:rPr>
        <w:br w:type="page"/>
      </w:r>
      <w:bookmarkStart w:id="1" w:name="_Toc42952414"/>
      <w:r>
        <w:rPr>
          <w:rFonts w:hint="eastAsia" w:ascii="宋体" w:hAnsi="宋体" w:eastAsia="宋体" w:cs="宋体"/>
          <w:bCs w:val="0"/>
          <w:color w:val="auto"/>
          <w:kern w:val="2"/>
          <w:sz w:val="32"/>
          <w:szCs w:val="32"/>
        </w:rPr>
        <w:t>一、说明</w:t>
      </w:r>
      <w:bookmarkEnd w:id="1"/>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适用范围</w:t>
      </w:r>
    </w:p>
    <w:p>
      <w:pPr>
        <w:pStyle w:val="4"/>
        <w:rPr>
          <w:rFonts w:hint="eastAsia" w:ascii="宋体" w:hAnsi="宋体" w:eastAsia="宋体" w:cs="宋体"/>
          <w:color w:val="auto"/>
        </w:rPr>
      </w:pPr>
      <w:r>
        <w:rPr>
          <w:rFonts w:hint="eastAsia" w:ascii="宋体" w:hAnsi="宋体" w:eastAsia="宋体" w:cs="宋体"/>
          <w:color w:val="auto"/>
        </w:rPr>
        <w:t>1.1   本次代理招标采购的货物及相关服务项目，属部门集中采购项目。</w:t>
      </w:r>
    </w:p>
    <w:p>
      <w:pPr>
        <w:pStyle w:val="4"/>
        <w:rPr>
          <w:rFonts w:hint="eastAsia" w:ascii="宋体" w:hAnsi="宋体" w:eastAsia="宋体" w:cs="宋体"/>
          <w:color w:val="auto"/>
        </w:rPr>
      </w:pPr>
      <w:r>
        <w:rPr>
          <w:rFonts w:hint="eastAsia" w:ascii="宋体" w:hAnsi="宋体" w:eastAsia="宋体" w:cs="宋体"/>
          <w:color w:val="auto"/>
        </w:rPr>
        <w:t>1.2   资金来源：财政资金。</w:t>
      </w:r>
    </w:p>
    <w:p>
      <w:pPr>
        <w:pStyle w:val="4"/>
        <w:spacing w:before="60"/>
        <w:rPr>
          <w:rFonts w:hint="eastAsia" w:ascii="宋体" w:hAnsi="宋体" w:eastAsia="宋体" w:cs="宋体"/>
          <w:color w:val="auto"/>
          <w:szCs w:val="21"/>
        </w:rPr>
      </w:pP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定义</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“采购人”指本采购项目的委托人。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“采购代理机构”指广东晓君招标采购代理有限公司。</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“报价人”指向采购代理机构提交报价文件并参与磋商的法人。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“成交人” 指经法定程序确定并授予合同的报价人。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“货物”指报价人按磋商文件的规定，须向采购人提供的一切产品、物品及其它材料等。</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“服务”指报价人提供的货物所需的相关服务以及用户需求书中要求的其他服务。</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合格的报价人</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3.1、</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r>
        <w:rPr>
          <w:rFonts w:hint="eastAsia" w:ascii="宋体" w:hAnsi="宋体" w:eastAsia="宋体" w:cs="宋体"/>
          <w:bCs/>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2</w:t>
      </w:r>
      <w:r>
        <w:rPr>
          <w:rFonts w:hint="eastAsia" w:ascii="宋体" w:hAnsi="宋体" w:eastAsia="宋体" w:cs="宋体"/>
          <w:color w:val="auto"/>
        </w:rPr>
        <w:t>、</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提供截图并加盖公章为准，如相关失信记录已失效，</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需提供相关证明资料。查询有效期为自本项目采购公告发出之日起至递交</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文件截止时间止】</w:t>
      </w:r>
      <w:r>
        <w:rPr>
          <w:rFonts w:hint="eastAsia" w:ascii="宋体" w:hAnsi="宋体" w:eastAsia="宋体" w:cs="宋体"/>
          <w:color w:val="auto"/>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3</w:t>
      </w:r>
      <w:r>
        <w:rPr>
          <w:rFonts w:hint="eastAsia" w:ascii="宋体" w:hAnsi="宋体" w:eastAsia="宋体" w:cs="宋体"/>
          <w:color w:val="auto"/>
        </w:rPr>
        <w:t>、</w:t>
      </w:r>
      <w:r>
        <w:rPr>
          <w:rFonts w:hint="eastAsia" w:ascii="宋体" w:hAnsi="宋体" w:eastAsia="宋体" w:cs="宋体"/>
          <w:color w:val="auto"/>
          <w:sz w:val="21"/>
          <w:szCs w:val="21"/>
          <w:highlight w:val="none"/>
        </w:rPr>
        <w:t>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eastAsia="宋体" w:cs="宋体"/>
          <w:color w:val="auto"/>
          <w:sz w:val="21"/>
          <w:szCs w:val="21"/>
          <w:highlight w:val="none"/>
          <w:lang w:eastAsia="zh-CN"/>
        </w:rPr>
        <w:t>单位负责人为同一人或者存在直接控股、管理关系的不同供应商，不得参加同一合同项下的政府采购活动（以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lang w:eastAsia="zh-CN"/>
        </w:rPr>
        <w:t>提供国家企业信用信息公示系统www.gsxt.gov.cn的查询结果页面“信息打印”内容并加盖公章为准）</w:t>
      </w:r>
      <w:r>
        <w:rPr>
          <w:rFonts w:hint="eastAsia" w:ascii="宋体" w:hAnsi="宋体" w:eastAsia="宋体" w:cs="宋体"/>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5</w:t>
      </w:r>
      <w:r>
        <w:rPr>
          <w:rFonts w:hint="eastAsia" w:ascii="宋体" w:hAnsi="宋体" w:eastAsia="宋体" w:cs="宋体"/>
          <w:color w:val="auto"/>
        </w:rPr>
        <w:t>、</w:t>
      </w:r>
      <w:r>
        <w:rPr>
          <w:rFonts w:hint="eastAsia" w:ascii="宋体" w:hAnsi="宋体" w:eastAsia="宋体" w:cs="宋体"/>
          <w:color w:val="auto"/>
          <w:kern w:val="28"/>
        </w:rPr>
        <w:t>符合《中华人民共和国政府采购法》第二十二条的规定</w:t>
      </w:r>
      <w:r>
        <w:rPr>
          <w:rFonts w:hint="eastAsia" w:ascii="宋体" w:hAnsi="宋体" w:eastAsia="宋体" w:cs="宋体"/>
          <w:color w:val="auto"/>
        </w:rPr>
        <w:t>：</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6</w:t>
      </w:r>
      <w:r>
        <w:rPr>
          <w:rFonts w:hint="eastAsia" w:ascii="宋体" w:hAnsi="宋体" w:eastAsia="宋体" w:cs="宋体"/>
          <w:color w:val="auto"/>
          <w:sz w:val="21"/>
        </w:rPr>
        <w:t>月-2018年</w:t>
      </w:r>
      <w:r>
        <w:rPr>
          <w:rFonts w:hint="eastAsia" w:cs="宋体"/>
          <w:color w:val="auto"/>
          <w:sz w:val="21"/>
          <w:lang w:val="en-US" w:eastAsia="zh-CN"/>
        </w:rPr>
        <w:t>11</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spacing w:line="360" w:lineRule="auto"/>
        <w:ind w:left="315" w:hanging="315" w:hangingChars="150"/>
        <w:rPr>
          <w:rFonts w:hint="eastAsia" w:ascii="宋体" w:hAnsi="宋体" w:eastAsia="宋体" w:cs="宋体"/>
          <w:color w:val="auto"/>
          <w:szCs w:val="21"/>
        </w:rPr>
      </w:pPr>
      <w:r>
        <w:rPr>
          <w:rFonts w:hint="eastAsia" w:ascii="宋体" w:hAnsi="宋体" w:eastAsia="宋体" w:cs="宋体"/>
          <w:color w:val="auto"/>
        </w:rPr>
        <w:t>5）提供参加政府采购活动前3年内在经营活动中没有重大违法记录的书面声明。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3.</w:t>
      </w:r>
      <w:r>
        <w:rPr>
          <w:rFonts w:hint="eastAsia" w:ascii="宋体" w:hAnsi="宋体" w:cs="宋体"/>
          <w:color w:val="auto"/>
          <w:lang w:val="en-US" w:eastAsia="zh-CN"/>
        </w:rPr>
        <w:t>6</w:t>
      </w:r>
      <w:r>
        <w:rPr>
          <w:rFonts w:hint="eastAsia" w:ascii="宋体" w:hAnsi="宋体" w:eastAsia="宋体" w:cs="宋体"/>
          <w:color w:val="auto"/>
          <w:lang w:val="en-US" w:eastAsia="zh-CN"/>
        </w:rPr>
        <w:t xml:space="preserve"> </w:t>
      </w:r>
      <w:r>
        <w:rPr>
          <w:rFonts w:hint="eastAsia" w:ascii="宋体" w:hAnsi="宋体" w:eastAsia="宋体" w:cs="宋体"/>
          <w:color w:val="auto"/>
        </w:rPr>
        <w:t>本项目不接受联合体投标。</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bookmarkStart w:id="2" w:name="_Toc61460073"/>
      <w:r>
        <w:rPr>
          <w:rFonts w:hint="eastAsia" w:ascii="宋体" w:hAnsi="宋体" w:eastAsia="宋体" w:cs="宋体"/>
          <w:bCs w:val="0"/>
          <w:color w:val="auto"/>
          <w:kern w:val="2"/>
          <w:sz w:val="32"/>
          <w:szCs w:val="32"/>
        </w:rPr>
        <w:t>二、磋商文件</w:t>
      </w:r>
      <w:bookmarkEnd w:id="2"/>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1     磋商文件的组成</w:t>
      </w:r>
    </w:p>
    <w:p>
      <w:pPr>
        <w:widowControl w:val="0"/>
        <w:tabs>
          <w:tab w:val="left" w:pos="720"/>
          <w:tab w:val="left" w:pos="1438"/>
        </w:tabs>
        <w:spacing w:before="60" w:line="360" w:lineRule="auto"/>
        <w:ind w:left="720" w:right="420" w:rightChars="200" w:hanging="720"/>
        <w:rPr>
          <w:rFonts w:hint="eastAsia" w:ascii="宋体" w:hAnsi="宋体" w:eastAsia="宋体" w:cs="宋体"/>
          <w:color w:val="auto"/>
          <w:szCs w:val="21"/>
        </w:rPr>
      </w:pPr>
      <w:r>
        <w:rPr>
          <w:rFonts w:hint="eastAsia" w:ascii="宋体" w:hAnsi="宋体" w:eastAsia="宋体" w:cs="宋体"/>
          <w:color w:val="auto"/>
          <w:szCs w:val="21"/>
        </w:rPr>
        <w:t>磋商文件包括以下部分：</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磋商邀请函；</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2     磋商文件的澄清</w:t>
      </w:r>
    </w:p>
    <w:p>
      <w:pPr>
        <w:widowControl w:val="0"/>
        <w:numPr>
          <w:ilvl w:val="0"/>
          <w:numId w:val="4"/>
        </w:numPr>
        <w:tabs>
          <w:tab w:val="left" w:pos="79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3     磋商文件的补充和修改</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三、报价文件</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eastAsia="宋体" w:cs="宋体"/>
          <w:color w:val="auto"/>
          <w:szCs w:val="21"/>
        </w:rPr>
      </w:pPr>
      <w:r>
        <w:rPr>
          <w:rFonts w:hint="eastAsia" w:ascii="宋体" w:hAnsi="宋体" w:eastAsia="宋体" w:cs="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3     报价文件的签署、装订和密封</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w:t>
      </w:r>
      <w:r>
        <w:rPr>
          <w:rFonts w:hint="eastAsia" w:ascii="宋体" w:hAnsi="宋体" w:eastAsia="宋体" w:cs="宋体"/>
          <w:b/>
          <w:bCs/>
          <w:color w:val="auto"/>
          <w:szCs w:val="21"/>
        </w:rPr>
        <w:t>正本一套、副本叁套</w:t>
      </w:r>
      <w:r>
        <w:rPr>
          <w:rFonts w:hint="eastAsia" w:ascii="宋体" w:hAnsi="宋体" w:eastAsia="宋体" w:cs="宋体"/>
          <w:color w:val="auto"/>
          <w:szCs w:val="21"/>
        </w:rPr>
        <w:t>、内容应一致，</w:t>
      </w:r>
      <w:r>
        <w:rPr>
          <w:rFonts w:hint="eastAsia" w:ascii="宋体" w:hAnsi="宋体" w:eastAsia="宋体" w:cs="宋体"/>
          <w:b/>
          <w:bCs/>
          <w:color w:val="auto"/>
          <w:szCs w:val="21"/>
        </w:rPr>
        <w:t>如果正本与副本不符，以正本为准（正本每一页须加盖公章）</w:t>
      </w:r>
      <w:r>
        <w:rPr>
          <w:rFonts w:hint="eastAsia" w:ascii="宋体" w:hAnsi="宋体" w:eastAsia="宋体" w:cs="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报价人应同时提交与报价文件中报价、技术部分的正本内容相同（图片及印刷文件除外）的电子文件一套</w:t>
      </w:r>
      <w:r>
        <w:rPr>
          <w:rFonts w:hint="eastAsia" w:ascii="宋体" w:hAnsi="宋体" w:eastAsia="宋体" w:cs="宋体"/>
          <w:b/>
          <w:bCs/>
          <w:color w:val="auto"/>
        </w:rPr>
        <w:t>（以U盘形式）并附在报价文件正本里</w:t>
      </w:r>
      <w:r>
        <w:rPr>
          <w:rFonts w:hint="eastAsia" w:ascii="宋体" w:hAnsi="宋体" w:eastAsia="宋体" w:cs="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没有按照要求递交报价文件及传真和电传的报价文件将被拒绝。</w:t>
      </w:r>
      <w:r>
        <w:rPr>
          <w:rFonts w:hint="eastAsia" w:ascii="宋体" w:hAnsi="宋体" w:eastAsia="宋体" w:cs="宋体"/>
          <w:color w:val="auto"/>
          <w:szCs w:val="21"/>
        </w:rPr>
        <w:t xml:space="preserve"> </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封套均应按以下要求标记：</w:t>
      </w:r>
    </w:p>
    <w:tbl>
      <w:tblPr>
        <w:tblStyle w:val="32"/>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20" w:hRule="atLeast"/>
        </w:trPr>
        <w:tc>
          <w:tcPr>
            <w:tcW w:w="8759" w:type="dxa"/>
          </w:tcPr>
          <w:p>
            <w:pPr>
              <w:spacing w:line="360" w:lineRule="auto"/>
              <w:ind w:left="180"/>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（正本/副本</w:t>
            </w:r>
            <w:r>
              <w:rPr>
                <w:rFonts w:hint="eastAsia" w:ascii="宋体" w:hAnsi="宋体" w:cs="宋体"/>
                <w:color w:val="auto"/>
                <w:szCs w:val="21"/>
                <w:lang w:val="en-US" w:eastAsia="zh-CN"/>
              </w:rPr>
              <w:t>/信封</w:t>
            </w:r>
            <w:r>
              <w:rPr>
                <w:rFonts w:hint="eastAsia" w:ascii="宋体" w:hAnsi="宋体" w:eastAsia="宋体" w:cs="宋体"/>
                <w:color w:val="auto"/>
                <w:szCs w:val="21"/>
              </w:rPr>
              <w:t>）</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分”之前不准启封（即磋商截止时间）</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cs="宋体"/>
                <w:color w:val="auto"/>
                <w:szCs w:val="21"/>
                <w:lang w:eastAsia="zh-CN"/>
              </w:rPr>
              <w:t>云浮县人民政府成立旧址纪念馆及“三罗第一枪”战后休整地纪念馆布展采购项目</w:t>
            </w:r>
            <w:r>
              <w:rPr>
                <w:rFonts w:hint="eastAsia" w:ascii="宋体" w:hAnsi="宋体" w:eastAsia="宋体" w:cs="宋体"/>
                <w:color w:val="auto"/>
                <w:szCs w:val="21"/>
              </w:rPr>
              <w:t xml:space="preserve">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收件人名称：广东晓君招标采购代理有限公司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编号：</w:t>
            </w:r>
            <w:r>
              <w:rPr>
                <w:rFonts w:hint="eastAsia" w:ascii="宋体" w:hAnsi="宋体" w:cs="宋体"/>
                <w:color w:val="auto"/>
                <w:szCs w:val="21"/>
                <w:lang w:eastAsia="zh-CN"/>
              </w:rPr>
              <w:t>445323-201811-434006-0003</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报价人名称：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pStyle w:val="4"/>
              <w:tabs>
                <w:tab w:val="left" w:pos="102"/>
              </w:tabs>
              <w:ind w:left="-599" w:firstLine="804" w:firstLineChars="383"/>
              <w:jc w:val="left"/>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int="eastAsia" w:ascii="宋体" w:hAnsi="宋体" w:eastAsia="宋体" w:cs="宋体"/>
          <w:color w:val="auto"/>
          <w:spacing w:val="-4"/>
          <w:szCs w:val="21"/>
        </w:rPr>
      </w:pPr>
      <w:r>
        <w:rPr>
          <w:rFonts w:hint="eastAsia" w:ascii="宋体" w:hAnsi="宋体" w:eastAsia="宋体" w:cs="宋体"/>
          <w:color w:val="auto"/>
        </w:rPr>
        <w:t>3.1</w:t>
      </w:r>
      <w:r>
        <w:rPr>
          <w:rFonts w:hint="eastAsia" w:ascii="宋体" w:hAnsi="宋体" w:cs="宋体"/>
          <w:color w:val="auto"/>
          <w:lang w:val="en-US" w:eastAsia="zh-CN"/>
        </w:rPr>
        <w:t>1</w:t>
      </w:r>
      <w:r>
        <w:rPr>
          <w:rFonts w:hint="eastAsia" w:ascii="宋体" w:hAnsi="宋体" w:eastAsia="宋体" w:cs="宋体"/>
          <w:color w:val="auto"/>
        </w:rPr>
        <w:t xml:space="preserve">  报价文件</w:t>
      </w:r>
      <w:r>
        <w:rPr>
          <w:rFonts w:hint="eastAsia" w:ascii="宋体" w:hAnsi="宋体" w:eastAsia="宋体" w:cs="宋体"/>
          <w:color w:val="auto"/>
          <w:spacing w:val="-4"/>
          <w:szCs w:val="21"/>
        </w:rPr>
        <w:t>未按本须知的要求密封、签署和加写标记，将会导致符合性审查不通过。</w:t>
      </w:r>
    </w:p>
    <w:p>
      <w:pPr>
        <w:tabs>
          <w:tab w:val="left" w:pos="360"/>
          <w:tab w:val="left" w:pos="720"/>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7"/>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5     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5.1    本项目的报价</w:t>
      </w:r>
      <w:r>
        <w:rPr>
          <w:rFonts w:hint="eastAsia" w:ascii="宋体" w:hAnsi="宋体" w:eastAsia="宋体" w:cs="宋体"/>
          <w:b/>
          <w:bCs/>
          <w:color w:val="auto"/>
          <w:szCs w:val="21"/>
        </w:rPr>
        <w:t>保证金金额</w:t>
      </w:r>
      <w:r>
        <w:rPr>
          <w:rFonts w:hint="eastAsia" w:ascii="宋体" w:hAnsi="宋体" w:eastAsia="宋体" w:cs="宋体"/>
          <w:b/>
          <w:bCs/>
          <w:color w:val="auto"/>
          <w:szCs w:val="21"/>
          <w:lang w:val="en-US" w:eastAsia="zh-CN"/>
        </w:rPr>
        <w:t>为</w:t>
      </w:r>
      <w:r>
        <w:rPr>
          <w:rFonts w:hint="eastAsia" w:ascii="宋体" w:hAnsi="宋体" w:eastAsia="宋体" w:cs="宋体"/>
          <w:b/>
          <w:bCs/>
          <w:color w:val="auto"/>
          <w:szCs w:val="21"/>
        </w:rPr>
        <w:t>人</w:t>
      </w:r>
      <w:r>
        <w:rPr>
          <w:rFonts w:hint="eastAsia" w:ascii="宋体" w:hAnsi="宋体" w:eastAsia="宋体" w:cs="宋体"/>
          <w:b/>
          <w:color w:val="auto"/>
          <w:szCs w:val="21"/>
        </w:rPr>
        <w:t>民币</w:t>
      </w:r>
      <w:r>
        <w:rPr>
          <w:rFonts w:hint="eastAsia" w:ascii="宋体" w:hAnsi="宋体" w:cs="宋体"/>
          <w:b/>
          <w:color w:val="auto"/>
          <w:szCs w:val="21"/>
          <w:lang w:val="en-US" w:eastAsia="zh-CN"/>
        </w:rPr>
        <w:t>壹</w:t>
      </w:r>
      <w:r>
        <w:rPr>
          <w:rFonts w:hint="eastAsia" w:ascii="宋体" w:hAnsi="宋体" w:eastAsia="宋体" w:cs="宋体"/>
          <w:b/>
          <w:color w:val="auto"/>
          <w:szCs w:val="21"/>
          <w:lang w:val="en-US" w:eastAsia="zh-CN"/>
        </w:rPr>
        <w:t>万</w:t>
      </w:r>
      <w:r>
        <w:rPr>
          <w:rFonts w:hint="eastAsia" w:ascii="宋体" w:hAnsi="宋体" w:cs="宋体"/>
          <w:b/>
          <w:color w:val="auto"/>
          <w:szCs w:val="21"/>
          <w:lang w:val="en-US" w:eastAsia="zh-CN"/>
        </w:rPr>
        <w:t>伍</w:t>
      </w:r>
      <w:r>
        <w:rPr>
          <w:rFonts w:hint="eastAsia" w:ascii="宋体" w:hAnsi="宋体" w:eastAsia="宋体" w:cs="宋体"/>
          <w:b/>
          <w:color w:val="auto"/>
          <w:szCs w:val="21"/>
          <w:lang w:val="en-US" w:eastAsia="zh-CN"/>
        </w:rPr>
        <w:t>仟</w:t>
      </w:r>
      <w:r>
        <w:rPr>
          <w:rFonts w:hint="eastAsia" w:ascii="宋体" w:hAnsi="宋体" w:eastAsia="宋体" w:cs="宋体"/>
          <w:b/>
          <w:bCs/>
          <w:color w:val="auto"/>
        </w:rPr>
        <w:t>元整（¥</w:t>
      </w:r>
      <w:r>
        <w:rPr>
          <w:rFonts w:hint="eastAsia" w:ascii="宋体" w:hAnsi="宋体" w:cs="宋体"/>
          <w:b/>
          <w:bCs/>
          <w:color w:val="auto"/>
          <w:lang w:val="en-US" w:eastAsia="zh-CN"/>
        </w:rPr>
        <w:t>15</w:t>
      </w:r>
      <w:r>
        <w:rPr>
          <w:rFonts w:hint="eastAsia" w:ascii="宋体" w:hAnsi="宋体" w:eastAsia="宋体" w:cs="宋体"/>
          <w:b/>
          <w:bCs/>
          <w:color w:val="auto"/>
          <w:lang w:val="en-US" w:eastAsia="zh-CN"/>
        </w:rPr>
        <w:t>,000</w:t>
      </w:r>
      <w:r>
        <w:rPr>
          <w:rFonts w:hint="eastAsia" w:ascii="宋体" w:hAnsi="宋体" w:eastAsia="宋体" w:cs="宋体"/>
          <w:b/>
          <w:bCs/>
          <w:color w:val="auto"/>
        </w:rPr>
        <w:t>.</w:t>
      </w:r>
      <w:r>
        <w:rPr>
          <w:rFonts w:hint="eastAsia" w:ascii="宋体" w:hAnsi="宋体" w:eastAsia="宋体" w:cs="宋体"/>
          <w:b/>
          <w:bCs/>
          <w:color w:val="auto"/>
          <w:szCs w:val="22"/>
          <w:lang w:val="en-US" w:eastAsia="zh-CN"/>
        </w:rPr>
        <w:t>00</w:t>
      </w:r>
      <w:r>
        <w:rPr>
          <w:rFonts w:hint="eastAsia" w:ascii="宋体" w:hAnsi="宋体" w:eastAsia="宋体" w:cs="宋体"/>
          <w:b/>
          <w:bCs/>
          <w:color w:val="auto"/>
        </w:rPr>
        <w:t>元）</w:t>
      </w:r>
      <w:r>
        <w:rPr>
          <w:rFonts w:hint="eastAsia" w:ascii="宋体" w:hAnsi="宋体" w:eastAsia="宋体" w:cs="宋体"/>
          <w:b/>
          <w:bCs/>
          <w:color w:val="auto"/>
          <w:lang w:val="en-US" w:eastAsia="zh-CN"/>
        </w:rPr>
        <w:t>。</w:t>
      </w:r>
      <w:r>
        <w:rPr>
          <w:rFonts w:hint="eastAsia" w:ascii="宋体" w:hAnsi="宋体" w:eastAsia="宋体" w:cs="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5.2</w:t>
      </w:r>
      <w:r>
        <w:rPr>
          <w:rFonts w:hint="eastAsia" w:ascii="宋体" w:hAnsi="宋体" w:eastAsia="宋体" w:cs="宋体"/>
          <w:color w:val="auto"/>
          <w:szCs w:val="21"/>
        </w:rPr>
        <w:tab/>
      </w:r>
      <w:r>
        <w:rPr>
          <w:rFonts w:hint="eastAsia" w:ascii="宋体" w:hAnsi="宋体" w:eastAsia="宋体" w:cs="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5.3</w:t>
      </w:r>
      <w:r>
        <w:rPr>
          <w:rFonts w:hint="eastAsia" w:ascii="宋体" w:hAnsi="宋体" w:eastAsia="宋体" w:cs="宋体"/>
          <w:color w:val="auto"/>
          <w:szCs w:val="21"/>
        </w:rPr>
        <w:tab/>
      </w:r>
      <w:r>
        <w:rPr>
          <w:rFonts w:hint="eastAsia" w:ascii="宋体" w:hAnsi="宋体" w:eastAsia="宋体" w:cs="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hint="eastAsia" w:ascii="宋体" w:hAnsi="宋体" w:eastAsia="宋体" w:cs="宋体"/>
          <w:color w:val="auto"/>
          <w:szCs w:val="21"/>
        </w:rPr>
      </w:pPr>
      <w:r>
        <w:rPr>
          <w:rFonts w:hint="eastAsia" w:ascii="宋体" w:hAnsi="宋体" w:eastAsia="宋体" w:cs="宋体"/>
          <w:b/>
          <w:color w:val="auto"/>
          <w:szCs w:val="21"/>
        </w:rPr>
        <w:t>（1）</w:t>
      </w:r>
      <w:r>
        <w:rPr>
          <w:rFonts w:hint="eastAsia" w:ascii="宋体" w:hAnsi="宋体" w:eastAsia="宋体" w:cs="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 xml:space="preserve">账   号：80020000009599651 </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开户行 ：云浮市云城区农村信用合作联社</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财务联系人：黄小姐</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szCs w:val="21"/>
          <w:u w:val="single"/>
        </w:rPr>
      </w:pPr>
      <w:r>
        <w:rPr>
          <w:rFonts w:hint="eastAsia" w:ascii="宋体" w:hAnsi="宋体" w:eastAsia="宋体" w:cs="宋体"/>
          <w:b/>
          <w:color w:val="auto"/>
          <w:szCs w:val="21"/>
          <w:u w:val="single"/>
        </w:rPr>
        <w:t>[递交报价保证金请注明：采购编号</w:t>
      </w:r>
      <w:r>
        <w:rPr>
          <w:rFonts w:hint="eastAsia" w:ascii="宋体" w:hAnsi="宋体" w:cs="宋体"/>
          <w:b/>
          <w:color w:val="auto"/>
          <w:szCs w:val="21"/>
          <w:u w:val="single"/>
          <w:lang w:eastAsia="zh-CN"/>
        </w:rPr>
        <w:t>445323-201811-434006-0003</w:t>
      </w:r>
      <w:r>
        <w:rPr>
          <w:rFonts w:hint="eastAsia" w:ascii="宋体" w:hAnsi="宋体" w:eastAsia="宋体" w:cs="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iCs/>
          <w:color w:val="auto"/>
          <w:lang w:eastAsia="zh-CN"/>
        </w:rPr>
      </w:pPr>
      <w:r>
        <w:rPr>
          <w:rFonts w:hint="eastAsia" w:ascii="宋体" w:hAnsi="宋体" w:eastAsia="宋体" w:cs="宋体"/>
          <w:b/>
          <w:iCs/>
          <w:color w:val="auto"/>
        </w:rPr>
        <w:t>（2）保证金的提交时间要求：</w:t>
      </w:r>
      <w:r>
        <w:rPr>
          <w:rFonts w:hint="eastAsia" w:ascii="宋体" w:hAnsi="宋体"/>
          <w:b/>
          <w:color w:val="auto"/>
        </w:rPr>
        <w:t>由报价人对公账户直接存入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。报价保证金交纳凭据须按磋商文件第五部分《报价文件要求》格式提供</w:t>
      </w:r>
      <w:r>
        <w:rPr>
          <w:rFonts w:hint="eastAsia" w:ascii="宋体" w:hAnsi="宋体" w:eastAsia="宋体" w:cs="宋体"/>
          <w:b/>
          <w:iCs/>
          <w:color w:val="auto"/>
        </w:rPr>
        <w:t>。为了提高政府采购效率，节约社会交易成本与时间，我司希望购买了采购文件而决定不参加本次投标的</w:t>
      </w:r>
      <w:r>
        <w:rPr>
          <w:rFonts w:hint="eastAsia" w:ascii="宋体" w:hAnsi="宋体" w:cs="宋体"/>
          <w:b/>
          <w:iCs/>
          <w:color w:val="auto"/>
          <w:lang w:eastAsia="zh-CN"/>
        </w:rPr>
        <w:t>报价人</w:t>
      </w:r>
      <w:r>
        <w:rPr>
          <w:rFonts w:hint="eastAsia" w:ascii="宋体" w:hAnsi="宋体" w:eastAsia="宋体" w:cs="宋体"/>
          <w:b/>
          <w:iCs/>
          <w:color w:val="auto"/>
        </w:rPr>
        <w:t>，在投标文件递交截止时间的3日前，按《投标邀请》中的联系方式，以书面形式告知采购代理机构。对您的支持与配合，谨此致谢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color w:val="auto"/>
          <w:szCs w:val="21"/>
          <w:u w:val="single"/>
        </w:rPr>
      </w:pPr>
      <w:r>
        <w:rPr>
          <w:rFonts w:hint="eastAsia" w:ascii="宋体" w:hAnsi="宋体" w:eastAsia="宋体" w:cs="宋体"/>
          <w:b/>
          <w:iCs/>
          <w:color w:val="auto"/>
        </w:rPr>
        <w:t>（3）报价保证金银行划帐后，请把划帐单传真到代理公司(0766-</w:t>
      </w:r>
      <w:r>
        <w:rPr>
          <w:rFonts w:hint="eastAsia" w:ascii="宋体" w:hAnsi="宋体" w:cs="宋体"/>
          <w:b/>
          <w:iCs/>
          <w:color w:val="auto"/>
          <w:lang w:eastAsia="zh-CN"/>
        </w:rPr>
        <w:t>8399668</w:t>
      </w:r>
      <w:r>
        <w:rPr>
          <w:rFonts w:hint="eastAsia" w:ascii="宋体" w:hAnsi="宋体" w:eastAsia="宋体" w:cs="宋体"/>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   有下列情况之一的，投标保证金不予退还：</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5.4.1  供应商在提交响应文件截止时间后撤回响应文件的；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5.4.2  供应商在响应文件中提供虚假材料的；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5.4.3  除因不可抗力或</w:t>
      </w:r>
      <w:r>
        <w:rPr>
          <w:rFonts w:hint="eastAsia" w:ascii="宋体" w:hAnsi="宋体" w:cs="宋体"/>
          <w:color w:val="auto"/>
          <w:szCs w:val="21"/>
          <w:lang w:val="en-US" w:eastAsia="zh-CN"/>
        </w:rPr>
        <w:t>磋商文件</w:t>
      </w:r>
      <w:r>
        <w:rPr>
          <w:rFonts w:hint="eastAsia" w:ascii="宋体" w:hAnsi="宋体" w:eastAsia="宋体" w:cs="宋体"/>
          <w:color w:val="auto"/>
          <w:szCs w:val="21"/>
        </w:rPr>
        <w:t>认可的情况以外，成交供应商不与采购人签订合同的；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5.4.4  供应商与采购人、其他供应商或者采购代理机构恶意串通的；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5.4.5  成交供应商未按本须知规定缴纳招标代理服务费；</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5.4.6  依法取消成交资格；</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5.4.7  将成交项目转让给他人，或者在磋商文件中未说明，且未经采购人同意，违反磋商文件规定，将成交项目分包给他人的；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5.4.8  磋商文件规定的其他情形。</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8"/>
        </w:num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磋商小组将按磋商文件规定的原则进行评审。</w:t>
      </w:r>
    </w:p>
    <w:p>
      <w:pPr>
        <w:snapToGrid w:val="0"/>
        <w:spacing w:before="60" w:line="360" w:lineRule="auto"/>
        <w:outlineLvl w:val="1"/>
        <w:rPr>
          <w:rFonts w:hint="eastAsia" w:ascii="宋体" w:hAnsi="宋体" w:eastAsia="宋体" w:cs="宋体"/>
          <w:b/>
          <w:bCs/>
          <w:color w:val="auto"/>
          <w:sz w:val="24"/>
        </w:rPr>
      </w:pPr>
      <w:bookmarkStart w:id="3" w:name="_Toc61460075"/>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before="60"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本次采购采用竞争性磋商方式进行，评审由依法组成的磋商小组负责完成。评审基本原则：评审工作应依据国家部委和地方采购的有关规定，遵循“公开、公平、公正、择优、诚实信用”的原则。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本次竞争性磋商采购的评审采用</w:t>
      </w:r>
      <w:r>
        <w:rPr>
          <w:rFonts w:hint="eastAsia" w:ascii="宋体" w:hAnsi="宋体" w:eastAsia="宋体" w:cs="宋体"/>
          <w:b/>
          <w:color w:val="auto"/>
          <w:szCs w:val="21"/>
        </w:rPr>
        <w:t>综合评分法</w:t>
      </w:r>
      <w:r>
        <w:rPr>
          <w:rFonts w:hint="eastAsia" w:ascii="宋体" w:hAnsi="宋体" w:eastAsia="宋体" w:cs="宋体"/>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（3）  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磋商评审程序和评审方法</w:t>
      </w:r>
    </w:p>
    <w:p>
      <w:pPr>
        <w:numPr>
          <w:ilvl w:val="0"/>
          <w:numId w:val="11"/>
        </w:numPr>
        <w:spacing w:line="480" w:lineRule="exact"/>
        <w:rPr>
          <w:rFonts w:hint="eastAsia" w:ascii="宋体" w:hAnsi="宋体" w:eastAsia="宋体" w:cs="宋体"/>
          <w:color w:val="auto"/>
        </w:rPr>
      </w:pPr>
      <w:r>
        <w:rPr>
          <w:rFonts w:hint="eastAsia" w:ascii="宋体" w:hAnsi="宋体" w:eastAsia="宋体" w:cs="宋体"/>
          <w:color w:val="auto"/>
          <w:szCs w:val="21"/>
        </w:rPr>
        <w:t xml:space="preserve"> </w:t>
      </w:r>
      <w:r>
        <w:rPr>
          <w:rFonts w:hint="eastAsia" w:ascii="宋体" w:hAnsi="宋体" w:eastAsia="宋体" w:cs="宋体"/>
          <w:color w:val="auto"/>
        </w:rPr>
        <w:t>评标委员会根据“</w:t>
      </w:r>
      <w:r>
        <w:rPr>
          <w:rFonts w:hint="eastAsia" w:ascii="宋体" w:hAnsi="宋体" w:eastAsia="宋体" w:cs="宋体"/>
          <w:color w:val="auto"/>
          <w:lang w:eastAsia="zh-CN"/>
        </w:rPr>
        <w:t>报价文件</w:t>
      </w:r>
      <w:r>
        <w:rPr>
          <w:rFonts w:hint="eastAsia" w:ascii="宋体" w:hAnsi="宋体" w:eastAsia="宋体" w:cs="宋体"/>
          <w:color w:val="auto"/>
        </w:rPr>
        <w:t>初步评审表”对</w:t>
      </w:r>
      <w:r>
        <w:rPr>
          <w:rFonts w:hint="eastAsia" w:ascii="宋体" w:hAnsi="宋体" w:eastAsia="宋体" w:cs="宋体"/>
          <w:color w:val="auto"/>
          <w:lang w:eastAsia="zh-CN"/>
        </w:rPr>
        <w:t>报价文件</w:t>
      </w:r>
      <w:r>
        <w:rPr>
          <w:rFonts w:hint="eastAsia" w:ascii="宋体" w:hAnsi="宋体" w:eastAsia="宋体" w:cs="宋体"/>
          <w:color w:val="auto"/>
        </w:rPr>
        <w:t>的资格性和符合性进行评审，不能通过</w:t>
      </w:r>
    </w:p>
    <w:p>
      <w:pPr>
        <w:spacing w:line="480" w:lineRule="exact"/>
        <w:rPr>
          <w:rFonts w:hint="eastAsia" w:ascii="宋体" w:hAnsi="宋体" w:eastAsia="宋体" w:cs="宋体"/>
          <w:color w:val="auto"/>
        </w:rPr>
      </w:pPr>
      <w:r>
        <w:rPr>
          <w:rFonts w:hint="eastAsia" w:ascii="宋体" w:hAnsi="宋体" w:eastAsia="宋体" w:cs="宋体"/>
          <w:color w:val="auto"/>
        </w:rPr>
        <w:t xml:space="preserve">       资格性审查的报价人，无需进行符合性审查，只有对“</w:t>
      </w:r>
      <w:r>
        <w:rPr>
          <w:rFonts w:hint="eastAsia" w:ascii="宋体" w:hAnsi="宋体" w:eastAsia="宋体" w:cs="宋体"/>
          <w:color w:val="auto"/>
          <w:lang w:eastAsia="zh-CN"/>
        </w:rPr>
        <w:t>报价文件</w:t>
      </w:r>
      <w:r>
        <w:rPr>
          <w:rFonts w:hint="eastAsia" w:ascii="宋体" w:hAnsi="宋体" w:eastAsia="宋体" w:cs="宋体"/>
          <w:color w:val="auto"/>
        </w:rPr>
        <w:t>初步评审表”所列各项作出</w:t>
      </w:r>
    </w:p>
    <w:p>
      <w:pPr>
        <w:spacing w:line="480" w:lineRule="exact"/>
        <w:rPr>
          <w:rFonts w:hint="eastAsia" w:ascii="宋体" w:hAnsi="宋体" w:eastAsia="宋体" w:cs="宋体"/>
          <w:color w:val="auto"/>
        </w:rPr>
      </w:pPr>
      <w:r>
        <w:rPr>
          <w:rFonts w:hint="eastAsia" w:ascii="宋体" w:hAnsi="宋体" w:eastAsia="宋体" w:cs="宋体"/>
          <w:color w:val="auto"/>
        </w:rPr>
        <w:t xml:space="preserve">       实质性响应的</w:t>
      </w:r>
      <w:r>
        <w:rPr>
          <w:rFonts w:hint="eastAsia" w:ascii="宋体" w:hAnsi="宋体" w:eastAsia="宋体" w:cs="宋体"/>
          <w:color w:val="auto"/>
          <w:lang w:eastAsia="zh-CN"/>
        </w:rPr>
        <w:t>报价文件</w:t>
      </w:r>
      <w:r>
        <w:rPr>
          <w:rFonts w:hint="eastAsia" w:ascii="宋体" w:hAnsi="宋体" w:eastAsia="宋体" w:cs="宋体"/>
          <w:color w:val="auto"/>
        </w:rPr>
        <w:t>才能通过初步评审。对是否实质性响应</w:t>
      </w:r>
      <w:r>
        <w:rPr>
          <w:rFonts w:hint="eastAsia" w:ascii="宋体" w:hAnsi="宋体" w:eastAsia="宋体" w:cs="宋体"/>
          <w:color w:val="auto"/>
          <w:lang w:eastAsia="zh-CN"/>
        </w:rPr>
        <w:t>磋商文件</w:t>
      </w:r>
      <w:r>
        <w:rPr>
          <w:rFonts w:hint="eastAsia" w:ascii="宋体" w:hAnsi="宋体" w:eastAsia="宋体" w:cs="宋体"/>
          <w:color w:val="auto"/>
        </w:rPr>
        <w:t>的要求有争议的投</w:t>
      </w:r>
    </w:p>
    <w:p>
      <w:pPr>
        <w:spacing w:line="480" w:lineRule="exact"/>
        <w:rPr>
          <w:rFonts w:hint="eastAsia" w:ascii="宋体" w:hAnsi="宋体" w:eastAsia="宋体" w:cs="宋体"/>
          <w:color w:val="auto"/>
        </w:rPr>
      </w:pPr>
      <w:r>
        <w:rPr>
          <w:rFonts w:hint="eastAsia" w:ascii="宋体" w:hAnsi="宋体" w:eastAsia="宋体" w:cs="宋体"/>
          <w:color w:val="auto"/>
        </w:rPr>
        <w:t xml:space="preserve">       标，评标委员会将以记名方式表决，得票超过半数的报价人有资格进入下一阶段的评审，否</w:t>
      </w:r>
    </w:p>
    <w:p>
      <w:pPr>
        <w:spacing w:line="480" w:lineRule="exact"/>
        <w:rPr>
          <w:rFonts w:hint="eastAsia" w:ascii="宋体" w:hAnsi="宋体" w:eastAsia="宋体" w:cs="宋体"/>
          <w:color w:val="auto"/>
        </w:rPr>
      </w:pPr>
      <w:r>
        <w:rPr>
          <w:rFonts w:hint="eastAsia" w:ascii="宋体" w:hAnsi="宋体" w:eastAsia="宋体" w:cs="宋体"/>
          <w:color w:val="auto"/>
        </w:rPr>
        <w:t xml:space="preserve">       则将被淘汰。</w:t>
      </w:r>
    </w:p>
    <w:p>
      <w:pPr>
        <w:widowControl w:val="0"/>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按照磋商评审程序的规定，磋商小组首先阅读报价人的报价文件，据此与报价人进行技术、商务、价格的澄清、修正和磋商，磋商中发现报价人的报价文件资料不齐或欠缺时,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eastAsia="宋体" w:cs="宋体"/>
          <w:color w:val="auto"/>
          <w:szCs w:val="21"/>
          <w:lang w:val="en-US" w:eastAsia="zh-CN"/>
        </w:rPr>
        <w:t>根据财库[2015]124号，在采购过程中符合要求的供应商只有2家的，竞争性磋商采购活动继续进行，即</w:t>
      </w:r>
      <w:r>
        <w:rPr>
          <w:rFonts w:hint="eastAsia" w:ascii="宋体" w:hAnsi="宋体" w:eastAsia="宋体" w:cs="宋体"/>
          <w:color w:val="auto"/>
          <w:szCs w:val="21"/>
        </w:rPr>
        <w:t>提交最后报价的供应商可以为2家。</w:t>
      </w:r>
    </w:p>
    <w:p>
      <w:pPr>
        <w:widowControl w:val="0"/>
        <w:snapToGrid w:val="0"/>
        <w:spacing w:before="60" w:line="360" w:lineRule="auto"/>
        <w:ind w:left="735" w:hanging="735" w:hangingChars="350"/>
        <w:rPr>
          <w:rFonts w:hint="eastAsia" w:ascii="宋体" w:hAnsi="宋体" w:eastAsia="宋体" w:cs="宋体"/>
          <w:color w:val="auto"/>
        </w:rPr>
      </w:pPr>
      <w:r>
        <w:rPr>
          <w:rFonts w:hint="eastAsia" w:ascii="宋体" w:hAnsi="宋体" w:eastAsia="宋体" w:cs="宋体"/>
          <w:color w:val="auto"/>
          <w:szCs w:val="21"/>
        </w:rPr>
        <w:t xml:space="preserve">（3）  </w:t>
      </w:r>
      <w:r>
        <w:rPr>
          <w:rFonts w:hint="eastAsia" w:ascii="宋体" w:hAnsi="宋体" w:eastAsia="宋体" w:cs="宋体"/>
          <w:color w:val="auto"/>
        </w:rPr>
        <w:t>综合评分及其统计：按照评标程序、评分标准以及权重分配的规定，</w:t>
      </w:r>
      <w:r>
        <w:rPr>
          <w:rFonts w:hint="eastAsia" w:ascii="宋体" w:hAnsi="宋体" w:eastAsia="宋体" w:cs="宋体"/>
          <w:color w:val="auto"/>
          <w:szCs w:val="21"/>
        </w:rPr>
        <w:t>磋商小组</w:t>
      </w:r>
      <w:r>
        <w:rPr>
          <w:rFonts w:hint="eastAsia" w:ascii="宋体" w:hAnsi="宋体" w:eastAsia="宋体" w:cs="宋体"/>
          <w:color w:val="auto"/>
        </w:rPr>
        <w:t>成员分别就各个报价人的服务状况、商务状况及其对磋商文件要求的响应情况进行评议和比较，评出其</w:t>
      </w:r>
      <w:r>
        <w:rPr>
          <w:rFonts w:hint="eastAsia" w:ascii="宋体" w:hAnsi="宋体" w:eastAsia="宋体" w:cs="宋体"/>
          <w:color w:val="auto"/>
          <w:lang w:eastAsia="zh-CN"/>
        </w:rPr>
        <w:t>技术商务</w:t>
      </w:r>
      <w:r>
        <w:rPr>
          <w:rFonts w:hint="eastAsia" w:ascii="宋体" w:hAnsi="宋体" w:eastAsia="宋体" w:cs="宋体"/>
          <w:color w:val="auto"/>
        </w:rPr>
        <w:t>评分。各评委的评分的算术平均值即为该报价人的</w:t>
      </w:r>
      <w:r>
        <w:rPr>
          <w:rFonts w:hint="eastAsia" w:ascii="宋体" w:hAnsi="宋体" w:eastAsia="宋体" w:cs="宋体"/>
          <w:color w:val="auto"/>
          <w:lang w:eastAsia="zh-CN"/>
        </w:rPr>
        <w:t>技术商务</w:t>
      </w:r>
      <w:r>
        <w:rPr>
          <w:rFonts w:hint="eastAsia" w:ascii="宋体" w:hAnsi="宋体" w:eastAsia="宋体" w:cs="宋体"/>
          <w:color w:val="auto"/>
        </w:rPr>
        <w:t>评分。然后，评出磋商报价得分。将技术评分、商务评分和价格评分别乘以权重再相加得出综合得分，综合得分按由高到低顺序排列。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widowControl w:val="0"/>
        <w:snapToGrid w:val="0"/>
        <w:spacing w:before="60" w:line="360" w:lineRule="auto"/>
        <w:rPr>
          <w:rFonts w:hint="eastAsia" w:ascii="宋体" w:hAnsi="宋体" w:eastAsia="宋体" w:cs="宋体"/>
          <w:color w:val="auto"/>
        </w:rPr>
      </w:pPr>
      <w:r>
        <w:rPr>
          <w:rFonts w:hint="eastAsia" w:ascii="宋体" w:hAnsi="宋体" w:eastAsia="宋体" w:cs="宋体"/>
          <w:color w:val="auto"/>
          <w:szCs w:val="21"/>
        </w:rPr>
        <w:t xml:space="preserve">（4）  </w:t>
      </w:r>
      <w:r>
        <w:rPr>
          <w:rFonts w:hint="eastAsia" w:ascii="宋体" w:hAnsi="宋体" w:eastAsia="宋体" w:cs="宋体"/>
          <w:color w:val="auto"/>
          <w:lang w:eastAsia="zh-CN"/>
        </w:rPr>
        <w:t>技术商务</w:t>
      </w:r>
      <w:r>
        <w:rPr>
          <w:rFonts w:hint="eastAsia" w:ascii="宋体" w:hAnsi="宋体" w:eastAsia="宋体" w:cs="宋体"/>
          <w:color w:val="auto"/>
        </w:rPr>
        <w:t>和价格的评审：</w:t>
      </w:r>
    </w:p>
    <w:p>
      <w:pPr>
        <w:tabs>
          <w:tab w:val="left" w:pos="360"/>
          <w:tab w:val="left" w:pos="1030"/>
        </w:tabs>
        <w:snapToGrid w:val="0"/>
        <w:spacing w:before="60" w:line="360" w:lineRule="auto"/>
        <w:ind w:left="777" w:leftChars="200" w:hanging="357" w:hangingChars="17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技术商务</w:t>
      </w:r>
      <w:r>
        <w:rPr>
          <w:rFonts w:hint="eastAsia" w:ascii="宋体" w:hAnsi="宋体" w:eastAsia="宋体" w:cs="宋体"/>
          <w:color w:val="auto"/>
        </w:rPr>
        <w:t>评分：</w:t>
      </w:r>
      <w:r>
        <w:rPr>
          <w:rFonts w:hint="eastAsia" w:ascii="宋体" w:hAnsi="宋体" w:eastAsia="宋体" w:cs="宋体"/>
          <w:color w:val="auto"/>
          <w:lang w:eastAsia="zh-CN"/>
        </w:rPr>
        <w:t>技术商务</w:t>
      </w:r>
      <w:r>
        <w:rPr>
          <w:rFonts w:hint="eastAsia" w:ascii="宋体" w:hAnsi="宋体" w:eastAsia="宋体" w:cs="宋体"/>
          <w:color w:val="auto"/>
        </w:rPr>
        <w:t>评分各单项所占权重详见附表《</w:t>
      </w:r>
      <w:r>
        <w:rPr>
          <w:rFonts w:hint="eastAsia" w:ascii="宋体" w:hAnsi="宋体" w:eastAsia="宋体" w:cs="宋体"/>
          <w:color w:val="auto"/>
          <w:lang w:eastAsia="zh-CN"/>
        </w:rPr>
        <w:t>技术商务</w:t>
      </w:r>
      <w:r>
        <w:rPr>
          <w:rFonts w:hint="eastAsia" w:ascii="宋体" w:hAnsi="宋体" w:eastAsia="宋体" w:cs="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hAnsi="宋体" w:eastAsia="宋体" w:cs="宋体"/>
          <w:color w:val="auto"/>
        </w:rPr>
      </w:pPr>
      <w:r>
        <w:rPr>
          <w:rFonts w:hint="eastAsia" w:ascii="宋体" w:hAnsi="宋体" w:eastAsia="宋体" w:cs="宋体"/>
          <w:color w:val="auto"/>
        </w:rPr>
        <w:t>2．价格评分：取满足磋商文件要求且最后报价最低的供应商的价格为磋商基准价，其价格分为满分</w:t>
      </w:r>
      <w:r>
        <w:rPr>
          <w:rFonts w:hint="eastAsia" w:ascii="宋体" w:hAnsi="宋体" w:cs="宋体"/>
          <w:color w:val="auto"/>
          <w:lang w:val="en-US" w:eastAsia="zh-CN"/>
        </w:rPr>
        <w:t>15</w:t>
      </w:r>
      <w:r>
        <w:rPr>
          <w:rFonts w:hint="eastAsia" w:ascii="宋体" w:hAnsi="宋体" w:eastAsia="宋体" w:cs="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hAnsi="宋体" w:eastAsia="宋体" w:cs="宋体"/>
          <w:color w:val="auto"/>
          <w:lang w:val="en-US"/>
        </w:rPr>
      </w:pPr>
      <w:r>
        <w:rPr>
          <w:rFonts w:hint="eastAsia" w:ascii="宋体" w:hAnsi="宋体" w:eastAsia="宋体" w:cs="宋体"/>
          <w:color w:val="auto"/>
        </w:rPr>
        <w:t>磋商报价得分=磋商基准价/最后磋商报价×</w:t>
      </w:r>
      <w:r>
        <w:rPr>
          <w:rFonts w:hint="eastAsia" w:ascii="宋体" w:hAnsi="宋体" w:cs="宋体"/>
          <w:color w:val="auto"/>
          <w:lang w:val="en-US" w:eastAsia="zh-CN"/>
        </w:rPr>
        <w:t>15</w:t>
      </w:r>
    </w:p>
    <w:p>
      <w:pPr>
        <w:widowControl w:val="0"/>
        <w:snapToGrid w:val="0"/>
        <w:spacing w:before="60" w:line="360" w:lineRule="auto"/>
        <w:ind w:left="735" w:leftChars="350"/>
        <w:rPr>
          <w:rFonts w:hint="eastAsia" w:ascii="宋体" w:hAnsi="宋体" w:eastAsia="宋体" w:cs="宋体"/>
          <w:color w:val="auto"/>
        </w:rPr>
      </w:pPr>
      <w:r>
        <w:rPr>
          <w:rFonts w:hint="eastAsia" w:ascii="宋体" w:hAnsi="宋体" w:eastAsia="宋体" w:cs="宋体"/>
          <w:color w:val="auto"/>
        </w:rPr>
        <w:t>如此类推，算出所有报价人的价格评分。（按四舍五入原则取值并保留小数点后两位有效数字。）</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2）《政府采购促进中小企业发展暂行办法》所指中小企业（含中型、小型、微型企业，下同）应当同时符合以下条件：</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符合中小企业划分标准；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②</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5）参加政府采购活动的中小企业应当提供《中小企业声明函》（格式见第五部分报价文件格式）。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6） 监狱企业视同小型、微型企业，享受评审中价格扣除。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9） 报价人同时为小型、微型企业和监狱企业的，评审中只享受一次价格扣除。不重复进行价格扣除</w:t>
      </w:r>
      <w:r>
        <w:rPr>
          <w:rFonts w:hint="eastAsia" w:ascii="宋体" w:hAnsi="宋体" w:eastAsia="宋体" w:cs="宋体"/>
          <w:color w:val="auto"/>
          <w:szCs w:val="21"/>
          <w:lang w:eastAsia="zh-CN"/>
        </w:rPr>
        <w:t>。</w:t>
      </w:r>
    </w:p>
    <w:p>
      <w:pPr>
        <w:snapToGrid w:val="0"/>
        <w:spacing w:before="60" w:line="360" w:lineRule="auto"/>
        <w:rPr>
          <w:rFonts w:hint="eastAsia" w:ascii="宋体" w:hAnsi="宋体" w:eastAsia="宋体" w:cs="宋体"/>
          <w:color w:val="auto"/>
        </w:rPr>
      </w:pPr>
      <w:r>
        <w:rPr>
          <w:rFonts w:hint="eastAsia" w:ascii="宋体" w:hAnsi="宋体" w:eastAsia="宋体" w:cs="宋体"/>
          <w:color w:val="auto"/>
        </w:rPr>
        <w:t xml:space="preserve">（5）  </w:t>
      </w:r>
      <w:r>
        <w:rPr>
          <w:rFonts w:hint="eastAsia" w:ascii="宋体" w:hAnsi="宋体" w:eastAsia="宋体" w:cs="宋体"/>
          <w:color w:val="auto"/>
          <w:lang w:eastAsia="zh-CN"/>
        </w:rPr>
        <w:t>技术商务</w:t>
      </w:r>
      <w:r>
        <w:rPr>
          <w:rFonts w:hint="eastAsia" w:ascii="宋体" w:hAnsi="宋体" w:eastAsia="宋体" w:cs="宋体"/>
          <w:color w:val="auto"/>
        </w:rPr>
        <w:t>及价格权重分配</w:t>
      </w:r>
    </w:p>
    <w:tbl>
      <w:tblPr>
        <w:tblStyle w:val="32"/>
        <w:tblW w:w="84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12"/>
        <w:gridCol w:w="4222"/>
        <w:gridCol w:w="21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50"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评分项目</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color w:val="auto"/>
                <w:lang w:eastAsia="zh-CN"/>
              </w:rPr>
              <w:t>技术</w:t>
            </w:r>
            <w:r>
              <w:rPr>
                <w:rFonts w:hint="eastAsia" w:ascii="宋体" w:hAnsi="宋体"/>
                <w:color w:val="auto"/>
              </w:rPr>
              <w:t>商务评分</w:t>
            </w:r>
            <w:r>
              <w:rPr>
                <w:rFonts w:ascii="宋体" w:hAnsi="宋体"/>
                <w:color w:val="auto"/>
              </w:rPr>
              <w:t>(</w:t>
            </w:r>
            <w:r>
              <w:rPr>
                <w:rFonts w:hint="eastAsia" w:ascii="宋体" w:hAnsi="宋体"/>
                <w:color w:val="auto"/>
              </w:rPr>
              <w:t>（</w:t>
            </w:r>
            <w:r>
              <w:rPr>
                <w:rFonts w:ascii="宋体" w:hAnsi="宋体"/>
                <w:color w:val="auto"/>
              </w:rPr>
              <w:t>F1</w:t>
            </w:r>
            <w:r>
              <w:rPr>
                <w:rFonts w:hint="eastAsia" w:ascii="宋体" w:hAnsi="宋体"/>
                <w:color w:val="auto"/>
                <w:lang w:val="en-US" w:eastAsia="zh-CN"/>
              </w:rPr>
              <w:t>+</w:t>
            </w:r>
            <w:r>
              <w:rPr>
                <w:rFonts w:ascii="宋体" w:hAnsi="宋体"/>
                <w:color w:val="auto"/>
              </w:rPr>
              <w:t>F2)</w:t>
            </w:r>
          </w:p>
        </w:tc>
        <w:tc>
          <w:tcPr>
            <w:tcW w:w="2106" w:type="dxa"/>
            <w:vAlign w:val="center"/>
          </w:tcPr>
          <w:p>
            <w:pPr>
              <w:spacing w:line="480" w:lineRule="exact"/>
              <w:jc w:val="center"/>
              <w:rPr>
                <w:rFonts w:hint="eastAsia" w:ascii="宋体" w:hAnsi="宋体"/>
                <w:color w:val="auto"/>
              </w:rPr>
            </w:pPr>
            <w:r>
              <w:rPr>
                <w:rFonts w:hint="eastAsia" w:ascii="宋体" w:hAnsi="宋体"/>
                <w:color w:val="auto"/>
              </w:rPr>
              <w:t>价格评分</w:t>
            </w:r>
            <w:r>
              <w:rPr>
                <w:rFonts w:ascii="宋体" w:hAnsi="宋体"/>
                <w:color w:val="auto"/>
              </w:rPr>
              <w:t>(F</w:t>
            </w:r>
            <w:r>
              <w:rPr>
                <w:rFonts w:hint="eastAsia" w:ascii="宋体" w:hAnsi="宋体"/>
                <w:color w:val="auto"/>
                <w:lang w:val="en-US" w:eastAsia="zh-CN"/>
              </w:rPr>
              <w:t>3</w:t>
            </w:r>
            <w:r>
              <w:rPr>
                <w:rFonts w:ascii="宋体" w:hAnsi="宋体"/>
                <w:color w:val="auto"/>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82"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color w:val="auto"/>
                <w:lang w:val="en-US" w:eastAsia="zh-CN"/>
              </w:rPr>
              <w:t>70</w:t>
            </w:r>
            <w:r>
              <w:rPr>
                <w:color w:val="auto"/>
              </w:rPr>
              <w:t>%</w:t>
            </w:r>
          </w:p>
        </w:tc>
        <w:tc>
          <w:tcPr>
            <w:tcW w:w="2106" w:type="dxa"/>
            <w:vAlign w:val="center"/>
          </w:tcPr>
          <w:p>
            <w:pPr>
              <w:spacing w:line="480" w:lineRule="exact"/>
              <w:jc w:val="center"/>
              <w:rPr>
                <w:color w:val="auto"/>
              </w:rPr>
            </w:pPr>
            <w:r>
              <w:rPr>
                <w:rFonts w:hint="eastAsia"/>
                <w:color w:val="auto"/>
                <w:lang w:val="en-US" w:eastAsia="zh-CN"/>
              </w:rPr>
              <w:t>30</w:t>
            </w:r>
            <w:r>
              <w:rPr>
                <w:color w:val="auto"/>
              </w:rPr>
              <w:t>%</w:t>
            </w:r>
          </w:p>
        </w:tc>
      </w:tr>
    </w:tbl>
    <w:p>
      <w:pPr>
        <w:widowControl w:val="0"/>
        <w:tabs>
          <w:tab w:val="left" w:pos="540"/>
        </w:tabs>
        <w:spacing w:before="120" w:beforeLines="0" w:line="480" w:lineRule="auto"/>
        <w:ind w:firstLine="210" w:firstLineChars="100"/>
        <w:jc w:val="both"/>
        <w:rPr>
          <w:rFonts w:hint="eastAsia" w:ascii="宋体" w:hAnsi="宋体" w:eastAsia="宋体" w:cs="宋体"/>
          <w:color w:val="auto"/>
          <w:lang w:val="en-US" w:eastAsia="zh-CN"/>
        </w:rPr>
      </w:pPr>
      <w:r>
        <w:rPr>
          <w:rFonts w:hint="eastAsia" w:ascii="宋体" w:hAnsi="宋体" w:eastAsia="宋体" w:cs="宋体"/>
          <w:color w:val="auto"/>
        </w:rPr>
        <w:t>评标总得分=F1＋F2</w:t>
      </w:r>
      <w:r>
        <w:rPr>
          <w:rFonts w:hint="eastAsia" w:ascii="宋体" w:hAnsi="宋体" w:cs="宋体"/>
          <w:color w:val="auto"/>
          <w:lang w:val="en-US" w:eastAsia="zh-CN"/>
        </w:rPr>
        <w:t>+F3</w:t>
      </w:r>
    </w:p>
    <w:p>
      <w:pPr>
        <w:snapToGrid w:val="0"/>
        <w:spacing w:before="60" w:line="360" w:lineRule="auto"/>
        <w:ind w:firstLine="210" w:firstLineChars="100"/>
        <w:rPr>
          <w:rFonts w:hint="eastAsia" w:ascii="宋体" w:hAnsi="宋体" w:eastAsia="宋体" w:cs="宋体"/>
          <w:color w:val="auto"/>
        </w:rPr>
      </w:pPr>
      <w:r>
        <w:rPr>
          <w:rFonts w:hint="eastAsia" w:ascii="宋体" w:hAnsi="宋体" w:eastAsia="宋体" w:cs="宋体"/>
          <w:color w:val="auto"/>
        </w:rPr>
        <w:t>F1、F2分别为商务得分、</w:t>
      </w:r>
      <w:r>
        <w:rPr>
          <w:rFonts w:hint="eastAsia" w:ascii="宋体" w:hAnsi="宋体" w:cs="宋体"/>
          <w:color w:val="auto"/>
          <w:lang w:eastAsia="zh-CN"/>
        </w:rPr>
        <w:t>技术得分，</w:t>
      </w:r>
      <w:r>
        <w:rPr>
          <w:rFonts w:hint="eastAsia" w:ascii="宋体" w:hAnsi="宋体" w:cs="宋体"/>
          <w:color w:val="auto"/>
          <w:lang w:val="en-US" w:eastAsia="zh-CN"/>
        </w:rPr>
        <w:t>F3为</w:t>
      </w:r>
      <w:r>
        <w:rPr>
          <w:rFonts w:hint="eastAsia" w:ascii="宋体" w:hAnsi="宋体" w:eastAsia="宋体" w:cs="宋体"/>
          <w:color w:val="auto"/>
        </w:rPr>
        <w:t>价格得分</w:t>
      </w:r>
    </w:p>
    <w:p>
      <w:pPr>
        <w:tabs>
          <w:tab w:val="left" w:pos="720"/>
          <w:tab w:val="left" w:pos="4013"/>
        </w:tabs>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before="60" w:line="360" w:lineRule="auto"/>
        <w:ind w:left="539" w:leftChars="250" w:hanging="14" w:hangingChars="7"/>
        <w:rPr>
          <w:rFonts w:hint="eastAsia" w:ascii="宋体" w:hAnsi="宋体" w:eastAsia="宋体" w:cs="宋体"/>
          <w:color w:val="auto"/>
          <w:szCs w:val="21"/>
        </w:rPr>
      </w:pPr>
      <w:r>
        <w:rPr>
          <w:rFonts w:hint="eastAsia" w:ascii="宋体" w:hAnsi="宋体" w:eastAsia="宋体" w:cs="宋体"/>
          <w:color w:val="auto"/>
          <w:szCs w:val="21"/>
        </w:rPr>
        <w:t>磋商小组按综合得分由高到低顺序排列推荐成交候选人，</w:t>
      </w:r>
      <w:r>
        <w:rPr>
          <w:rFonts w:hint="eastAsia" w:ascii="宋体" w:hAnsi="宋体" w:eastAsia="宋体" w:cs="宋体"/>
          <w:color w:val="auto"/>
        </w:rPr>
        <w:t>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before="60"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磋商小组依据评审结果出具评审报告。</w:t>
      </w:r>
    </w:p>
    <w:p>
      <w:pPr>
        <w:tabs>
          <w:tab w:val="left" w:pos="54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变更服务方案的权利。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7" w:leftChars="-1" w:right="420" w:rightChars="200" w:hanging="539" w:hangingChars="257"/>
        <w:rPr>
          <w:rFonts w:hint="eastAsia" w:ascii="宋体" w:hAnsi="宋体" w:eastAsia="宋体" w:cs="宋体"/>
          <w:color w:val="auto"/>
          <w:szCs w:val="21"/>
        </w:rPr>
      </w:pPr>
      <w:r>
        <w:rPr>
          <w:rFonts w:hint="eastAsia" w:ascii="宋体" w:hAnsi="宋体" w:eastAsia="宋体" w:cs="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w:t>
      </w:r>
      <w:r>
        <w:rPr>
          <w:rFonts w:hint="eastAsia" w:ascii="宋体" w:hAnsi="宋体" w:eastAsia="宋体" w:cs="宋体"/>
          <w:color w:val="auto"/>
          <w:lang w:val="en-US" w:eastAsia="zh-CN"/>
        </w:rPr>
        <w:t>中国</w:t>
      </w:r>
      <w:r>
        <w:rPr>
          <w:rFonts w:hint="eastAsia" w:ascii="宋体" w:hAnsi="宋体" w:eastAsia="宋体" w:cs="宋体"/>
          <w:color w:val="auto"/>
        </w:rPr>
        <w:t>政府采购网（http://www.ccgp.gov.cn）；②云浮市政府采购系统 (yunfu.gdgpo.com)；③广东晓君招标采购代理有限公司 (www.gdxjzbdl.com)；④云浮市公共资源交易网（ggzy.yunfu.gov.cn）(在以上媒体中指定媒体发布公示及公告)</w:t>
      </w:r>
      <w:r>
        <w:rPr>
          <w:rFonts w:hint="eastAsia" w:ascii="宋体" w:hAnsi="宋体" w:eastAsia="宋体" w:cs="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ind w:left="420" w:hanging="420" w:hangingChars="200"/>
        <w:rPr>
          <w:rFonts w:hint="eastAsia" w:ascii="宋体" w:hAnsi="宋体" w:eastAsia="宋体" w:cs="宋体"/>
          <w:color w:val="auto"/>
          <w:szCs w:val="21"/>
        </w:rPr>
      </w:pPr>
      <w:r>
        <w:rPr>
          <w:rFonts w:hint="eastAsia" w:ascii="宋体" w:hAnsi="宋体" w:eastAsia="宋体" w:cs="宋体"/>
          <w:color w:val="auto"/>
          <w:szCs w:val="21"/>
          <w:lang w:val="en-US" w:eastAsia="zh-CN"/>
        </w:rPr>
        <w:t>5.3</w:t>
      </w:r>
      <w:r>
        <w:rPr>
          <w:rFonts w:hint="eastAsia" w:ascii="宋体" w:hAnsi="宋体" w:eastAsia="宋体" w:cs="宋体"/>
          <w:color w:val="auto"/>
          <w:szCs w:val="21"/>
        </w:rPr>
        <w:t>.1、供应商认为</w:t>
      </w:r>
      <w:r>
        <w:rPr>
          <w:rFonts w:hint="eastAsia" w:ascii="宋体" w:hAnsi="宋体" w:cs="宋体"/>
          <w:color w:val="auto"/>
          <w:szCs w:val="21"/>
          <w:lang w:val="en-US" w:eastAsia="zh-CN"/>
        </w:rPr>
        <w:t>磋商文件</w:t>
      </w:r>
      <w:r>
        <w:rPr>
          <w:rFonts w:hint="eastAsia" w:ascii="宋体" w:hAnsi="宋体" w:eastAsia="宋体" w:cs="宋体"/>
          <w:color w:val="auto"/>
          <w:szCs w:val="21"/>
        </w:rPr>
        <w:t>、采购过程和中标结果使自己的权益受到损害的，可以在知道或者应当知道其权益受到损害之日起七个工作日内，现场以书面形式向采购人或政府采购代理机构提出质疑。</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.2、质疑书必须由</w:t>
      </w:r>
      <w:r>
        <w:rPr>
          <w:rFonts w:hint="eastAsia" w:ascii="宋体" w:hAnsi="宋体" w:cs="宋体"/>
          <w:color w:val="auto"/>
          <w:lang w:eastAsia="zh-CN"/>
        </w:rPr>
        <w:t>报价人</w:t>
      </w:r>
      <w:r>
        <w:rPr>
          <w:rFonts w:hint="eastAsia" w:ascii="宋体" w:hAnsi="宋体" w:eastAsia="宋体" w:cs="宋体"/>
          <w:color w:val="auto"/>
        </w:rPr>
        <w:t>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.3、质疑人提交质疑书为</w:t>
      </w:r>
      <w:r>
        <w:rPr>
          <w:rFonts w:hint="eastAsia" w:ascii="宋体" w:hAnsi="宋体" w:eastAsia="宋体" w:cs="宋体"/>
          <w:color w:val="auto"/>
          <w:lang w:eastAsia="zh-CN"/>
        </w:rPr>
        <w:t>一式四份</w:t>
      </w:r>
      <w:r>
        <w:rPr>
          <w:rFonts w:hint="eastAsia" w:ascii="宋体" w:hAnsi="宋体" w:eastAsia="宋体" w:cs="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eastAsia="宋体" w:cs="宋体"/>
          <w:color w:val="auto"/>
          <w:lang w:val="en-US" w:eastAsia="zh-CN"/>
        </w:rPr>
        <w:t>[</w:t>
      </w:r>
      <w:r>
        <w:rPr>
          <w:rFonts w:hint="eastAsia" w:ascii="宋体" w:hAnsi="宋体" w:eastAsia="宋体" w:cs="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eastAsia="宋体" w:cs="宋体"/>
          <w:color w:val="auto"/>
          <w:lang w:val="en-US" w:eastAsia="zh-CN"/>
        </w:rPr>
        <w:t>]。</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.8、质疑人已经参与了本采购项目的采购活动，又对</w:t>
      </w:r>
      <w:r>
        <w:rPr>
          <w:rFonts w:hint="eastAsia" w:ascii="宋体" w:hAnsi="宋体" w:cs="宋体"/>
          <w:color w:val="auto"/>
          <w:lang w:val="en-US" w:eastAsia="zh-CN"/>
        </w:rPr>
        <w:t>磋商文件</w:t>
      </w:r>
      <w:r>
        <w:rPr>
          <w:rFonts w:hint="eastAsia" w:ascii="宋体" w:hAnsi="宋体" w:eastAsia="宋体" w:cs="宋体"/>
          <w:color w:val="auto"/>
        </w:rPr>
        <w:t>内容提出质疑的，采购人或政府采购代理机构可视为质疑已超过有效期，将</w:t>
      </w:r>
      <w:r>
        <w:rPr>
          <w:rFonts w:hint="eastAsia" w:ascii="宋体" w:hAnsi="宋体" w:eastAsia="宋体" w:cs="宋体"/>
          <w:color w:val="auto"/>
          <w:lang w:eastAsia="zh-CN"/>
        </w:rPr>
        <w:t>依法</w:t>
      </w:r>
      <w:r>
        <w:rPr>
          <w:rFonts w:hint="eastAsia" w:ascii="宋体" w:hAnsi="宋体" w:eastAsia="宋体" w:cs="宋体"/>
          <w:color w:val="auto"/>
        </w:rPr>
        <w:t>不予受理。</w:t>
      </w:r>
    </w:p>
    <w:p>
      <w:pPr>
        <w:autoSpaceDE w:val="0"/>
        <w:autoSpaceDN w:val="0"/>
        <w:snapToGrid w:val="0"/>
        <w:spacing w:line="480" w:lineRule="exact"/>
        <w:ind w:left="420" w:right="32"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6" w:leftChars="0" w:hanging="436" w:hangingChars="208"/>
        <w:rPr>
          <w:rFonts w:hint="eastAsia" w:ascii="宋体" w:hAnsi="宋体" w:eastAsia="宋体" w:cs="宋体"/>
          <w:color w:val="auto"/>
        </w:rPr>
      </w:pPr>
      <w:r>
        <w:rPr>
          <w:rFonts w:hint="eastAsia" w:ascii="宋体" w:hAnsi="宋体" w:eastAsia="宋体" w:cs="宋体"/>
          <w:color w:val="auto"/>
        </w:rPr>
        <w:t xml:space="preserve">（1）   </w:t>
      </w:r>
      <w:r>
        <w:rPr>
          <w:rFonts w:hint="eastAsia" w:hAnsi="宋体" w:cs="宋体"/>
          <w:color w:val="auto"/>
          <w:lang w:eastAsia="zh-CN"/>
        </w:rPr>
        <w:t>报价人</w:t>
      </w:r>
      <w:r>
        <w:rPr>
          <w:rFonts w:hint="eastAsia" w:ascii="宋体" w:hAnsi="宋体" w:eastAsia="宋体" w:cs="宋体"/>
          <w:color w:val="auto"/>
        </w:rPr>
        <w:t>对评标结果有质疑或投诉的，采购人或采购代理机构应在收到</w:t>
      </w:r>
      <w:r>
        <w:rPr>
          <w:rFonts w:hint="eastAsia" w:hAnsi="宋体" w:cs="宋体"/>
          <w:color w:val="auto"/>
          <w:lang w:eastAsia="zh-CN"/>
        </w:rPr>
        <w:t>报价人</w:t>
      </w:r>
      <w:r>
        <w:rPr>
          <w:rFonts w:hint="eastAsia" w:ascii="宋体" w:hAnsi="宋体" w:eastAsia="宋体" w:cs="宋体"/>
          <w:color w:val="auto"/>
        </w:rPr>
        <w:t>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cs="宋体"/>
          <w:color w:val="auto"/>
          <w:lang w:eastAsia="zh-CN"/>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电  话：</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传  真：</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w:t>
      </w:r>
      <w:r>
        <w:rPr>
          <w:rFonts w:hint="eastAsia" w:ascii="宋体" w:hAnsi="宋体" w:cs="宋体"/>
          <w:color w:val="auto"/>
          <w:lang w:val="en-US" w:eastAsia="zh-CN"/>
        </w:rPr>
        <w:t>2</w:t>
      </w:r>
      <w:r>
        <w:rPr>
          <w:rFonts w:hint="eastAsia" w:ascii="宋体" w:hAnsi="宋体" w:eastAsia="宋体" w:cs="宋体"/>
          <w:color w:val="auto"/>
        </w:rPr>
        <w:t>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color w:val="auto"/>
          <w:lang w:val="en-US" w:eastAsia="zh-CN"/>
        </w:rPr>
      </w:pPr>
      <w:r>
        <w:rPr>
          <w:rFonts w:hint="eastAsia" w:ascii="宋体" w:hAnsi="宋体" w:eastAsia="宋体" w:cs="宋体"/>
          <w:color w:val="auto"/>
        </w:rPr>
        <w:t>联 系 人：</w:t>
      </w:r>
      <w:r>
        <w:rPr>
          <w:rFonts w:hint="eastAsia" w:ascii="宋体" w:hAnsi="宋体" w:cs="宋体"/>
          <w:color w:val="auto"/>
          <w:lang w:eastAsia="zh-CN"/>
        </w:rPr>
        <w:t>林先生</w:t>
      </w:r>
    </w:p>
    <w:p>
      <w:pPr>
        <w:keepNext w:val="0"/>
        <w:keepLines w:val="0"/>
        <w:widowControl/>
        <w:suppressLineNumbers w:val="0"/>
        <w:spacing w:line="480" w:lineRule="auto"/>
        <w:ind w:firstLine="843" w:firstLineChars="400"/>
        <w:jc w:val="left"/>
        <w:rPr>
          <w:rFonts w:hint="eastAsia" w:ascii="宋体" w:hAnsi="宋体" w:eastAsia="宋体" w:cs="宋体"/>
          <w:color w:val="auto"/>
          <w:sz w:val="21"/>
          <w:lang w:val="en-US" w:eastAsia="zh-CN" w:bidi="ar-SA"/>
        </w:rPr>
      </w:pPr>
      <w:r>
        <w:rPr>
          <w:rFonts w:hint="eastAsia" w:ascii="宋体" w:hAnsi="宋体" w:eastAsia="宋体" w:cs="宋体"/>
          <w:b/>
          <w:bCs/>
          <w:color w:val="auto"/>
          <w:sz w:val="21"/>
          <w:lang w:val="en-US" w:eastAsia="zh-CN" w:bidi="ar-SA"/>
        </w:rPr>
        <w:t>附：《质疑函》范本格式</w:t>
      </w:r>
    </w:p>
    <w:tbl>
      <w:tblPr>
        <w:tblStyle w:val="33"/>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jc w:val="center"/>
              <w:rPr>
                <w:rFonts w:hint="eastAsia" w:ascii="宋体" w:hAnsi="宋体" w:eastAsia="宋体" w:cs="宋体"/>
                <w:color w:val="auto"/>
                <w:kern w:val="2"/>
                <w:szCs w:val="22"/>
              </w:rPr>
            </w:pPr>
            <w:r>
              <w:rPr>
                <w:rFonts w:hint="eastAsia" w:ascii="宋体" w:hAnsi="宋体" w:eastAsia="宋体" w:cs="宋体"/>
                <w:b/>
                <w:bCs/>
                <w:color w:val="auto"/>
                <w:kern w:val="2"/>
                <w:sz w:val="32"/>
                <w:szCs w:val="32"/>
              </w:rPr>
              <w:t>质疑函范本</w:t>
            </w: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一、质疑供应商基本信息</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质疑供应商：</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联系人：</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授权代表：</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二、质疑项目基本情况</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质疑项目的编号：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包</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采购人名称：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采购文件获取日期：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三、质疑事项具体内容</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质疑事项1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质疑事项2</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四、与质疑事项相关的质疑请求</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请求：</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lang w:val="en-US" w:eastAsia="zh-CN"/>
              </w:rPr>
            </w:pP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lang w:val="en-US" w:eastAsia="zh-CN"/>
              </w:rPr>
              <w:t>法定代表人</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授权代表</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公章：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p>
          <w:p>
            <w:pPr>
              <w:jc w:val="center"/>
              <w:rPr>
                <w:rFonts w:hint="eastAsia" w:ascii="宋体" w:hAnsi="宋体" w:eastAsia="宋体" w:cs="宋体"/>
                <w:color w:val="auto"/>
                <w:kern w:val="2"/>
                <w:sz w:val="21"/>
                <w:szCs w:val="21"/>
                <w:lang w:val="en-US" w:eastAsia="zh-CN"/>
              </w:rPr>
            </w:pPr>
            <w:r>
              <w:rPr>
                <w:rFonts w:hint="eastAsia" w:ascii="宋体" w:hAnsi="宋体" w:eastAsia="宋体" w:cs="宋体"/>
                <w:b/>
                <w:bCs/>
                <w:color w:val="auto"/>
                <w:kern w:val="2"/>
                <w:sz w:val="21"/>
                <w:szCs w:val="21"/>
                <w:lang w:val="en-US" w:eastAsia="zh-CN"/>
              </w:rPr>
              <w:t>证据目录清单</w:t>
            </w:r>
          </w:p>
          <w:tbl>
            <w:tblPr>
              <w:tblStyle w:val="33"/>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序号</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证据名称</w:t>
                  </w: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证据来源</w:t>
                  </w: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1</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2</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bl>
          <w:p>
            <w:pPr>
              <w:jc w:val="center"/>
              <w:rPr>
                <w:rFonts w:hint="eastAsia" w:ascii="宋体" w:hAnsi="宋体" w:eastAsia="宋体" w:cs="宋体"/>
                <w:b/>
                <w:bCs/>
                <w:color w:val="auto"/>
                <w:kern w:val="2"/>
                <w:sz w:val="32"/>
                <w:szCs w:val="32"/>
                <w:vertAlign w:val="baseline"/>
              </w:rPr>
            </w:pPr>
          </w:p>
        </w:tc>
      </w:tr>
    </w:tbl>
    <w:p>
      <w:pPr>
        <w:pStyle w:val="4"/>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ascii="宋体" w:hAnsi="宋体" w:eastAsia="宋体" w:cs="宋体"/>
          <w:color w:val="auto"/>
        </w:rPr>
      </w:pPr>
      <w:r>
        <w:rPr>
          <w:rFonts w:hint="eastAsia" w:ascii="宋体" w:hAnsi="宋体" w:eastAsia="宋体" w:cs="宋体"/>
          <w:color w:val="auto"/>
        </w:rPr>
        <w:t xml:space="preserve">（2）   </w:t>
      </w:r>
      <w:r>
        <w:rPr>
          <w:rFonts w:hint="eastAsia" w:hAnsi="宋体" w:cs="宋体"/>
          <w:color w:val="auto"/>
          <w:spacing w:val="-4"/>
          <w:szCs w:val="21"/>
          <w:lang w:eastAsia="zh-CN"/>
        </w:rPr>
        <w:t>报价人</w:t>
      </w:r>
      <w:r>
        <w:rPr>
          <w:rFonts w:hint="eastAsia" w:ascii="宋体" w:hAnsi="宋体" w:eastAsia="宋体" w:cs="宋体"/>
          <w:color w:val="auto"/>
          <w:spacing w:val="-4"/>
          <w:szCs w:val="21"/>
        </w:rPr>
        <w:t>对采购人或采购代理机构的答复不满意或他们未在规定时间内给予答复的，提出质疑的</w:t>
      </w:r>
      <w:r>
        <w:rPr>
          <w:rFonts w:hint="eastAsia" w:hAnsi="宋体" w:cs="宋体"/>
          <w:color w:val="auto"/>
          <w:spacing w:val="-4"/>
          <w:szCs w:val="21"/>
          <w:lang w:eastAsia="zh-CN"/>
        </w:rPr>
        <w:t>报价人</w:t>
      </w:r>
      <w:r>
        <w:rPr>
          <w:rFonts w:hint="eastAsia" w:ascii="宋体" w:hAnsi="宋体" w:eastAsia="宋体" w:cs="宋体"/>
          <w:color w:val="auto"/>
          <w:spacing w:val="-4"/>
          <w:szCs w:val="21"/>
        </w:rPr>
        <w:t>可以在答复期满后15个工作日内，按如下联系方式向政府采购监督管理机构投诉。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ascii="宋体" w:hAnsi="宋体" w:cs="宋体"/>
          <w:color w:val="auto"/>
          <w:szCs w:val="21"/>
        </w:rPr>
        <w:t>云浮市云安区财政局政府采购管理股</w:t>
      </w:r>
      <w:r>
        <w:rPr>
          <w:rFonts w:hint="eastAsia" w:ascii="宋体" w:hAnsi="宋体"/>
          <w:color w:val="auto"/>
          <w:szCs w:val="21"/>
        </w:rPr>
        <w:t xml:space="preserve"> </w:t>
      </w:r>
    </w:p>
    <w:p>
      <w:pPr>
        <w:spacing w:line="480" w:lineRule="exact"/>
        <w:ind w:right="200" w:firstLine="840" w:firstLineChars="400"/>
        <w:rPr>
          <w:rFonts w:hint="eastAsia" w:ascii="宋体" w:hAnsi="宋体" w:eastAsia="宋体"/>
          <w:color w:val="auto"/>
          <w:szCs w:val="21"/>
          <w:lang w:eastAsia="zh-CN"/>
        </w:rPr>
      </w:pPr>
      <w:r>
        <w:rPr>
          <w:rFonts w:hint="eastAsia" w:ascii="宋体" w:hAnsi="宋体"/>
          <w:color w:val="auto"/>
          <w:szCs w:val="21"/>
        </w:rPr>
        <w:t>地  址：</w:t>
      </w:r>
      <w:r>
        <w:rPr>
          <w:rFonts w:hint="eastAsia" w:ascii="宋体" w:hAnsi="宋体" w:cs="宋体"/>
          <w:color w:val="auto"/>
          <w:szCs w:val="21"/>
        </w:rPr>
        <w:t>云浮市云安区白云路</w:t>
      </w:r>
    </w:p>
    <w:p>
      <w:pPr>
        <w:spacing w:line="480" w:lineRule="exact"/>
        <w:ind w:right="200" w:firstLine="840" w:firstLineChars="400"/>
        <w:rPr>
          <w:rFonts w:hint="eastAsia" w:ascii="宋体" w:hAnsi="宋体"/>
          <w:color w:val="auto"/>
          <w:spacing w:val="-4"/>
          <w:szCs w:val="21"/>
        </w:rPr>
      </w:pPr>
      <w:r>
        <w:rPr>
          <w:rFonts w:hint="eastAsia" w:ascii="宋体" w:hAnsi="宋体" w:cs="宋体"/>
          <w:color w:val="auto"/>
          <w:szCs w:val="21"/>
        </w:rPr>
        <w:t>电  话：0766-8638906</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eastAsia="宋体" w:cs="宋体"/>
          <w:color w:val="auto"/>
          <w:szCs w:val="21"/>
        </w:rPr>
      </w:pPr>
      <w:r>
        <w:rPr>
          <w:rFonts w:hint="eastAsia" w:ascii="宋体" w:hAnsi="宋体"/>
          <w:color w:val="auto"/>
          <w:szCs w:val="21"/>
        </w:rPr>
        <w:t>邮  编：527</w:t>
      </w:r>
      <w:r>
        <w:rPr>
          <w:rFonts w:hint="eastAsia" w:ascii="宋体" w:hAnsi="宋体"/>
          <w:color w:val="auto"/>
          <w:szCs w:val="21"/>
          <w:lang w:val="en-US" w:eastAsia="zh-CN"/>
        </w:rPr>
        <w:t>3</w:t>
      </w:r>
      <w:r>
        <w:rPr>
          <w:rFonts w:hint="eastAsia" w:ascii="宋体" w:hAnsi="宋体"/>
          <w:color w:val="auto"/>
          <w:szCs w:val="21"/>
        </w:rPr>
        <w:t>00</w:t>
      </w:r>
    </w:p>
    <w:p>
      <w:pPr>
        <w:spacing w:line="480" w:lineRule="exact"/>
        <w:ind w:right="200"/>
        <w:rPr>
          <w:rFonts w:hint="eastAsia" w:ascii="宋体" w:hAnsi="宋体" w:eastAsia="宋体" w:cs="宋体"/>
          <w:color w:val="auto"/>
          <w:szCs w:val="21"/>
          <w:lang w:eastAsia="zh-CN"/>
        </w:rPr>
      </w:pPr>
      <w:r>
        <w:rPr>
          <w:rFonts w:hint="eastAsia" w:ascii="宋体" w:hAnsi="宋体" w:eastAsia="宋体" w:cs="宋体"/>
          <w:color w:val="auto"/>
          <w:lang w:val="en-US" w:eastAsia="zh-CN"/>
        </w:rPr>
        <w:t>5.3</w:t>
      </w: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r>
        <w:rPr>
          <w:rFonts w:hint="eastAsia" w:ascii="宋体" w:hAnsi="宋体" w:eastAsia="宋体" w:cs="宋体"/>
          <w:color w:val="auto"/>
          <w:szCs w:val="21"/>
          <w:lang w:eastAsia="zh-CN"/>
        </w:rPr>
        <w:t>。</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5.4   </w:t>
      </w:r>
      <w:r>
        <w:rPr>
          <w:rFonts w:hint="eastAsia" w:ascii="宋体" w:hAnsi="宋体" w:eastAsia="宋体" w:cs="宋体"/>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pStyle w:val="4"/>
        <w:numPr>
          <w:ilvl w:val="0"/>
          <w:numId w:val="0"/>
        </w:numPr>
        <w:ind w:leftChars="0"/>
        <w:rPr>
          <w:rFonts w:hint="eastAsia" w:ascii="宋体" w:hAnsi="宋体" w:eastAsia="宋体" w:cs="宋体"/>
          <w:color w:val="auto"/>
        </w:rPr>
      </w:pPr>
      <w:r>
        <w:rPr>
          <w:rFonts w:hint="eastAsia" w:ascii="宋体" w:hAnsi="宋体" w:eastAsia="宋体" w:cs="宋体"/>
          <w:color w:val="auto"/>
        </w:rPr>
        <w:t>（1）中标</w:t>
      </w:r>
      <w:r>
        <w:rPr>
          <w:rFonts w:hint="eastAsia" w:ascii="宋体" w:hAnsi="宋体" w:eastAsia="宋体" w:cs="宋体"/>
          <w:color w:val="auto"/>
          <w:spacing w:val="-4"/>
          <w:szCs w:val="21"/>
        </w:rPr>
        <w:t>人</w:t>
      </w:r>
      <w:r>
        <w:rPr>
          <w:rFonts w:hint="eastAsia" w:ascii="宋体" w:hAnsi="宋体" w:eastAsia="宋体" w:cs="宋体"/>
          <w:color w:val="auto"/>
        </w:rPr>
        <w:t>在收取《中标通知书》时应向采购代理机构交纳中标服务费，中标服务费的收费标</w:t>
      </w:r>
    </w:p>
    <w:p>
      <w:pPr>
        <w:pStyle w:val="4"/>
        <w:numPr>
          <w:ilvl w:val="0"/>
          <w:numId w:val="0"/>
        </w:numPr>
        <w:ind w:leftChars="0"/>
        <w:rPr>
          <w:rFonts w:hint="eastAsia" w:hAnsi="宋体"/>
          <w:color w:val="auto"/>
        </w:rPr>
      </w:pPr>
      <w:r>
        <w:rPr>
          <w:rFonts w:hint="eastAsia" w:ascii="宋体" w:hAnsi="宋体" w:eastAsia="宋体" w:cs="宋体"/>
          <w:color w:val="auto"/>
        </w:rPr>
        <w:t>准按国家计委颁布的（计价格[2002]1980号）执行</w:t>
      </w:r>
      <w:bookmarkStart w:id="4" w:name="_Hlt441794741"/>
      <w:bookmarkEnd w:id="4"/>
      <w:r>
        <w:rPr>
          <w:rFonts w:hint="eastAsia" w:ascii="宋体" w:hAnsi="宋体" w:eastAsia="宋体" w:cs="宋体"/>
          <w:color w:val="auto"/>
        </w:rPr>
        <w:t>，收费金额按差额定率累进法计算，具体收费标准按下表计算:</w:t>
      </w:r>
    </w:p>
    <w:tbl>
      <w:tblPr>
        <w:tblStyle w:val="32"/>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vAlign w:val="top"/>
          </w:tcPr>
          <w:p>
            <w:pPr>
              <w:snapToGrid w:val="0"/>
              <w:spacing w:before="120" w:line="360" w:lineRule="auto"/>
              <w:ind w:firstLine="1470" w:firstLineChars="700"/>
              <w:jc w:val="both"/>
              <w:rPr>
                <w:rFonts w:hint="eastAsia" w:ascii="宋体" w:hAnsi="宋体"/>
                <w:color w:val="auto"/>
              </w:rPr>
            </w:pPr>
            <w:r>
              <w:rPr>
                <w:rFonts w:hint="eastAsia" w:ascii="宋体" w:hAnsi="宋体"/>
                <w:color w:val="auto"/>
              </w:rPr>
              <w:t>费率</w:t>
            </w:r>
          </w:p>
          <w:p>
            <w:pPr>
              <w:snapToGrid w:val="0"/>
              <w:spacing w:before="120" w:line="360" w:lineRule="auto"/>
              <w:jc w:val="both"/>
              <w:rPr>
                <w:rFonts w:hint="eastAsia" w:ascii="宋体" w:hAnsi="宋体"/>
                <w:color w:val="auto"/>
              </w:rPr>
            </w:pPr>
            <w:r>
              <w:rPr>
                <w:rFonts w:hint="eastAsia" w:ascii="宋体" w:hAnsi="宋体"/>
                <w:color w:val="auto"/>
              </w:rPr>
              <w:t>中标金额（万元）</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服务</w:t>
            </w:r>
            <w:r>
              <w:rPr>
                <w:rFonts w:hint="eastAsia" w:ascii="宋体" w:hAnsi="宋体"/>
                <w:color w:val="auto"/>
              </w:rPr>
              <w:t>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100以下</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100－500</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0.8</w:t>
            </w:r>
            <w:r>
              <w:rPr>
                <w:rFonts w:hint="eastAsia" w:ascii="宋体" w:hAnsi="宋体"/>
                <w:color w:val="auto"/>
              </w:rPr>
              <w:t>%</w:t>
            </w:r>
          </w:p>
        </w:tc>
      </w:tr>
    </w:tbl>
    <w:p>
      <w:pPr>
        <w:snapToGrid w:val="0"/>
        <w:spacing w:before="120" w:line="360" w:lineRule="auto"/>
        <w:ind w:left="839" w:hanging="119"/>
        <w:jc w:val="both"/>
        <w:rPr>
          <w:rFonts w:hint="eastAsia" w:ascii="宋体" w:hAnsi="宋体"/>
          <w:color w:val="auto"/>
        </w:rPr>
      </w:pPr>
      <w:r>
        <w:rPr>
          <w:rFonts w:hint="eastAsia" w:ascii="宋体" w:hAnsi="宋体"/>
          <w:color w:val="auto"/>
        </w:rPr>
        <w:t>例如：某货物招标中标金额为1000万元，计算招标代理服务费收费额如下：</w:t>
      </w:r>
    </w:p>
    <w:p>
      <w:pPr>
        <w:snapToGrid w:val="0"/>
        <w:spacing w:line="360" w:lineRule="auto"/>
        <w:ind w:left="420" w:leftChars="200" w:firstLine="1018" w:firstLineChars="485"/>
        <w:jc w:val="both"/>
        <w:rPr>
          <w:rFonts w:hint="eastAsia" w:ascii="宋体" w:hAnsi="宋体"/>
          <w:color w:val="auto"/>
        </w:rPr>
      </w:pPr>
      <w:r>
        <w:rPr>
          <w:rFonts w:hint="eastAsia" w:ascii="宋体" w:hAnsi="宋体"/>
          <w:color w:val="auto"/>
        </w:rPr>
        <w:t xml:space="preserve"> 100万元×1.5％＝1.5万元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（500－100）万元×</w:t>
      </w:r>
      <w:r>
        <w:rPr>
          <w:rFonts w:hint="eastAsia" w:ascii="宋体" w:hAnsi="宋体"/>
          <w:color w:val="auto"/>
          <w:lang w:val="en-US" w:eastAsia="zh-CN"/>
        </w:rPr>
        <w:t>0</w:t>
      </w:r>
      <w:r>
        <w:rPr>
          <w:rFonts w:hint="eastAsia" w:ascii="宋体" w:hAnsi="宋体"/>
          <w:color w:val="auto"/>
        </w:rPr>
        <w:t>.</w:t>
      </w:r>
      <w:r>
        <w:rPr>
          <w:rFonts w:hint="eastAsia" w:ascii="宋体" w:hAnsi="宋体"/>
          <w:color w:val="auto"/>
          <w:lang w:val="en-US" w:eastAsia="zh-CN"/>
        </w:rPr>
        <w:t>8</w:t>
      </w:r>
      <w:r>
        <w:rPr>
          <w:rFonts w:hint="eastAsia" w:ascii="宋体" w:hAnsi="宋体"/>
          <w:color w:val="auto"/>
        </w:rPr>
        <w:t>％＝</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 xml:space="preserve"> 合计收费＝1.5＋</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w:t>
      </w:r>
      <w:r>
        <w:rPr>
          <w:rFonts w:hint="eastAsia" w:ascii="宋体" w:hAnsi="宋体"/>
          <w:color w:val="auto"/>
          <w:lang w:val="en-US" w:eastAsia="zh-CN"/>
        </w:rPr>
        <w:t>4</w:t>
      </w:r>
      <w:r>
        <w:rPr>
          <w:rFonts w:hint="eastAsia" w:ascii="宋体" w:hAnsi="宋体"/>
          <w:color w:val="auto"/>
        </w:rPr>
        <w:t>.</w:t>
      </w:r>
      <w:r>
        <w:rPr>
          <w:rFonts w:hint="eastAsia" w:ascii="宋体" w:hAnsi="宋体"/>
          <w:color w:val="auto"/>
          <w:lang w:val="en-US" w:eastAsia="zh-CN"/>
        </w:rPr>
        <w:t>7</w:t>
      </w:r>
      <w:r>
        <w:rPr>
          <w:rFonts w:hint="eastAsia" w:ascii="宋体" w:hAnsi="宋体"/>
          <w:color w:val="auto"/>
        </w:rPr>
        <w:t>万元</w:t>
      </w:r>
    </w:p>
    <w:p>
      <w:pPr>
        <w:pStyle w:val="4"/>
        <w:snapToGrid w:val="0"/>
        <w:spacing w:before="60"/>
        <w:rPr>
          <w:rFonts w:hint="eastAsia" w:ascii="宋体" w:hAnsi="宋体" w:eastAsia="宋体" w:cs="宋体"/>
          <w:color w:val="auto"/>
        </w:rPr>
      </w:pPr>
      <w:r>
        <w:rPr>
          <w:rFonts w:hint="eastAsia" w:ascii="宋体" w:hAnsi="宋体" w:eastAsia="宋体" w:cs="宋体"/>
          <w:color w:val="auto"/>
        </w:rPr>
        <w:t xml:space="preserve"> (2)成交服务费以人民币支付。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(3)成交服务费支付方式：一次性以电汇、支票或现金等形式支付。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(4)成交服务费不在报价中单列。</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(5)报价人如果不按规定交纳成交服务费，采购代理机构将在成交人的报价保证金中抵扣服务费。</w:t>
      </w:r>
    </w:p>
    <w:p>
      <w:pPr>
        <w:spacing w:line="480" w:lineRule="exact"/>
        <w:rPr>
          <w:rFonts w:hint="eastAsia" w:ascii="宋体" w:hAnsi="宋体" w:eastAsia="宋体" w:cs="宋体"/>
          <w:b/>
          <w:bCs/>
          <w:color w:val="auto"/>
          <w:sz w:val="32"/>
          <w:szCs w:val="32"/>
        </w:rPr>
      </w:pPr>
      <w:r>
        <w:rPr>
          <w:rFonts w:hint="eastAsia" w:ascii="宋体" w:hAnsi="宋体" w:eastAsia="宋体" w:cs="宋体"/>
          <w:b/>
          <w:bCs/>
          <w:color w:val="auto"/>
          <w:sz w:val="32"/>
          <w:szCs w:val="32"/>
        </w:rPr>
        <w:t>六、保密约定</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七、磋商文件的解释权</w:t>
      </w:r>
    </w:p>
    <w:p>
      <w:pPr>
        <w:pStyle w:val="4"/>
        <w:snapToGrid w:val="0"/>
        <w:spacing w:before="60"/>
        <w:ind w:left="630" w:hanging="630" w:hangingChars="300"/>
        <w:rPr>
          <w:rFonts w:hint="eastAsia" w:ascii="宋体" w:hAnsi="宋体" w:eastAsia="宋体" w:cs="宋体"/>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rPr>
        <w:t>7.1   本磋商文件的解释权归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 xml:space="preserve">所有。 </w:t>
      </w:r>
    </w:p>
    <w:p>
      <w:pPr>
        <w:pStyle w:val="4"/>
        <w:snapToGrid w:val="0"/>
        <w:spacing w:before="60"/>
        <w:ind w:left="904" w:hanging="904" w:hangingChars="300"/>
        <w:jc w:val="center"/>
        <w:rPr>
          <w:rFonts w:hint="eastAsia" w:hAnsi="宋体" w:cs="宋体"/>
          <w:b/>
          <w:color w:val="auto"/>
          <w:sz w:val="30"/>
          <w:szCs w:val="30"/>
          <w:lang w:eastAsia="zh-CN"/>
        </w:rPr>
      </w:pPr>
      <w:r>
        <w:rPr>
          <w:rFonts w:hint="eastAsia" w:hAnsi="宋体" w:cs="宋体"/>
          <w:b/>
          <w:color w:val="auto"/>
          <w:sz w:val="30"/>
          <w:szCs w:val="30"/>
          <w:lang w:eastAsia="zh-CN"/>
        </w:rPr>
        <w:t>云浮县人民政府成立旧址纪念馆及“三罗第一枪”战后休整地纪念馆布展采购项目</w:t>
      </w:r>
    </w:p>
    <w:p>
      <w:pPr>
        <w:pStyle w:val="4"/>
        <w:snapToGrid w:val="0"/>
        <w:spacing w:before="60"/>
        <w:ind w:left="904" w:hanging="904" w:hangingChars="300"/>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（编号：</w:t>
      </w:r>
      <w:r>
        <w:rPr>
          <w:rFonts w:hint="eastAsia" w:hAnsi="宋体" w:cs="宋体"/>
          <w:b/>
          <w:color w:val="auto"/>
          <w:sz w:val="30"/>
          <w:szCs w:val="30"/>
          <w:lang w:eastAsia="zh-CN"/>
        </w:rPr>
        <w:t>445323-201811-434006-0003</w:t>
      </w:r>
      <w:r>
        <w:rPr>
          <w:rFonts w:hint="eastAsia" w:ascii="宋体" w:hAnsi="宋体" w:eastAsia="宋体" w:cs="宋体"/>
          <w:b/>
          <w:color w:val="auto"/>
          <w:sz w:val="30"/>
          <w:szCs w:val="30"/>
        </w:rPr>
        <w:t>）初步评审细则表</w:t>
      </w:r>
    </w:p>
    <w:p>
      <w:pPr>
        <w:wordWrap w:val="0"/>
        <w:spacing w:line="360" w:lineRule="auto"/>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评委签名：____________</w:t>
      </w:r>
    </w:p>
    <w:tbl>
      <w:tblPr>
        <w:tblStyle w:val="32"/>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报价单位</w:t>
            </w:r>
          </w:p>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 xml:space="preserve">评审内容           </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sz w:val="24"/>
              </w:rPr>
            </w:pPr>
          </w:p>
        </w:tc>
        <w:tc>
          <w:tcPr>
            <w:tcW w:w="1834" w:type="dxa"/>
            <w:vAlign w:val="center"/>
          </w:tcPr>
          <w:p>
            <w:pPr>
              <w:jc w:val="center"/>
              <w:rPr>
                <w:rFonts w:hint="eastAsia" w:ascii="宋体" w:hAnsi="宋体" w:eastAsia="宋体" w:cs="宋体"/>
                <w:color w:val="auto"/>
                <w:sz w:val="24"/>
              </w:rPr>
            </w:pPr>
          </w:p>
        </w:tc>
        <w:tc>
          <w:tcPr>
            <w:tcW w:w="1829"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hint="eastAsia" w:ascii="宋体" w:hAnsi="宋体" w:eastAsia="宋体" w:cs="宋体"/>
                <w:color w:val="auto"/>
              </w:rPr>
            </w:pPr>
            <w:r>
              <w:rPr>
                <w:rFonts w:hint="eastAsia" w:ascii="宋体" w:hAnsi="宋体" w:eastAsia="宋体" w:cs="宋体"/>
                <w:color w:val="auto"/>
                <w:szCs w:val="21"/>
              </w:rPr>
              <w:t>资格性审查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与公告中合格报价人资格条件要求一致</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hint="eastAsia" w:ascii="宋体" w:hAnsi="宋体" w:eastAsia="宋体" w:cs="宋体"/>
                <w:color w:val="auto"/>
              </w:rPr>
            </w:pPr>
            <w:r>
              <w:rPr>
                <w:rFonts w:hint="eastAsia" w:ascii="宋体" w:hAnsi="宋体" w:eastAsia="宋体" w:cs="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hint="eastAsia" w:ascii="宋体" w:hAnsi="宋体" w:eastAsia="宋体" w:cs="宋体"/>
                <w:color w:val="auto"/>
              </w:rPr>
            </w:pPr>
            <w:r>
              <w:rPr>
                <w:rFonts w:hint="eastAsia" w:ascii="宋体" w:hAnsi="宋体" w:eastAsia="宋体" w:cs="宋体"/>
                <w:color w:val="auto"/>
              </w:rPr>
              <w:t>符合性审查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投标保证金已足额递交</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报价价格是固定唯一的</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投标有效期为90天</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投标报价没有超出预算（预算金额：</w:t>
            </w:r>
            <w:r>
              <w:rPr>
                <w:rFonts w:hint="eastAsia" w:ascii="宋体" w:hAnsi="宋体" w:cs="宋体"/>
                <w:color w:val="auto"/>
                <w:lang w:eastAsia="zh-CN"/>
              </w:rPr>
              <w:t>¥800,000.00元</w:t>
            </w:r>
            <w:r>
              <w:rPr>
                <w:rFonts w:hint="eastAsia" w:ascii="宋体" w:hAnsi="宋体" w:eastAsia="宋体" w:cs="宋体"/>
                <w:color w:val="auto"/>
              </w:rPr>
              <w:t>）</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满足《用户需求书》中功能要求、质量指标和服务要求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w:t>
      </w:r>
    </w:p>
    <w:p>
      <w:pPr>
        <w:spacing w:line="360" w:lineRule="auto"/>
        <w:jc w:val="center"/>
        <w:rPr>
          <w:rFonts w:hint="eastAsia" w:ascii="宋体" w:eastAsia="宋体"/>
          <w:b/>
          <w:color w:val="auto"/>
          <w:sz w:val="24"/>
          <w:szCs w:val="24"/>
          <w:lang w:eastAsia="zh-CN"/>
        </w:rPr>
      </w:pPr>
      <w:r>
        <w:rPr>
          <w:rFonts w:hint="eastAsia" w:ascii="宋体" w:hAnsi="宋体" w:eastAsia="宋体" w:cs="宋体"/>
          <w:color w:val="auto"/>
        </w:rPr>
        <w:t>2．在结论栏中按“一票否决”填写“合格”或“不合格”。</w:t>
      </w:r>
      <w:r>
        <w:rPr>
          <w:rFonts w:hint="eastAsia" w:ascii="宋体" w:hAnsi="宋体" w:eastAsia="宋体" w:cs="宋体"/>
          <w:color w:val="auto"/>
        </w:rPr>
        <w:br w:type="page"/>
      </w:r>
      <w:r>
        <w:rPr>
          <w:rFonts w:hint="eastAsia" w:ascii="宋体" w:hAnsi="宋体" w:cs="宋体"/>
          <w:b/>
          <w:color w:val="auto"/>
          <w:sz w:val="21"/>
          <w:szCs w:val="21"/>
          <w:lang w:val="en-US" w:eastAsia="zh-CN" w:bidi="ar-SA"/>
        </w:rPr>
        <w:t>云浮县人民政府成立旧址纪念馆及“三罗第一枪”战后休整地纪念馆布展采购项目</w:t>
      </w:r>
      <w:r>
        <w:rPr>
          <w:rFonts w:hint="eastAsia" w:ascii="宋体" w:hAnsi="宋体" w:eastAsia="宋体" w:cs="宋体"/>
          <w:b/>
          <w:color w:val="auto"/>
          <w:sz w:val="21"/>
          <w:szCs w:val="21"/>
          <w:lang w:val="en-US" w:eastAsia="zh-CN" w:bidi="ar-SA"/>
        </w:rPr>
        <w:t>（编号：</w:t>
      </w:r>
      <w:r>
        <w:rPr>
          <w:rFonts w:hint="eastAsia" w:ascii="宋体" w:hAnsi="宋体" w:cs="宋体"/>
          <w:b/>
          <w:color w:val="auto"/>
          <w:sz w:val="21"/>
          <w:szCs w:val="21"/>
          <w:lang w:val="en-US" w:eastAsia="zh-CN" w:bidi="ar-SA"/>
        </w:rPr>
        <w:t>445323-201811-434006-0003</w:t>
      </w:r>
      <w:r>
        <w:rPr>
          <w:rFonts w:hint="eastAsia" w:ascii="宋体" w:hAnsi="宋体" w:eastAsia="宋体" w:cs="宋体"/>
          <w:b/>
          <w:color w:val="auto"/>
          <w:sz w:val="21"/>
          <w:szCs w:val="21"/>
          <w:lang w:val="en-US" w:eastAsia="zh-CN" w:bidi="ar-SA"/>
        </w:rPr>
        <w:t>）</w:t>
      </w:r>
      <w:r>
        <w:rPr>
          <w:rFonts w:hint="eastAsia"/>
          <w:b/>
          <w:color w:val="auto"/>
          <w:sz w:val="21"/>
          <w:szCs w:val="21"/>
          <w:lang w:val="en-US" w:eastAsia="zh-CN"/>
        </w:rPr>
        <w:t>技术</w:t>
      </w:r>
      <w:r>
        <w:rPr>
          <w:rFonts w:hint="eastAsia"/>
          <w:b/>
          <w:color w:val="auto"/>
          <w:sz w:val="21"/>
          <w:szCs w:val="21"/>
        </w:rPr>
        <w:t>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w:t>
      </w:r>
      <w:r>
        <w:rPr>
          <w:rFonts w:hint="eastAsia"/>
          <w:b/>
          <w:color w:val="auto"/>
          <w:szCs w:val="21"/>
          <w:lang w:eastAsia="zh-CN"/>
        </w:rPr>
        <w:t>签章</w:t>
      </w:r>
      <w:r>
        <w:rPr>
          <w:rFonts w:hint="eastAsia"/>
          <w:b/>
          <w:color w:val="auto"/>
          <w:szCs w:val="21"/>
        </w:rPr>
        <w:t>：</w:t>
      </w:r>
      <w:r>
        <w:rPr>
          <w:b/>
          <w:color w:val="auto"/>
          <w:szCs w:val="21"/>
        </w:rPr>
        <w:t>____________</w:t>
      </w:r>
    </w:p>
    <w:tbl>
      <w:tblPr>
        <w:tblStyle w:val="32"/>
        <w:tblW w:w="148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10566"/>
        <w:gridCol w:w="1079"/>
        <w:gridCol w:w="1490"/>
        <w:gridCol w:w="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477" w:hRule="atLeast"/>
          <w:jc w:val="center"/>
        </w:trPr>
        <w:tc>
          <w:tcPr>
            <w:tcW w:w="12230" w:type="dxa"/>
            <w:gridSpan w:val="2"/>
            <w:tcBorders>
              <w:tl2br w:val="single" w:color="auto" w:sz="4" w:space="0"/>
            </w:tcBorders>
          </w:tcPr>
          <w:p>
            <w:pPr>
              <w:rPr>
                <w:rFonts w:ascii="宋体"/>
                <w:color w:val="auto"/>
                <w:sz w:val="18"/>
                <w:szCs w:val="18"/>
              </w:rPr>
            </w:pPr>
            <w:r>
              <w:rPr>
                <w:rFonts w:ascii="宋体" w:hAnsi="宋体"/>
                <w:color w:val="auto"/>
                <w:szCs w:val="21"/>
              </w:rPr>
              <w:t xml:space="preserve">       </w:t>
            </w:r>
            <w:r>
              <w:rPr>
                <w:rFonts w:ascii="宋体" w:hAnsi="宋体"/>
                <w:color w:val="auto"/>
                <w:sz w:val="18"/>
                <w:szCs w:val="18"/>
              </w:rPr>
              <w:t xml:space="preserve">                                                                               </w:t>
            </w:r>
            <w:r>
              <w:rPr>
                <w:rFonts w:hint="eastAsia" w:ascii="宋体" w:hAnsi="宋体"/>
                <w:color w:val="auto"/>
                <w:sz w:val="18"/>
                <w:szCs w:val="18"/>
                <w:lang w:val="en-US" w:eastAsia="zh-CN"/>
              </w:rPr>
              <w:t xml:space="preserve">                                 </w:t>
            </w:r>
            <w:r>
              <w:rPr>
                <w:rFonts w:ascii="宋体" w:hAnsi="宋体"/>
                <w:color w:val="auto"/>
                <w:sz w:val="18"/>
                <w:szCs w:val="18"/>
              </w:rPr>
              <w:t xml:space="preserve"> </w:t>
            </w:r>
            <w:r>
              <w:rPr>
                <w:rFonts w:hint="eastAsia" w:ascii="宋体" w:hAnsi="宋体"/>
                <w:color w:val="auto"/>
                <w:sz w:val="18"/>
                <w:szCs w:val="18"/>
              </w:rPr>
              <w:t>投标单位</w:t>
            </w:r>
          </w:p>
          <w:p>
            <w:pPr>
              <w:rPr>
                <w:rFonts w:ascii="宋体"/>
                <w:color w:val="auto"/>
                <w:szCs w:val="21"/>
              </w:rPr>
            </w:pPr>
            <w:r>
              <w:rPr>
                <w:rFonts w:hint="eastAsia" w:ascii="宋体" w:hAnsi="宋体"/>
                <w:color w:val="auto"/>
                <w:sz w:val="18"/>
                <w:szCs w:val="18"/>
              </w:rPr>
              <w:t>评审内容</w:t>
            </w:r>
          </w:p>
        </w:tc>
        <w:tc>
          <w:tcPr>
            <w:tcW w:w="1079" w:type="dxa"/>
            <w:vAlign w:val="center"/>
          </w:tcPr>
          <w:p>
            <w:pPr>
              <w:jc w:val="center"/>
              <w:rPr>
                <w:rFonts w:ascii="宋体"/>
                <w:color w:val="auto"/>
                <w:szCs w:val="21"/>
              </w:rPr>
            </w:pPr>
            <w:r>
              <w:rPr>
                <w:rFonts w:hint="eastAsia" w:ascii="宋体" w:hAnsi="宋体"/>
                <w:color w:val="auto"/>
                <w:szCs w:val="21"/>
              </w:rPr>
              <w:t>分值</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477"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标书的制作情况</w:t>
            </w:r>
          </w:p>
        </w:tc>
        <w:tc>
          <w:tcPr>
            <w:tcW w:w="10566" w:type="dxa"/>
            <w:vAlign w:val="center"/>
          </w:tcPr>
          <w:p>
            <w:pPr>
              <w:jc w:val="both"/>
              <w:rPr>
                <w:rFonts w:hint="eastAsia" w:ascii="宋体" w:hAnsi="宋体" w:cs="宋体"/>
                <w:color w:val="auto"/>
                <w:sz w:val="18"/>
                <w:szCs w:val="18"/>
              </w:rPr>
            </w:pPr>
            <w:r>
              <w:rPr>
                <w:rFonts w:hint="eastAsia" w:ascii="宋体" w:hAnsi="宋体" w:cs="宋体"/>
                <w:color w:val="auto"/>
                <w:sz w:val="18"/>
                <w:szCs w:val="18"/>
              </w:rPr>
              <w:t>投标文件按</w:t>
            </w:r>
            <w:r>
              <w:rPr>
                <w:rFonts w:hint="eastAsia" w:ascii="宋体" w:hAnsi="宋体" w:cs="宋体"/>
                <w:color w:val="auto"/>
                <w:sz w:val="18"/>
                <w:szCs w:val="18"/>
                <w:lang w:val="en-US" w:eastAsia="zh-CN"/>
              </w:rPr>
              <w:t>磋商文件</w:t>
            </w:r>
            <w:r>
              <w:rPr>
                <w:rFonts w:hint="eastAsia" w:ascii="宋体" w:hAnsi="宋体" w:cs="宋体"/>
                <w:color w:val="auto"/>
                <w:sz w:val="18"/>
                <w:szCs w:val="18"/>
              </w:rPr>
              <w:t>规定的格式、顺序编制，有目录、编页码，装订成册，书面整洁无涂改，没有缺漏项，价格数量等计算准确进行综合横向对比：优得</w:t>
            </w:r>
            <w:r>
              <w:rPr>
                <w:rFonts w:hint="eastAsia" w:ascii="宋体" w:hAnsi="宋体" w:cs="宋体"/>
                <w:color w:val="auto"/>
                <w:sz w:val="18"/>
                <w:szCs w:val="18"/>
                <w:lang w:val="en-US" w:eastAsia="zh-CN"/>
              </w:rPr>
              <w:t>5-4</w:t>
            </w:r>
            <w:r>
              <w:rPr>
                <w:rFonts w:hint="eastAsia" w:ascii="宋体" w:hAnsi="宋体" w:cs="宋体"/>
                <w:color w:val="auto"/>
                <w:sz w:val="18"/>
                <w:szCs w:val="18"/>
              </w:rPr>
              <w:t>分；良得</w:t>
            </w:r>
            <w:r>
              <w:rPr>
                <w:rFonts w:hint="eastAsia" w:ascii="宋体" w:hAnsi="宋体" w:cs="宋体"/>
                <w:color w:val="auto"/>
                <w:sz w:val="18"/>
                <w:szCs w:val="18"/>
                <w:lang w:val="en-US" w:eastAsia="zh-CN"/>
              </w:rPr>
              <w:t>3-2</w:t>
            </w:r>
            <w:r>
              <w:rPr>
                <w:rFonts w:hint="eastAsia" w:ascii="宋体" w:hAnsi="宋体" w:cs="宋体"/>
                <w:color w:val="auto"/>
                <w:sz w:val="18"/>
                <w:szCs w:val="18"/>
              </w:rPr>
              <w:t>分；差得</w:t>
            </w:r>
            <w:r>
              <w:rPr>
                <w:rFonts w:hint="eastAsia" w:ascii="宋体" w:hAnsi="宋体" w:cs="宋体"/>
                <w:color w:val="auto"/>
                <w:sz w:val="18"/>
                <w:szCs w:val="18"/>
                <w:lang w:val="en-US" w:eastAsia="zh-CN"/>
              </w:rPr>
              <w:t>1</w:t>
            </w:r>
            <w:r>
              <w:rPr>
                <w:rFonts w:hint="eastAsia" w:ascii="宋体" w:hAnsi="宋体" w:cs="宋体"/>
                <w:color w:val="auto"/>
                <w:sz w:val="18"/>
                <w:szCs w:val="18"/>
              </w:rPr>
              <w:t>分。</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方案的可行性</w:t>
            </w:r>
          </w:p>
        </w:tc>
        <w:tc>
          <w:tcPr>
            <w:tcW w:w="10566" w:type="dxa"/>
            <w:vAlign w:val="center"/>
          </w:tcPr>
          <w:p>
            <w:pPr>
              <w:rPr>
                <w:rFonts w:hint="eastAsia" w:ascii="宋体" w:hAnsi="宋体" w:cs="宋体"/>
                <w:color w:val="auto"/>
                <w:sz w:val="18"/>
                <w:szCs w:val="18"/>
                <w:lang w:val="en-US"/>
              </w:rPr>
            </w:pPr>
            <w:r>
              <w:rPr>
                <w:rFonts w:hint="eastAsia" w:ascii="宋体" w:hAnsi="宋体" w:cs="宋体"/>
                <w:color w:val="auto"/>
                <w:sz w:val="18"/>
                <w:szCs w:val="18"/>
              </w:rPr>
              <w:t>针对本项目方案是否具有可实施性、可行性和针对性，是否能解读项目重点内容等情况进行</w:t>
            </w:r>
            <w:r>
              <w:rPr>
                <w:rFonts w:hint="eastAsia" w:ascii="宋体" w:hAnsi="宋体" w:cs="宋体"/>
                <w:color w:val="auto"/>
                <w:sz w:val="18"/>
                <w:szCs w:val="18"/>
                <w:lang w:val="en-US" w:eastAsia="zh-CN"/>
              </w:rPr>
              <w:t>横向</w:t>
            </w:r>
            <w:r>
              <w:rPr>
                <w:rFonts w:hint="eastAsia" w:ascii="宋体" w:hAnsi="宋体" w:cs="宋体"/>
                <w:color w:val="auto"/>
                <w:sz w:val="18"/>
                <w:szCs w:val="18"/>
              </w:rPr>
              <w:t>对比</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优得10-8 分；良 得7-5分；差 4-0 分。</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10</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设计方案</w:t>
            </w:r>
          </w:p>
        </w:tc>
        <w:tc>
          <w:tcPr>
            <w:tcW w:w="10566" w:type="dxa"/>
            <w:vAlign w:val="center"/>
          </w:tcPr>
          <w:p>
            <w:pPr>
              <w:rPr>
                <w:rFonts w:hint="eastAsia" w:ascii="宋体" w:hAnsi="宋体" w:cs="宋体"/>
                <w:color w:val="auto"/>
                <w:sz w:val="18"/>
                <w:szCs w:val="18"/>
              </w:rPr>
            </w:pPr>
            <w:r>
              <w:rPr>
                <w:rFonts w:hint="eastAsia" w:ascii="宋体" w:hAnsi="宋体" w:cs="宋体"/>
                <w:color w:val="auto"/>
                <w:sz w:val="18"/>
                <w:szCs w:val="18"/>
                <w:lang w:val="en-US" w:eastAsia="zh-CN"/>
              </w:rPr>
              <w:t>针对设计方案展示内容与形式完美统一，整体及细节效果，实施图纸设计规范、完整，文卷编制质量等完全符合采购人要求</w:t>
            </w:r>
            <w:r>
              <w:rPr>
                <w:rFonts w:hint="eastAsia" w:ascii="宋体" w:hAnsi="宋体" w:cs="宋体"/>
                <w:color w:val="auto"/>
                <w:sz w:val="18"/>
                <w:szCs w:val="18"/>
              </w:rPr>
              <w:t>进行</w:t>
            </w:r>
            <w:r>
              <w:rPr>
                <w:rFonts w:hint="eastAsia" w:ascii="宋体" w:hAnsi="宋体" w:cs="宋体"/>
                <w:color w:val="auto"/>
                <w:sz w:val="18"/>
                <w:szCs w:val="18"/>
                <w:lang w:val="en-US" w:eastAsia="zh-CN"/>
              </w:rPr>
              <w:t>横向</w:t>
            </w:r>
            <w:r>
              <w:rPr>
                <w:rFonts w:hint="eastAsia" w:ascii="宋体" w:hAnsi="宋体" w:cs="宋体"/>
                <w:color w:val="auto"/>
                <w:sz w:val="18"/>
                <w:szCs w:val="18"/>
              </w:rPr>
              <w:t>对比</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优得10-8 分；良 得7-5分；差 4-0 分。</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10</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项目实施组织方案</w:t>
            </w:r>
          </w:p>
        </w:tc>
        <w:tc>
          <w:tcPr>
            <w:tcW w:w="10566" w:type="dxa"/>
            <w:vAlign w:val="center"/>
          </w:tcPr>
          <w:p>
            <w:pPr>
              <w:rPr>
                <w:rFonts w:hint="eastAsia" w:ascii="宋体" w:hAnsi="宋体" w:cs="宋体"/>
                <w:color w:val="auto"/>
                <w:sz w:val="18"/>
                <w:szCs w:val="18"/>
              </w:rPr>
            </w:pPr>
            <w:r>
              <w:rPr>
                <w:rFonts w:hint="eastAsia" w:ascii="宋体" w:hAnsi="宋体" w:cs="宋体"/>
                <w:color w:val="auto"/>
                <w:sz w:val="18"/>
                <w:szCs w:val="18"/>
              </w:rPr>
              <w:t>根据实施技术方案及保证措施、安全保证措施和技术服务措施方案的完善情况，保障措施、方法是否合理，对重点难点的技术把握是否到位，合理化建议是否切实可行等情况进行</w:t>
            </w:r>
            <w:r>
              <w:rPr>
                <w:rFonts w:hint="eastAsia" w:ascii="宋体" w:hAnsi="宋体" w:cs="宋体"/>
                <w:color w:val="auto"/>
                <w:sz w:val="18"/>
                <w:szCs w:val="18"/>
                <w:lang w:val="en-US" w:eastAsia="zh-CN"/>
              </w:rPr>
              <w:t>横向</w:t>
            </w:r>
            <w:r>
              <w:rPr>
                <w:rFonts w:hint="eastAsia" w:ascii="宋体" w:hAnsi="宋体" w:cs="宋体"/>
                <w:color w:val="auto"/>
                <w:sz w:val="18"/>
                <w:szCs w:val="18"/>
              </w:rPr>
              <w:t>对比</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优得10-8 分；良 得7-5分；差 4-0 分。</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10</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 xml:space="preserve">展览技术方案 </w:t>
            </w:r>
          </w:p>
        </w:tc>
        <w:tc>
          <w:tcPr>
            <w:tcW w:w="10566" w:type="dxa"/>
            <w:vAlign w:val="center"/>
          </w:tcPr>
          <w:p>
            <w:pPr>
              <w:rPr>
                <w:rFonts w:hint="eastAsia" w:ascii="宋体" w:hAnsi="宋体" w:cs="宋体"/>
                <w:color w:val="auto"/>
                <w:sz w:val="18"/>
                <w:szCs w:val="18"/>
              </w:rPr>
            </w:pPr>
            <w:r>
              <w:rPr>
                <w:rFonts w:hint="eastAsia" w:ascii="宋体" w:hAnsi="宋体" w:cs="宋体"/>
                <w:color w:val="auto"/>
                <w:sz w:val="18"/>
                <w:szCs w:val="18"/>
              </w:rPr>
              <w:t>针对投标人方案中的定制项目（展墙、展柜、展具等）所采用的实施技术方案，包含选型、参数等是否符合采购人要求达到成熟、稳定、全面、可实施性强，便于操作等情况等进行</w:t>
            </w:r>
            <w:r>
              <w:rPr>
                <w:rFonts w:hint="eastAsia" w:ascii="宋体" w:hAnsi="宋体" w:cs="宋体"/>
                <w:color w:val="auto"/>
                <w:sz w:val="18"/>
                <w:szCs w:val="18"/>
                <w:lang w:val="en-US" w:eastAsia="zh-CN"/>
              </w:rPr>
              <w:t>横向</w:t>
            </w:r>
            <w:r>
              <w:rPr>
                <w:rFonts w:hint="eastAsia" w:ascii="宋体" w:hAnsi="宋体" w:cs="宋体"/>
                <w:color w:val="auto"/>
                <w:sz w:val="18"/>
                <w:szCs w:val="18"/>
              </w:rPr>
              <w:t>对比</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优得10-8 分；良 得7-5分；差 4-0 分。</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1</w:t>
            </w:r>
            <w:r>
              <w:rPr>
                <w:rFonts w:hint="eastAsia" w:ascii="宋体" w:hAnsi="宋体" w:cs="宋体"/>
                <w:color w:val="auto"/>
                <w:sz w:val="18"/>
                <w:szCs w:val="18"/>
                <w:lang w:val="en-US" w:eastAsia="zh-CN"/>
              </w:rPr>
              <w:t>0</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jc w:val="both"/>
              <w:rPr>
                <w:rFonts w:hint="eastAsia" w:ascii="宋体" w:hAnsi="宋体" w:cs="宋体"/>
                <w:color w:val="auto"/>
                <w:sz w:val="18"/>
                <w:szCs w:val="18"/>
              </w:rPr>
            </w:pPr>
            <w:r>
              <w:rPr>
                <w:rFonts w:hint="eastAsia" w:ascii="宋体" w:hAnsi="宋体" w:cs="宋体"/>
                <w:color w:val="auto"/>
                <w:sz w:val="18"/>
                <w:szCs w:val="18"/>
              </w:rPr>
              <w:t>投标人信用</w:t>
            </w:r>
          </w:p>
        </w:tc>
        <w:tc>
          <w:tcPr>
            <w:tcW w:w="10566" w:type="dxa"/>
            <w:vAlign w:val="center"/>
          </w:tcPr>
          <w:p>
            <w:pPr>
              <w:jc w:val="both"/>
              <w:rPr>
                <w:rFonts w:hint="eastAsia" w:ascii="宋体" w:hAnsi="宋体" w:cs="宋体"/>
                <w:color w:val="auto"/>
                <w:sz w:val="18"/>
                <w:szCs w:val="18"/>
              </w:rPr>
            </w:pPr>
            <w:r>
              <w:rPr>
                <w:rFonts w:hint="eastAsia" w:ascii="宋体" w:hAnsi="宋体" w:cs="宋体"/>
                <w:color w:val="auto"/>
                <w:sz w:val="18"/>
                <w:szCs w:val="18"/>
              </w:rPr>
              <w:t xml:space="preserve">投标人获得中国企业信用等级（按国家标准分三等九级制）评定A等级得2分，AA等级得2.5分,AAA等级得3分；B等级得0.5分，BB等级得1分，BBB等级得1.5分；对C至CCC等级的投标人和在投标时未提供其信用等级报告的不予得分。（提供地级市以上的信用评价机构出具的信用报告复印件并加盖公章，原件备查） </w:t>
            </w:r>
          </w:p>
        </w:tc>
        <w:tc>
          <w:tcPr>
            <w:tcW w:w="1079" w:type="dxa"/>
            <w:vAlign w:val="center"/>
          </w:tcPr>
          <w:p>
            <w:pPr>
              <w:jc w:val="center"/>
              <w:rPr>
                <w:rFonts w:hint="eastAsia" w:ascii="宋体" w:hAnsi="宋体" w:cs="宋体"/>
                <w:color w:val="auto"/>
                <w:sz w:val="18"/>
                <w:szCs w:val="18"/>
              </w:rPr>
            </w:pPr>
            <w:r>
              <w:rPr>
                <w:rFonts w:hint="eastAsia" w:ascii="宋体" w:hAnsi="宋体" w:cs="宋体"/>
                <w:color w:val="auto"/>
                <w:sz w:val="18"/>
                <w:szCs w:val="18"/>
              </w:rPr>
              <w:t>3</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jc w:val="both"/>
              <w:rPr>
                <w:rFonts w:hint="eastAsia" w:ascii="宋体" w:hAnsi="宋体" w:cs="宋体"/>
                <w:color w:val="auto"/>
                <w:sz w:val="18"/>
                <w:szCs w:val="18"/>
              </w:rPr>
            </w:pPr>
            <w:r>
              <w:rPr>
                <w:rFonts w:hint="eastAsia" w:ascii="宋体" w:hAnsi="宋体" w:cs="宋体"/>
                <w:color w:val="auto"/>
                <w:sz w:val="18"/>
                <w:szCs w:val="18"/>
              </w:rPr>
              <w:t>售后服务</w:t>
            </w:r>
          </w:p>
        </w:tc>
        <w:tc>
          <w:tcPr>
            <w:tcW w:w="10566" w:type="dxa"/>
            <w:vAlign w:val="center"/>
          </w:tcPr>
          <w:p>
            <w:pPr>
              <w:jc w:val="both"/>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投标人在云浮市内有固定的售后服务机构的得2分，广东省内有固定的售后服务机构的得1分。</w:t>
            </w:r>
          </w:p>
          <w:p>
            <w:pPr>
              <w:jc w:val="both"/>
              <w:rPr>
                <w:rFonts w:hint="eastAsia" w:ascii="宋体" w:hAnsi="宋体" w:cs="宋体"/>
                <w:color w:val="auto"/>
                <w:sz w:val="18"/>
                <w:szCs w:val="18"/>
              </w:rPr>
            </w:pPr>
            <w:r>
              <w:rPr>
                <w:rFonts w:hint="eastAsia" w:ascii="宋体" w:hAnsi="宋体" w:cs="宋体"/>
                <w:color w:val="auto"/>
                <w:sz w:val="18"/>
                <w:szCs w:val="18"/>
                <w:lang w:val="en-US" w:eastAsia="zh-CN"/>
              </w:rPr>
              <w:t>注：须提供相关企业营业执照或租赁合同或房产证明复印件加盖公章为准。</w:t>
            </w:r>
          </w:p>
        </w:tc>
        <w:tc>
          <w:tcPr>
            <w:tcW w:w="1079" w:type="dxa"/>
            <w:vAlign w:val="center"/>
          </w:tcPr>
          <w:p>
            <w:pPr>
              <w:jc w:val="center"/>
              <w:rPr>
                <w:rFonts w:hint="eastAsia" w:ascii="宋体" w:hAnsi="宋体" w:cs="宋体"/>
                <w:color w:val="auto"/>
                <w:sz w:val="18"/>
                <w:szCs w:val="18"/>
              </w:rPr>
            </w:pPr>
            <w:r>
              <w:rPr>
                <w:rFonts w:hint="eastAsia" w:ascii="宋体" w:hAnsi="宋体" w:cs="宋体"/>
                <w:color w:val="auto"/>
                <w:sz w:val="18"/>
                <w:szCs w:val="18"/>
                <w:lang w:val="en-US" w:eastAsia="zh-CN"/>
              </w:rPr>
              <w:t>2</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工期及质保承诺</w:t>
            </w:r>
          </w:p>
        </w:tc>
        <w:tc>
          <w:tcPr>
            <w:tcW w:w="10566" w:type="dxa"/>
            <w:vAlign w:val="center"/>
          </w:tcPr>
          <w:p>
            <w:pPr>
              <w:rPr>
                <w:rFonts w:hint="eastAsia" w:ascii="宋体" w:hAnsi="宋体" w:eastAsia="宋体" w:cs="宋体"/>
                <w:color w:val="auto"/>
                <w:sz w:val="18"/>
                <w:szCs w:val="18"/>
                <w:lang w:eastAsia="zh-CN"/>
              </w:rPr>
            </w:pPr>
            <w:r>
              <w:rPr>
                <w:rFonts w:hint="eastAsia" w:ascii="宋体" w:hAnsi="宋体" w:cs="宋体"/>
                <w:color w:val="auto"/>
                <w:sz w:val="18"/>
                <w:szCs w:val="18"/>
              </w:rPr>
              <w:t>对各</w:t>
            </w:r>
            <w:r>
              <w:rPr>
                <w:rFonts w:hint="eastAsia" w:ascii="宋体" w:hAnsi="宋体" w:cs="宋体"/>
                <w:color w:val="auto"/>
                <w:sz w:val="18"/>
                <w:szCs w:val="18"/>
                <w:lang w:eastAsia="zh-CN"/>
              </w:rPr>
              <w:t>投标</w:t>
            </w:r>
            <w:r>
              <w:rPr>
                <w:rFonts w:hint="eastAsia" w:ascii="宋体" w:hAnsi="宋体" w:cs="宋体"/>
                <w:color w:val="auto"/>
                <w:sz w:val="18"/>
                <w:szCs w:val="18"/>
              </w:rPr>
              <w:t>人提供的措施和保质保修服务综合进行对比，工期满足文件要求、质量保证措施合理有效且保质保修服务承诺</w:t>
            </w:r>
            <w:r>
              <w:rPr>
                <w:rFonts w:hint="eastAsia" w:ascii="宋体" w:hAnsi="宋体" w:cs="宋体"/>
                <w:color w:val="auto"/>
                <w:sz w:val="18"/>
                <w:szCs w:val="18"/>
                <w:lang w:val="en-US" w:eastAsia="zh-CN"/>
              </w:rPr>
              <w:t>进行横向对比评分：优得10-8 分；良 得7-5分；差 4-0分</w:t>
            </w:r>
            <w:r>
              <w:rPr>
                <w:rFonts w:hint="eastAsia" w:ascii="宋体" w:hAnsi="宋体" w:cs="宋体"/>
                <w:color w:val="auto"/>
                <w:sz w:val="18"/>
                <w:szCs w:val="18"/>
                <w:lang w:eastAsia="zh-CN"/>
              </w:rPr>
              <w:t>。</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10</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项目业绩</w:t>
            </w:r>
          </w:p>
        </w:tc>
        <w:tc>
          <w:tcPr>
            <w:tcW w:w="10566" w:type="dxa"/>
            <w:vAlign w:val="center"/>
          </w:tcPr>
          <w:p>
            <w:pPr>
              <w:rPr>
                <w:rFonts w:hint="eastAsia" w:ascii="宋体" w:hAnsi="宋体" w:cs="宋体"/>
                <w:color w:val="auto"/>
                <w:sz w:val="18"/>
                <w:szCs w:val="18"/>
              </w:rPr>
            </w:pPr>
            <w:r>
              <w:rPr>
                <w:rFonts w:hint="eastAsia" w:ascii="宋体" w:hAnsi="宋体" w:cs="宋体"/>
                <w:color w:val="auto"/>
                <w:sz w:val="18"/>
                <w:szCs w:val="18"/>
              </w:rPr>
              <w:t>投标人三年来（2015年至今）承接的类似(博物馆、展览馆</w:t>
            </w:r>
            <w:r>
              <w:rPr>
                <w:rFonts w:hint="eastAsia" w:ascii="宋体" w:hAnsi="宋体" w:cs="宋体"/>
                <w:color w:val="auto"/>
                <w:sz w:val="18"/>
                <w:szCs w:val="18"/>
                <w:lang w:eastAsia="zh-CN"/>
              </w:rPr>
              <w:t>、</w:t>
            </w:r>
            <w:r>
              <w:rPr>
                <w:rFonts w:hint="eastAsia" w:ascii="宋体" w:hAnsi="宋体" w:cs="宋体"/>
                <w:color w:val="auto"/>
                <w:sz w:val="18"/>
                <w:szCs w:val="18"/>
              </w:rPr>
              <w:t>纪念馆或者相关布展)项目业绩，提供1项业绩得</w:t>
            </w:r>
            <w:r>
              <w:rPr>
                <w:rFonts w:hint="eastAsia" w:ascii="宋体" w:hAnsi="宋体" w:cs="宋体"/>
                <w:color w:val="auto"/>
                <w:sz w:val="18"/>
                <w:szCs w:val="18"/>
                <w:lang w:val="en-US" w:eastAsia="zh-CN"/>
              </w:rPr>
              <w:t>5</w:t>
            </w:r>
            <w:r>
              <w:rPr>
                <w:rFonts w:hint="eastAsia" w:ascii="宋体" w:hAnsi="宋体" w:cs="宋体"/>
                <w:color w:val="auto"/>
                <w:sz w:val="18"/>
                <w:szCs w:val="18"/>
              </w:rPr>
              <w:t>分，最多得10分</w:t>
            </w:r>
          </w:p>
          <w:p>
            <w:pPr>
              <w:rPr>
                <w:rFonts w:hint="eastAsia" w:ascii="宋体" w:hAnsi="宋体" w:cs="宋体"/>
                <w:color w:val="auto"/>
                <w:sz w:val="18"/>
                <w:szCs w:val="18"/>
              </w:rPr>
            </w:pPr>
            <w:r>
              <w:rPr>
                <w:rFonts w:hint="eastAsia" w:ascii="宋体" w:hAnsi="宋体" w:cs="宋体"/>
                <w:color w:val="auto"/>
                <w:sz w:val="18"/>
                <w:szCs w:val="18"/>
              </w:rPr>
              <w:t>（提供合同关键页及中标通知书复印件）</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10</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12230"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合            计</w:t>
            </w:r>
          </w:p>
        </w:tc>
        <w:tc>
          <w:tcPr>
            <w:tcW w:w="1079"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70</w:t>
            </w:r>
          </w:p>
        </w:tc>
        <w:tc>
          <w:tcPr>
            <w:tcW w:w="1511" w:type="dxa"/>
            <w:gridSpan w:val="2"/>
            <w:vAlign w:val="center"/>
          </w:tcPr>
          <w:p>
            <w:pPr>
              <w:rPr>
                <w:rFonts w:ascii="宋体"/>
                <w:color w:val="auto"/>
                <w:szCs w:val="21"/>
              </w:rPr>
            </w:pPr>
          </w:p>
        </w:tc>
      </w:tr>
    </w:tbl>
    <w:p>
      <w:pPr>
        <w:rPr>
          <w:rFonts w:hint="eastAsia" w:ascii="宋体" w:hAnsi="宋体" w:eastAsia="宋体" w:cs="宋体"/>
          <w:color w:val="auto"/>
        </w:r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rPr>
          <w:rFonts w:hint="eastAsia" w:ascii="宋体" w:hAnsi="宋体" w:eastAsia="宋体" w:cs="宋体"/>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adjustRightInd w:val="0"/>
        <w:snapToGrid w:val="0"/>
        <w:ind w:left="851" w:hanging="851"/>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hint="eastAsia" w:ascii="宋体" w:hAnsi="宋体" w:eastAsia="宋体" w:cs="宋体"/>
          <w:b/>
          <w:color w:val="auto"/>
          <w:szCs w:val="21"/>
        </w:rPr>
      </w:pPr>
    </w:p>
    <w:p>
      <w:pPr>
        <w:adjustRightInd w:val="0"/>
        <w:snapToGrid w:val="0"/>
        <w:spacing w:line="360" w:lineRule="auto"/>
        <w:rPr>
          <w:rFonts w:hint="eastAsia" w:ascii="宋体" w:hAnsi="宋体" w:eastAsia="宋体" w:cs="宋体"/>
          <w:b/>
          <w:color w:val="auto"/>
          <w:szCs w:val="21"/>
        </w:rPr>
      </w:pP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szCs w:val="21"/>
        </w:rPr>
      </w:pPr>
      <w:r>
        <w:rPr>
          <w:rFonts w:hint="eastAsia" w:ascii="宋体" w:hAnsi="宋体" w:eastAsia="宋体" w:cs="宋体"/>
          <w:color w:val="auto"/>
        </w:rPr>
        <w:br w:type="page"/>
      </w:r>
      <w:r>
        <w:rPr>
          <w:rFonts w:hint="eastAsia" w:ascii="宋体" w:hAnsi="宋体" w:eastAsia="宋体" w:cs="宋体"/>
          <w:b/>
          <w:color w:val="auto"/>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2、磋商文件中，如标有“▲”的条款均为评审的重要评分指标，报价人若有部分“▲”条款未响应或不满足，将导致其响应性评审严重扣分。</w:t>
      </w:r>
    </w:p>
    <w:p>
      <w:pPr>
        <w:numPr>
          <w:ilvl w:val="0"/>
          <w:numId w:val="0"/>
        </w:numPr>
        <w:snapToGrid w:val="0"/>
        <w:spacing w:line="360" w:lineRule="auto"/>
        <w:ind w:leftChars="0"/>
        <w:rPr>
          <w:rFonts w:hint="eastAsia" w:ascii="宋体" w:hAnsi="宋体"/>
          <w:b/>
          <w:bCs/>
          <w:color w:val="000000"/>
          <w:szCs w:val="21"/>
          <w:lang w:val="en-US" w:eastAsia="zh-CN"/>
        </w:rPr>
      </w:pPr>
      <w:r>
        <w:rPr>
          <w:rFonts w:hint="eastAsia" w:ascii="宋体" w:hAnsi="宋体"/>
          <w:b/>
          <w:bCs/>
          <w:color w:val="000000"/>
          <w:szCs w:val="21"/>
          <w:lang w:val="en-US" w:eastAsia="zh-CN"/>
        </w:rPr>
        <w:t>一、项目名称：</w:t>
      </w:r>
    </w:p>
    <w:p>
      <w:pPr>
        <w:numPr>
          <w:ilvl w:val="0"/>
          <w:numId w:val="0"/>
        </w:numPr>
        <w:snapToGrid w:val="0"/>
        <w:spacing w:line="360" w:lineRule="auto"/>
        <w:ind w:leftChars="0"/>
        <w:rPr>
          <w:rFonts w:hint="eastAsia" w:ascii="宋体" w:hAnsi="宋体" w:eastAsia="宋体"/>
          <w:b/>
          <w:bCs/>
          <w:color w:val="000000"/>
          <w:szCs w:val="21"/>
          <w:lang w:val="en-US" w:eastAsia="zh-CN"/>
        </w:rPr>
      </w:pPr>
      <w:r>
        <w:rPr>
          <w:rFonts w:hint="eastAsia" w:ascii="宋体" w:hAnsi="宋体"/>
          <w:bCs/>
          <w:color w:val="000000"/>
          <w:szCs w:val="21"/>
        </w:rPr>
        <w:t>云浮县人民政府成立旧址纪念馆</w:t>
      </w:r>
      <w:r>
        <w:rPr>
          <w:rFonts w:hint="eastAsia" w:ascii="宋体" w:hAnsi="宋体"/>
          <w:bCs/>
          <w:color w:val="000000"/>
          <w:szCs w:val="21"/>
          <w:lang w:val="en-US" w:eastAsia="zh-CN"/>
        </w:rPr>
        <w:t>及</w:t>
      </w:r>
      <w:r>
        <w:rPr>
          <w:rFonts w:hint="eastAsia" w:ascii="宋体" w:hAnsi="宋体"/>
          <w:bCs/>
          <w:color w:val="000000"/>
          <w:szCs w:val="21"/>
        </w:rPr>
        <w:t>“三罗第一枪”战后休整地纪念馆布展</w:t>
      </w:r>
      <w:r>
        <w:rPr>
          <w:rFonts w:hint="eastAsia" w:ascii="宋体" w:hAnsi="宋体"/>
          <w:bCs/>
          <w:color w:val="000000"/>
          <w:szCs w:val="21"/>
          <w:lang w:val="en-US" w:eastAsia="zh-CN"/>
        </w:rPr>
        <w:t>采购项目</w:t>
      </w:r>
    </w:p>
    <w:p>
      <w:pPr>
        <w:numPr>
          <w:ilvl w:val="0"/>
          <w:numId w:val="0"/>
        </w:numPr>
        <w:snapToGrid w:val="0"/>
        <w:spacing w:line="360" w:lineRule="auto"/>
        <w:ind w:leftChars="0"/>
        <w:rPr>
          <w:rFonts w:hint="eastAsia" w:ascii="宋体" w:hAnsi="宋体"/>
          <w:b/>
          <w:bCs/>
          <w:color w:val="000000"/>
          <w:szCs w:val="21"/>
          <w:lang w:val="en-US" w:eastAsia="zh-CN"/>
        </w:rPr>
      </w:pPr>
    </w:p>
    <w:p>
      <w:pPr>
        <w:numPr>
          <w:ilvl w:val="0"/>
          <w:numId w:val="0"/>
        </w:numPr>
        <w:snapToGrid w:val="0"/>
        <w:spacing w:line="360" w:lineRule="auto"/>
        <w:ind w:leftChars="0"/>
        <w:rPr>
          <w:rFonts w:hint="eastAsia" w:ascii="宋体" w:hAnsi="宋体"/>
          <w:b/>
          <w:bCs/>
          <w:color w:val="000000"/>
          <w:szCs w:val="21"/>
          <w:lang w:val="en-US" w:eastAsia="zh-CN"/>
        </w:rPr>
      </w:pPr>
      <w:r>
        <w:rPr>
          <w:rFonts w:hint="eastAsia" w:ascii="宋体" w:hAnsi="宋体"/>
          <w:b/>
          <w:bCs/>
          <w:color w:val="000000"/>
          <w:szCs w:val="21"/>
          <w:lang w:val="en-US" w:eastAsia="zh-CN"/>
        </w:rPr>
        <w:t>二、项目预算：</w:t>
      </w:r>
    </w:p>
    <w:p>
      <w:pPr>
        <w:numPr>
          <w:ilvl w:val="0"/>
          <w:numId w:val="0"/>
        </w:numPr>
        <w:snapToGrid w:val="0"/>
        <w:spacing w:line="360" w:lineRule="auto"/>
        <w:ind w:leftChars="0"/>
        <w:rPr>
          <w:rFonts w:hint="eastAsia" w:ascii="宋体" w:hAnsi="宋体"/>
          <w:b/>
          <w:bCs/>
          <w:color w:val="000000"/>
          <w:szCs w:val="21"/>
          <w:lang w:val="en-US" w:eastAsia="zh-CN"/>
        </w:rPr>
      </w:pPr>
      <w:r>
        <w:rPr>
          <w:rFonts w:hint="eastAsia" w:ascii="宋体" w:hAnsi="宋体"/>
          <w:b/>
          <w:bCs/>
          <w:color w:val="000000"/>
          <w:szCs w:val="21"/>
          <w:lang w:val="en-US" w:eastAsia="zh-CN"/>
        </w:rPr>
        <w:t>总计：人民币80万元</w:t>
      </w:r>
    </w:p>
    <w:tbl>
      <w:tblPr>
        <w:tblStyle w:val="32"/>
        <w:tblW w:w="9048"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805"/>
        <w:gridCol w:w="3135"/>
        <w:gridCol w:w="210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361" w:hRule="atLeast"/>
          <w:jc w:val="center"/>
        </w:trPr>
        <w:tc>
          <w:tcPr>
            <w:tcW w:w="3805" w:type="dxa"/>
            <w:tcBorders>
              <w:top w:val="single" w:color="auto" w:sz="12" w:space="0"/>
              <w:left w:val="single" w:color="auto" w:sz="12" w:space="0"/>
              <w:bottom w:val="single" w:color="auto" w:sz="6" w:space="0"/>
              <w:right w:val="single" w:color="auto" w:sz="6" w:space="0"/>
            </w:tcBorders>
            <w:shd w:val="clear" w:color="auto" w:fill="E2EFD9"/>
            <w:noWrap w:val="0"/>
            <w:vAlign w:val="center"/>
          </w:tcPr>
          <w:p>
            <w:pPr>
              <w:jc w:val="center"/>
              <w:rPr>
                <w:rFonts w:ascii="宋体" w:hAnsi="宋体"/>
                <w:b/>
                <w:color w:val="000000"/>
                <w:szCs w:val="21"/>
              </w:rPr>
            </w:pPr>
            <w:r>
              <w:rPr>
                <w:rFonts w:hint="eastAsia" w:ascii="宋体" w:hAnsi="宋体"/>
                <w:b/>
                <w:color w:val="000000"/>
                <w:szCs w:val="21"/>
              </w:rPr>
              <w:t>采购内容</w:t>
            </w:r>
          </w:p>
        </w:tc>
        <w:tc>
          <w:tcPr>
            <w:tcW w:w="3135" w:type="dxa"/>
            <w:tcBorders>
              <w:top w:val="single" w:color="auto" w:sz="12" w:space="0"/>
              <w:left w:val="single" w:color="auto" w:sz="6" w:space="0"/>
              <w:bottom w:val="single" w:color="auto" w:sz="6" w:space="0"/>
              <w:right w:val="single" w:color="auto" w:sz="6" w:space="0"/>
            </w:tcBorders>
            <w:shd w:val="clear" w:color="auto" w:fill="E2EFD9"/>
            <w:noWrap w:val="0"/>
            <w:vAlign w:val="center"/>
          </w:tcPr>
          <w:p>
            <w:pPr>
              <w:jc w:val="center"/>
              <w:rPr>
                <w:rFonts w:ascii="宋体" w:hAnsi="宋体"/>
                <w:b/>
                <w:color w:val="000000"/>
                <w:szCs w:val="21"/>
              </w:rPr>
            </w:pPr>
            <w:r>
              <w:rPr>
                <w:rFonts w:hint="eastAsia" w:ascii="宋体" w:hAnsi="宋体"/>
                <w:b/>
                <w:color w:val="000000"/>
                <w:szCs w:val="21"/>
              </w:rPr>
              <w:t>完成期</w:t>
            </w:r>
          </w:p>
        </w:tc>
        <w:tc>
          <w:tcPr>
            <w:tcW w:w="2108" w:type="dxa"/>
            <w:tcBorders>
              <w:top w:val="single" w:color="auto" w:sz="12" w:space="0"/>
              <w:left w:val="single" w:color="auto" w:sz="6" w:space="0"/>
              <w:bottom w:val="single" w:color="auto" w:sz="6" w:space="0"/>
              <w:right w:val="single" w:color="auto" w:sz="12" w:space="0"/>
            </w:tcBorders>
            <w:shd w:val="clear" w:color="auto" w:fill="E2EFD9"/>
            <w:noWrap w:val="0"/>
            <w:vAlign w:val="center"/>
          </w:tcPr>
          <w:p>
            <w:pPr>
              <w:jc w:val="center"/>
              <w:rPr>
                <w:rFonts w:ascii="宋体" w:hAnsi="宋体"/>
                <w:b/>
                <w:color w:val="000000"/>
                <w:szCs w:val="21"/>
              </w:rPr>
            </w:pPr>
            <w:r>
              <w:rPr>
                <w:rFonts w:hint="eastAsia" w:ascii="宋体" w:hAnsi="宋体"/>
                <w:b/>
                <w:color w:val="000000"/>
                <w:szCs w:val="21"/>
              </w:rPr>
              <w:t>最高限价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34" w:hRule="atLeast"/>
          <w:jc w:val="center"/>
        </w:trPr>
        <w:tc>
          <w:tcPr>
            <w:tcW w:w="3805" w:type="dxa"/>
            <w:tcBorders>
              <w:top w:val="single" w:color="auto" w:sz="6" w:space="0"/>
              <w:left w:val="single" w:color="auto" w:sz="12" w:space="0"/>
              <w:bottom w:val="single" w:color="auto" w:sz="6" w:space="0"/>
              <w:right w:val="single" w:color="auto" w:sz="6" w:space="0"/>
            </w:tcBorders>
            <w:noWrap w:val="0"/>
            <w:vAlign w:val="center"/>
          </w:tcPr>
          <w:p>
            <w:pPr>
              <w:jc w:val="center"/>
              <w:rPr>
                <w:rFonts w:ascii="宋体" w:hAnsi="宋体"/>
                <w:bCs/>
                <w:color w:val="000000"/>
                <w:szCs w:val="21"/>
              </w:rPr>
            </w:pPr>
            <w:r>
              <w:rPr>
                <w:rFonts w:hint="eastAsia" w:ascii="宋体" w:hAnsi="宋体"/>
                <w:bCs/>
                <w:color w:val="000000"/>
                <w:szCs w:val="21"/>
              </w:rPr>
              <w:t>云浮县人民政府成立旧址纪念馆布展</w:t>
            </w:r>
          </w:p>
        </w:tc>
        <w:tc>
          <w:tcPr>
            <w:tcW w:w="3135" w:type="dxa"/>
            <w:tcBorders>
              <w:top w:val="single" w:color="auto" w:sz="6" w:space="0"/>
              <w:left w:val="single" w:color="auto" w:sz="6" w:space="0"/>
              <w:bottom w:val="single" w:color="auto" w:sz="6" w:space="0"/>
              <w:right w:val="single" w:color="auto" w:sz="6" w:space="0"/>
            </w:tcBorders>
            <w:noWrap w:val="0"/>
            <w:vAlign w:val="center"/>
          </w:tcPr>
          <w:p>
            <w:pPr>
              <w:pStyle w:val="52"/>
              <w:spacing w:line="440" w:lineRule="exact"/>
              <w:ind w:firstLine="120"/>
              <w:rPr>
                <w:rFonts w:ascii="宋体" w:hAnsi="宋体"/>
                <w:color w:val="000000"/>
                <w:spacing w:val="0"/>
                <w:kern w:val="2"/>
                <w:sz w:val="21"/>
                <w:szCs w:val="21"/>
              </w:rPr>
            </w:pPr>
            <w:r>
              <w:rPr>
                <w:rFonts w:hint="eastAsia" w:ascii="宋体" w:hAnsi="宋体"/>
                <w:color w:val="000000"/>
                <w:spacing w:val="0"/>
                <w:kern w:val="2"/>
                <w:sz w:val="21"/>
                <w:szCs w:val="21"/>
              </w:rPr>
              <w:t>自合同签订之日起</w:t>
            </w:r>
            <w:r>
              <w:rPr>
                <w:rFonts w:hint="eastAsia" w:ascii="宋体" w:hAnsi="宋体"/>
                <w:color w:val="000000"/>
                <w:spacing w:val="0"/>
                <w:kern w:val="2"/>
                <w:sz w:val="21"/>
                <w:szCs w:val="21"/>
                <w:u w:val="single"/>
                <w:lang w:val="en-US" w:eastAsia="zh-CN"/>
              </w:rPr>
              <w:t>90</w:t>
            </w:r>
            <w:r>
              <w:rPr>
                <w:rFonts w:hint="eastAsia" w:ascii="宋体" w:hAnsi="宋体"/>
                <w:color w:val="000000"/>
                <w:spacing w:val="0"/>
                <w:kern w:val="2"/>
                <w:sz w:val="21"/>
                <w:szCs w:val="21"/>
              </w:rPr>
              <w:t>日历天内</w:t>
            </w:r>
          </w:p>
        </w:tc>
        <w:tc>
          <w:tcPr>
            <w:tcW w:w="2108" w:type="dxa"/>
            <w:tcBorders>
              <w:top w:val="single" w:color="auto" w:sz="6" w:space="0"/>
              <w:left w:val="single" w:color="auto" w:sz="6" w:space="0"/>
              <w:bottom w:val="single" w:color="auto" w:sz="6" w:space="0"/>
              <w:right w:val="single" w:color="auto" w:sz="12" w:space="0"/>
            </w:tcBorders>
            <w:noWrap w:val="0"/>
            <w:vAlign w:val="center"/>
          </w:tcPr>
          <w:p>
            <w:pPr>
              <w:pStyle w:val="52"/>
              <w:spacing w:line="440" w:lineRule="exact"/>
              <w:ind w:firstLine="120"/>
              <w:rPr>
                <w:rFonts w:ascii="宋体" w:hAnsi="宋体"/>
                <w:color w:val="000000"/>
                <w:spacing w:val="0"/>
                <w:kern w:val="2"/>
                <w:sz w:val="21"/>
                <w:szCs w:val="21"/>
              </w:rPr>
            </w:pPr>
            <w:r>
              <w:rPr>
                <w:rFonts w:hint="eastAsia" w:ascii="宋体" w:hAnsi="宋体"/>
                <w:color w:val="000000"/>
                <w:spacing w:val="0"/>
                <w:kern w:val="2"/>
                <w:sz w:val="21"/>
                <w:szCs w:val="21"/>
              </w:rPr>
              <w:t>人民币</w:t>
            </w:r>
            <w:r>
              <w:rPr>
                <w:rFonts w:hint="eastAsia" w:ascii="宋体" w:hAnsi="宋体"/>
                <w:color w:val="000000"/>
                <w:spacing w:val="0"/>
                <w:kern w:val="2"/>
                <w:sz w:val="21"/>
                <w:szCs w:val="21"/>
                <w:lang w:val="en-US" w:eastAsia="zh-CN"/>
              </w:rPr>
              <w:t>50</w:t>
            </w:r>
            <w:r>
              <w:rPr>
                <w:rFonts w:hint="eastAsia" w:ascii="宋体" w:hAnsi="宋体"/>
                <w:color w:val="000000"/>
                <w:spacing w:val="0"/>
                <w:kern w:val="2"/>
                <w:sz w:val="21"/>
                <w:szCs w:val="21"/>
              </w:rPr>
              <w:t>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34" w:hRule="atLeast"/>
          <w:jc w:val="center"/>
        </w:trPr>
        <w:tc>
          <w:tcPr>
            <w:tcW w:w="3805" w:type="dxa"/>
            <w:tcBorders>
              <w:top w:val="single" w:color="auto" w:sz="6" w:space="0"/>
              <w:left w:val="single" w:color="auto" w:sz="12" w:space="0"/>
              <w:bottom w:val="single" w:color="auto" w:sz="12" w:space="0"/>
              <w:right w:val="single" w:color="auto" w:sz="6" w:space="0"/>
            </w:tcBorders>
            <w:noWrap w:val="0"/>
            <w:vAlign w:val="center"/>
          </w:tcPr>
          <w:p>
            <w:pPr>
              <w:jc w:val="center"/>
              <w:rPr>
                <w:rFonts w:hint="eastAsia" w:ascii="宋体" w:hAnsi="宋体"/>
                <w:b/>
                <w:bCs/>
                <w:color w:val="000000"/>
                <w:szCs w:val="21"/>
              </w:rPr>
            </w:pPr>
            <w:r>
              <w:rPr>
                <w:rFonts w:hint="eastAsia" w:ascii="宋体" w:hAnsi="宋体"/>
                <w:bCs/>
                <w:color w:val="000000"/>
                <w:szCs w:val="21"/>
              </w:rPr>
              <w:t>“三罗第一枪”战后休整地纪念馆布展</w:t>
            </w:r>
          </w:p>
        </w:tc>
        <w:tc>
          <w:tcPr>
            <w:tcW w:w="3135" w:type="dxa"/>
            <w:tcBorders>
              <w:top w:val="single" w:color="auto" w:sz="6" w:space="0"/>
              <w:left w:val="single" w:color="auto" w:sz="6" w:space="0"/>
              <w:bottom w:val="single" w:color="auto" w:sz="12" w:space="0"/>
              <w:right w:val="single" w:color="auto" w:sz="6" w:space="0"/>
            </w:tcBorders>
            <w:noWrap w:val="0"/>
            <w:vAlign w:val="center"/>
          </w:tcPr>
          <w:p>
            <w:pPr>
              <w:pStyle w:val="52"/>
              <w:spacing w:line="440" w:lineRule="exact"/>
              <w:ind w:firstLine="120" w:firstLineChars="0"/>
              <w:rPr>
                <w:rFonts w:hint="eastAsia" w:ascii="宋体" w:hAnsi="宋体"/>
                <w:color w:val="000000"/>
                <w:spacing w:val="0"/>
                <w:kern w:val="2"/>
                <w:sz w:val="21"/>
                <w:szCs w:val="21"/>
              </w:rPr>
            </w:pPr>
            <w:r>
              <w:rPr>
                <w:rFonts w:hint="eastAsia" w:ascii="宋体" w:hAnsi="宋体"/>
                <w:color w:val="000000"/>
                <w:spacing w:val="0"/>
                <w:kern w:val="2"/>
                <w:sz w:val="21"/>
                <w:szCs w:val="21"/>
              </w:rPr>
              <w:t>自合同签订之日起</w:t>
            </w:r>
            <w:r>
              <w:rPr>
                <w:rFonts w:hint="eastAsia" w:ascii="宋体" w:hAnsi="宋体"/>
                <w:color w:val="000000"/>
                <w:spacing w:val="0"/>
                <w:kern w:val="2"/>
                <w:sz w:val="21"/>
                <w:szCs w:val="21"/>
                <w:u w:val="single"/>
                <w:lang w:val="en-US" w:eastAsia="zh-CN"/>
              </w:rPr>
              <w:t>90</w:t>
            </w:r>
            <w:r>
              <w:rPr>
                <w:rFonts w:hint="eastAsia" w:ascii="宋体" w:hAnsi="宋体"/>
                <w:color w:val="000000"/>
                <w:spacing w:val="0"/>
                <w:kern w:val="2"/>
                <w:sz w:val="21"/>
                <w:szCs w:val="21"/>
              </w:rPr>
              <w:t>日历天内</w:t>
            </w:r>
          </w:p>
        </w:tc>
        <w:tc>
          <w:tcPr>
            <w:tcW w:w="2108" w:type="dxa"/>
            <w:tcBorders>
              <w:top w:val="single" w:color="auto" w:sz="6" w:space="0"/>
              <w:left w:val="single" w:color="auto" w:sz="6" w:space="0"/>
              <w:bottom w:val="single" w:color="auto" w:sz="12" w:space="0"/>
              <w:right w:val="single" w:color="auto" w:sz="12" w:space="0"/>
            </w:tcBorders>
            <w:noWrap w:val="0"/>
            <w:vAlign w:val="center"/>
          </w:tcPr>
          <w:p>
            <w:pPr>
              <w:pStyle w:val="52"/>
              <w:spacing w:line="440" w:lineRule="exact"/>
              <w:ind w:firstLine="120" w:firstLineChars="0"/>
              <w:rPr>
                <w:rFonts w:hint="eastAsia" w:ascii="宋体" w:hAnsi="宋体"/>
                <w:color w:val="000000"/>
                <w:spacing w:val="0"/>
                <w:kern w:val="2"/>
                <w:sz w:val="21"/>
                <w:szCs w:val="21"/>
              </w:rPr>
            </w:pPr>
            <w:r>
              <w:rPr>
                <w:rFonts w:hint="eastAsia" w:ascii="宋体" w:hAnsi="宋体"/>
                <w:color w:val="000000"/>
                <w:spacing w:val="0"/>
                <w:kern w:val="2"/>
                <w:sz w:val="21"/>
                <w:szCs w:val="21"/>
              </w:rPr>
              <w:t>人民币</w:t>
            </w:r>
            <w:r>
              <w:rPr>
                <w:rFonts w:hint="eastAsia" w:ascii="宋体" w:hAnsi="宋体"/>
                <w:color w:val="000000"/>
                <w:spacing w:val="0"/>
                <w:kern w:val="2"/>
                <w:sz w:val="21"/>
                <w:szCs w:val="21"/>
                <w:lang w:val="en-US" w:eastAsia="zh-CN"/>
              </w:rPr>
              <w:t>30</w:t>
            </w:r>
            <w:r>
              <w:rPr>
                <w:rFonts w:hint="eastAsia" w:ascii="宋体" w:hAnsi="宋体"/>
                <w:color w:val="000000"/>
                <w:spacing w:val="0"/>
                <w:kern w:val="2"/>
                <w:sz w:val="21"/>
                <w:szCs w:val="21"/>
              </w:rPr>
              <w:t>万元</w:t>
            </w:r>
          </w:p>
        </w:tc>
      </w:tr>
    </w:tbl>
    <w:p>
      <w:pPr>
        <w:pStyle w:val="14"/>
        <w:numPr>
          <w:ilvl w:val="0"/>
          <w:numId w:val="0"/>
        </w:numPr>
        <w:tabs>
          <w:tab w:val="left" w:pos="540"/>
        </w:tabs>
        <w:autoSpaceDE/>
        <w:autoSpaceDN/>
        <w:snapToGrid w:val="0"/>
        <w:spacing w:line="360" w:lineRule="auto"/>
        <w:ind w:leftChars="0"/>
        <w:jc w:val="both"/>
        <w:rPr>
          <w:rFonts w:hint="eastAsia" w:hAnsi="宋体"/>
          <w:b/>
          <w:sz w:val="21"/>
          <w:szCs w:val="21"/>
          <w:lang w:val="en-US" w:eastAsia="zh-CN"/>
        </w:rPr>
      </w:pPr>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三、</w:t>
      </w:r>
      <w:r>
        <w:rPr>
          <w:rFonts w:hint="eastAsia" w:hAnsi="宋体"/>
          <w:b/>
          <w:sz w:val="21"/>
          <w:szCs w:val="21"/>
        </w:rPr>
        <w:t>项目基本情况</w:t>
      </w:r>
    </w:p>
    <w:p>
      <w:pPr>
        <w:spacing w:line="360" w:lineRule="auto"/>
        <w:ind w:firstLine="420" w:firstLineChars="200"/>
        <w:outlineLvl w:val="0"/>
        <w:rPr>
          <w:rFonts w:hint="eastAsia" w:ascii="宋体" w:hAnsi="宋体"/>
          <w:kern w:val="0"/>
          <w:szCs w:val="21"/>
        </w:rPr>
      </w:pPr>
      <w:bookmarkStart w:id="5" w:name="_Toc486366328"/>
      <w:r>
        <w:rPr>
          <w:rFonts w:hint="eastAsia" w:ascii="宋体" w:hAnsi="宋体"/>
          <w:kern w:val="0"/>
          <w:szCs w:val="21"/>
          <w:lang w:val="en-US" w:eastAsia="zh-CN"/>
        </w:rPr>
        <w:t>1、</w:t>
      </w:r>
      <w:r>
        <w:rPr>
          <w:rFonts w:hint="eastAsia" w:ascii="宋体" w:hAnsi="宋体"/>
          <w:kern w:val="0"/>
          <w:szCs w:val="21"/>
        </w:rPr>
        <w:t>云浮县人民政府成立旧址纪念馆陈列，为云浮市</w:t>
      </w:r>
      <w:r>
        <w:rPr>
          <w:rFonts w:hint="eastAsia" w:ascii="宋体" w:hAnsi="宋体"/>
          <w:kern w:val="0"/>
          <w:szCs w:val="21"/>
          <w:lang w:eastAsia="zh-CN"/>
        </w:rPr>
        <w:t>云安区</w:t>
      </w:r>
      <w:r>
        <w:rPr>
          <w:rFonts w:hint="eastAsia" w:ascii="宋体" w:hAnsi="宋体"/>
          <w:kern w:val="0"/>
          <w:szCs w:val="21"/>
        </w:rPr>
        <w:t>富林镇界石村委莲塘村打造的重点；核心内容为第一届云浮县人民政府在富林莲塘村黄善初大屋宣布成立，麦长龙当选为首任县长。这座黄善初大屋的重新修缮及还原生活场景布置、云浮县人民政府成立旧址纪念馆的陈列布置；布展需依靠历史背景，深挖</w:t>
      </w:r>
      <w:r>
        <w:rPr>
          <w:rFonts w:hint="eastAsia" w:ascii="宋体" w:hAnsi="宋体"/>
          <w:kern w:val="0"/>
          <w:szCs w:val="21"/>
          <w:lang w:eastAsia="zh-CN"/>
        </w:rPr>
        <w:t>革命</w:t>
      </w:r>
      <w:r>
        <w:rPr>
          <w:rFonts w:hint="eastAsia" w:ascii="宋体" w:hAnsi="宋体"/>
          <w:kern w:val="0"/>
          <w:szCs w:val="21"/>
        </w:rPr>
        <w:t>史实，再现大革命时期的风云岁月，紧扣国家崛起、民族复兴、共同实现中国梦等新时代主题，进行概念升华和现代化诠释，将项目建设成为纪念中国共产党先进党员、革命先烈、爱国主义教育基地。</w:t>
      </w:r>
      <w:bookmarkEnd w:id="5"/>
    </w:p>
    <w:p>
      <w:pPr>
        <w:spacing w:line="360" w:lineRule="auto"/>
        <w:ind w:firstLine="420" w:firstLineChars="200"/>
        <w:outlineLvl w:val="0"/>
        <w:rPr>
          <w:rFonts w:ascii="宋体" w:hAnsi="宋体"/>
          <w:kern w:val="0"/>
          <w:szCs w:val="21"/>
        </w:rPr>
      </w:pPr>
      <w:r>
        <w:rPr>
          <w:rFonts w:hint="eastAsia" w:ascii="宋体" w:hAnsi="宋体"/>
          <w:kern w:val="0"/>
          <w:szCs w:val="21"/>
          <w:lang w:val="en-US" w:eastAsia="zh-CN"/>
        </w:rPr>
        <w:t>2、</w:t>
      </w:r>
      <w:r>
        <w:rPr>
          <w:rFonts w:hint="eastAsia" w:ascii="宋体" w:hAnsi="宋体"/>
          <w:kern w:val="0"/>
          <w:szCs w:val="21"/>
        </w:rPr>
        <w:t>“三罗第一枪”战后休整地纪念馆布展，为云浮市</w:t>
      </w:r>
      <w:r>
        <w:rPr>
          <w:rFonts w:hint="eastAsia" w:ascii="宋体" w:hAnsi="宋体"/>
          <w:kern w:val="0"/>
          <w:szCs w:val="21"/>
          <w:lang w:eastAsia="zh-CN"/>
        </w:rPr>
        <w:t>云安区</w:t>
      </w:r>
      <w:r>
        <w:rPr>
          <w:rFonts w:hint="eastAsia" w:ascii="宋体" w:hAnsi="宋体"/>
          <w:kern w:val="0"/>
          <w:szCs w:val="21"/>
        </w:rPr>
        <w:t>富林镇</w:t>
      </w:r>
      <w:r>
        <w:rPr>
          <w:rFonts w:hint="eastAsia" w:ascii="宋体" w:hAnsi="宋体"/>
          <w:kern w:val="0"/>
          <w:szCs w:val="21"/>
          <w:lang w:eastAsia="zh-CN"/>
        </w:rPr>
        <w:t>云利</w:t>
      </w:r>
      <w:r>
        <w:rPr>
          <w:rFonts w:hint="eastAsia" w:ascii="宋体" w:hAnsi="宋体"/>
          <w:kern w:val="0"/>
          <w:szCs w:val="21"/>
        </w:rPr>
        <w:t>村</w:t>
      </w:r>
      <w:r>
        <w:rPr>
          <w:rFonts w:hint="eastAsia" w:ascii="宋体" w:hAnsi="宋体"/>
          <w:kern w:val="0"/>
          <w:szCs w:val="21"/>
          <w:lang w:eastAsia="zh-CN"/>
        </w:rPr>
        <w:t>的党建文化展馆</w:t>
      </w:r>
      <w:r>
        <w:rPr>
          <w:rFonts w:hint="eastAsia" w:ascii="宋体" w:hAnsi="宋体"/>
          <w:kern w:val="0"/>
          <w:szCs w:val="21"/>
        </w:rPr>
        <w:t>；核心内容为“三罗第一枪”战后</w:t>
      </w:r>
      <w:r>
        <w:rPr>
          <w:rFonts w:hint="eastAsia" w:ascii="宋体" w:hAnsi="宋体"/>
          <w:kern w:val="0"/>
          <w:szCs w:val="21"/>
          <w:lang w:eastAsia="zh-CN"/>
        </w:rPr>
        <w:t>经此地</w:t>
      </w:r>
      <w:r>
        <w:rPr>
          <w:rFonts w:hint="eastAsia" w:ascii="宋体" w:hAnsi="宋体"/>
          <w:kern w:val="0"/>
          <w:szCs w:val="21"/>
        </w:rPr>
        <w:t>休整</w:t>
      </w:r>
      <w:r>
        <w:rPr>
          <w:rFonts w:hint="eastAsia" w:ascii="宋体" w:hAnsi="宋体"/>
          <w:kern w:val="0"/>
          <w:szCs w:val="21"/>
          <w:lang w:eastAsia="zh-CN"/>
        </w:rPr>
        <w:t>而留下革命组织</w:t>
      </w:r>
      <w:r>
        <w:rPr>
          <w:rFonts w:hint="eastAsia" w:ascii="宋体" w:hAnsi="宋体"/>
          <w:kern w:val="0"/>
          <w:szCs w:val="21"/>
        </w:rPr>
        <w:t>；布展需依靠历史背景，深挖史实，再现</w:t>
      </w:r>
      <w:r>
        <w:rPr>
          <w:rFonts w:hint="eastAsia" w:ascii="宋体" w:hAnsi="宋体"/>
          <w:kern w:val="0"/>
          <w:szCs w:val="21"/>
          <w:lang w:eastAsia="zh-CN"/>
        </w:rPr>
        <w:t>建国初</w:t>
      </w:r>
      <w:r>
        <w:rPr>
          <w:rFonts w:hint="eastAsia" w:ascii="宋体" w:hAnsi="宋体"/>
          <w:kern w:val="0"/>
          <w:szCs w:val="21"/>
        </w:rPr>
        <w:t>期的</w:t>
      </w:r>
      <w:r>
        <w:rPr>
          <w:rFonts w:hint="eastAsia" w:ascii="宋体" w:hAnsi="宋体"/>
          <w:kern w:val="0"/>
          <w:szCs w:val="21"/>
          <w:lang w:eastAsia="zh-CN"/>
        </w:rPr>
        <w:t>党员组织及发展</w:t>
      </w:r>
      <w:r>
        <w:rPr>
          <w:rFonts w:hint="eastAsia" w:ascii="宋体" w:hAnsi="宋体"/>
          <w:kern w:val="0"/>
          <w:szCs w:val="21"/>
        </w:rPr>
        <w:t>，</w:t>
      </w:r>
      <w:r>
        <w:rPr>
          <w:rFonts w:hint="eastAsia" w:ascii="宋体" w:hAnsi="宋体"/>
          <w:kern w:val="0"/>
          <w:szCs w:val="21"/>
          <w:lang w:eastAsia="zh-CN"/>
        </w:rPr>
        <w:t>在党员的带领下团结广大群众进行农业生产，兴建渡槽，电站等</w:t>
      </w:r>
      <w:r>
        <w:rPr>
          <w:rFonts w:hint="eastAsia" w:ascii="宋体" w:hAnsi="宋体"/>
          <w:kern w:val="0"/>
          <w:szCs w:val="21"/>
        </w:rPr>
        <w:t>紧扣国家崛起、民族复兴、共同实现中国梦等新时代主题，进行概念升华和现代化诠释，将项目建设成为纪念中国共产党先进党员、爱国主义教育基地。</w:t>
      </w:r>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四、</w:t>
      </w:r>
      <w:r>
        <w:rPr>
          <w:rFonts w:hint="eastAsia" w:hAnsi="宋体"/>
          <w:b/>
          <w:sz w:val="21"/>
          <w:szCs w:val="21"/>
        </w:rPr>
        <w:t>展示厅陈列要求</w:t>
      </w:r>
    </w:p>
    <w:p>
      <w:pPr>
        <w:spacing w:line="360" w:lineRule="auto"/>
        <w:ind w:firstLine="420" w:firstLineChars="200"/>
        <w:outlineLvl w:val="0"/>
        <w:rPr>
          <w:rFonts w:hint="eastAsia" w:ascii="宋体" w:hAnsi="宋体"/>
          <w:kern w:val="0"/>
          <w:szCs w:val="21"/>
        </w:rPr>
      </w:pPr>
      <w:bookmarkStart w:id="6" w:name="_Toc486366330"/>
      <w:r>
        <w:rPr>
          <w:rFonts w:hint="eastAsia" w:ascii="宋体" w:hAnsi="宋体"/>
          <w:kern w:val="0"/>
          <w:szCs w:val="21"/>
          <w:lang w:val="en-US" w:eastAsia="zh-CN"/>
        </w:rPr>
        <w:t>1、</w:t>
      </w:r>
      <w:r>
        <w:rPr>
          <w:rFonts w:hint="eastAsia" w:ascii="宋体" w:hAnsi="宋体"/>
          <w:kern w:val="0"/>
          <w:szCs w:val="21"/>
        </w:rPr>
        <w:t>云浮县人民政府成立旧址建筑面积约</w:t>
      </w:r>
      <w:r>
        <w:rPr>
          <w:rFonts w:hint="eastAsia" w:ascii="宋体" w:hAnsi="宋体"/>
          <w:kern w:val="0"/>
          <w:szCs w:val="21"/>
          <w:lang w:val="en-US" w:eastAsia="zh-CN"/>
        </w:rPr>
        <w:t>2000</w:t>
      </w:r>
      <w:r>
        <w:rPr>
          <w:rFonts w:hint="eastAsia" w:ascii="宋体" w:hAnsi="宋体"/>
          <w:kern w:val="0"/>
          <w:szCs w:val="21"/>
        </w:rPr>
        <w:t>平方米，主要任务为修旧如旧，还原</w:t>
      </w:r>
      <w:r>
        <w:rPr>
          <w:rFonts w:hint="eastAsia" w:ascii="宋体" w:hAnsi="宋体"/>
          <w:kern w:val="0"/>
          <w:szCs w:val="21"/>
          <w:lang w:eastAsia="zh-CN"/>
        </w:rPr>
        <w:t>历史</w:t>
      </w:r>
      <w:r>
        <w:rPr>
          <w:rFonts w:hint="eastAsia" w:ascii="宋体" w:hAnsi="宋体"/>
          <w:kern w:val="0"/>
          <w:szCs w:val="21"/>
        </w:rPr>
        <w:t>场景，带领人们感受</w:t>
      </w:r>
      <w:r>
        <w:rPr>
          <w:rFonts w:hint="eastAsia" w:ascii="宋体" w:hAnsi="宋体"/>
          <w:kern w:val="0"/>
          <w:szCs w:val="21"/>
          <w:lang w:eastAsia="zh-CN"/>
        </w:rPr>
        <w:t>革命烈</w:t>
      </w:r>
      <w:r>
        <w:rPr>
          <w:rFonts w:hint="eastAsia" w:ascii="宋体" w:hAnsi="宋体"/>
          <w:kern w:val="0"/>
          <w:szCs w:val="21"/>
        </w:rPr>
        <w:t>简朴无私的生活作风、为国为家的革命精神；</w:t>
      </w:r>
      <w:r>
        <w:rPr>
          <w:rFonts w:hint="eastAsia" w:ascii="宋体" w:hAnsi="宋体"/>
          <w:kern w:val="0"/>
          <w:szCs w:val="21"/>
          <w:lang w:eastAsia="zh-CN"/>
        </w:rPr>
        <w:t>展馆布展以</w:t>
      </w:r>
      <w:r>
        <w:rPr>
          <w:rFonts w:hint="eastAsia" w:ascii="宋体" w:hAnsi="宋体"/>
          <w:kern w:val="0"/>
          <w:szCs w:val="21"/>
        </w:rPr>
        <w:t>稳重、大气、现代、综合陈列布置。本项目采购内容包括展览主题提炼、文本撰写、陈列资料汇编、创意规划及图文布展、文物展示设计及多媒体设备、强电设备等相应配套设施。</w:t>
      </w:r>
      <w:bookmarkEnd w:id="6"/>
    </w:p>
    <w:p>
      <w:pPr>
        <w:spacing w:line="360" w:lineRule="auto"/>
        <w:ind w:firstLine="420" w:firstLineChars="200"/>
        <w:outlineLvl w:val="0"/>
        <w:rPr>
          <w:rFonts w:hint="eastAsia" w:ascii="宋体" w:hAnsi="宋体" w:eastAsia="宋体"/>
          <w:kern w:val="0"/>
          <w:szCs w:val="21"/>
          <w:lang w:val="en-US" w:eastAsia="zh-CN"/>
        </w:rPr>
      </w:pPr>
      <w:r>
        <w:rPr>
          <w:rFonts w:hint="eastAsia" w:ascii="宋体" w:hAnsi="宋体"/>
          <w:kern w:val="0"/>
          <w:szCs w:val="21"/>
          <w:lang w:val="en-US" w:eastAsia="zh-CN"/>
        </w:rPr>
        <w:t>2、</w:t>
      </w:r>
      <w:r>
        <w:rPr>
          <w:rFonts w:hint="eastAsia" w:ascii="宋体" w:hAnsi="宋体"/>
          <w:kern w:val="0"/>
          <w:szCs w:val="21"/>
        </w:rPr>
        <w:t>“三罗第一枪”战后休整地纪念馆建筑面积约</w:t>
      </w:r>
      <w:r>
        <w:rPr>
          <w:rFonts w:hint="eastAsia" w:ascii="宋体" w:hAnsi="宋体"/>
          <w:kern w:val="0"/>
          <w:szCs w:val="21"/>
          <w:lang w:val="en-US" w:eastAsia="zh-CN"/>
        </w:rPr>
        <w:t>400</w:t>
      </w:r>
      <w:r>
        <w:rPr>
          <w:rFonts w:hint="eastAsia" w:ascii="宋体" w:hAnsi="宋体"/>
          <w:kern w:val="0"/>
          <w:szCs w:val="21"/>
        </w:rPr>
        <w:t>平方米，主要任务为还原</w:t>
      </w:r>
      <w:r>
        <w:rPr>
          <w:rFonts w:hint="eastAsia" w:ascii="宋体" w:hAnsi="宋体"/>
          <w:kern w:val="0"/>
          <w:szCs w:val="21"/>
          <w:lang w:eastAsia="zh-CN"/>
        </w:rPr>
        <w:t>历史</w:t>
      </w:r>
      <w:r>
        <w:rPr>
          <w:rFonts w:hint="eastAsia" w:ascii="宋体" w:hAnsi="宋体"/>
          <w:kern w:val="0"/>
          <w:szCs w:val="21"/>
        </w:rPr>
        <w:t>场景，带领人们感受</w:t>
      </w:r>
      <w:r>
        <w:rPr>
          <w:rFonts w:hint="eastAsia" w:ascii="宋体" w:hAnsi="宋体"/>
          <w:kern w:val="0"/>
          <w:szCs w:val="21"/>
          <w:lang w:eastAsia="zh-CN"/>
        </w:rPr>
        <w:t>党员</w:t>
      </w:r>
      <w:r>
        <w:rPr>
          <w:rFonts w:hint="eastAsia" w:ascii="宋体" w:hAnsi="宋体"/>
          <w:kern w:val="0"/>
          <w:szCs w:val="21"/>
        </w:rPr>
        <w:t>简朴无私的生活作风、为国为家的革命精神；</w:t>
      </w:r>
      <w:r>
        <w:rPr>
          <w:rFonts w:hint="eastAsia" w:ascii="宋体" w:hAnsi="宋体"/>
          <w:kern w:val="0"/>
          <w:szCs w:val="21"/>
          <w:lang w:eastAsia="zh-CN"/>
        </w:rPr>
        <w:t>展馆布展以</w:t>
      </w:r>
      <w:r>
        <w:rPr>
          <w:rFonts w:hint="eastAsia" w:ascii="宋体" w:hAnsi="宋体"/>
          <w:kern w:val="0"/>
          <w:szCs w:val="21"/>
        </w:rPr>
        <w:t>稳重、大气、现代、综合陈列布置。本项目采购内容包括展览主题提炼、文本撰写、陈列资料汇编、创意规划及图文布展、文物展示设计及多媒体设备、强电设备等相应配套设施。</w:t>
      </w:r>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五、</w:t>
      </w:r>
      <w:r>
        <w:rPr>
          <w:rFonts w:hint="eastAsia" w:hAnsi="宋体"/>
          <w:b/>
          <w:sz w:val="21"/>
          <w:szCs w:val="21"/>
        </w:rPr>
        <w:t>整体设计理念要求</w:t>
      </w:r>
    </w:p>
    <w:p>
      <w:pPr>
        <w:spacing w:line="360" w:lineRule="auto"/>
        <w:ind w:firstLine="420" w:firstLineChars="200"/>
        <w:outlineLvl w:val="0"/>
        <w:rPr>
          <w:rFonts w:ascii="宋体" w:hAnsi="宋体"/>
          <w:kern w:val="0"/>
          <w:szCs w:val="21"/>
        </w:rPr>
      </w:pPr>
      <w:bookmarkStart w:id="7" w:name="_Toc486366331"/>
      <w:r>
        <w:rPr>
          <w:rFonts w:hint="eastAsia" w:ascii="宋体" w:hAnsi="宋体"/>
          <w:kern w:val="0"/>
          <w:szCs w:val="21"/>
          <w:lang w:val="en-US" w:eastAsia="zh-CN"/>
        </w:rPr>
        <w:t>1、</w:t>
      </w:r>
      <w:r>
        <w:rPr>
          <w:rFonts w:hint="eastAsia" w:ascii="宋体" w:hAnsi="宋体"/>
          <w:kern w:val="0"/>
          <w:szCs w:val="21"/>
        </w:rPr>
        <w:t>响应供应商的设计要强调观众的体验性和参与性，融思想性、历史性、趣味性、知识性为一体，发挥梁桂华故居廉洁教育基地爱国主义教育和统一战线教育作用，兼顾旅游观光、休闲一体化的设计理念。</w:t>
      </w:r>
      <w:bookmarkEnd w:id="7"/>
    </w:p>
    <w:p>
      <w:pPr>
        <w:spacing w:line="360" w:lineRule="auto"/>
        <w:ind w:firstLine="420" w:firstLineChars="200"/>
        <w:outlineLvl w:val="0"/>
        <w:rPr>
          <w:rFonts w:ascii="宋体" w:hAnsi="宋体"/>
          <w:kern w:val="0"/>
          <w:szCs w:val="21"/>
        </w:rPr>
      </w:pPr>
      <w:bookmarkStart w:id="8" w:name="_Toc486366332"/>
      <w:r>
        <w:rPr>
          <w:rFonts w:hint="eastAsia" w:ascii="宋体" w:hAnsi="宋体"/>
          <w:kern w:val="0"/>
          <w:szCs w:val="21"/>
          <w:lang w:val="en-US" w:eastAsia="zh-CN"/>
        </w:rPr>
        <w:t>2、</w:t>
      </w:r>
      <w:r>
        <w:rPr>
          <w:rFonts w:hint="eastAsia" w:ascii="宋体" w:hAnsi="宋体"/>
          <w:kern w:val="0"/>
          <w:szCs w:val="21"/>
        </w:rPr>
        <w:t>设计理念具有合理性、可行性、艺术性；明确主题，把握重点，强化亮点，突出创新。设计方案必须忠实于展览的主题和内容，必须是对展览内容准确和完整的表达。形式设计要准确、深刻理解展览的主题和内容，并据此确定陈列的表现形式，做到主题突出，形式多样，内容与形式完美统一。</w:t>
      </w:r>
      <w:bookmarkEnd w:id="8"/>
    </w:p>
    <w:p>
      <w:pPr>
        <w:spacing w:line="360" w:lineRule="auto"/>
        <w:ind w:firstLine="420" w:firstLineChars="200"/>
        <w:outlineLvl w:val="0"/>
        <w:rPr>
          <w:rFonts w:ascii="宋体" w:hAnsi="宋体"/>
          <w:kern w:val="0"/>
          <w:szCs w:val="21"/>
        </w:rPr>
      </w:pPr>
      <w:bookmarkStart w:id="9" w:name="_Toc486366333"/>
      <w:r>
        <w:rPr>
          <w:rFonts w:hint="eastAsia" w:ascii="宋体" w:hAnsi="宋体"/>
          <w:kern w:val="0"/>
          <w:szCs w:val="21"/>
          <w:lang w:val="en-US" w:eastAsia="zh-CN"/>
        </w:rPr>
        <w:t>3、</w:t>
      </w:r>
      <w:r>
        <w:rPr>
          <w:rFonts w:hint="eastAsia" w:ascii="宋体" w:hAnsi="宋体"/>
          <w:kern w:val="0"/>
          <w:szCs w:val="21"/>
        </w:rPr>
        <w:t>设计方案要强调观众的体验性和参与性，融思想性、历史性、趣味性、知识性为一体，体现项目的教育功能、旅游观光、休闲一体化的设计理念。将展览内容的丰富性与展览方式的多样化、现代化和技术化有机结合起来，形象深刻地揭示展览的主题和内涵。注重合理性、可行性、艺术性；明确主题，把握重点，强化两点，突出创新。</w:t>
      </w:r>
      <w:bookmarkEnd w:id="9"/>
    </w:p>
    <w:p>
      <w:pPr>
        <w:spacing w:line="360" w:lineRule="auto"/>
        <w:ind w:firstLine="420" w:firstLineChars="200"/>
        <w:outlineLvl w:val="0"/>
        <w:rPr>
          <w:rFonts w:ascii="宋体" w:hAnsi="宋体"/>
          <w:kern w:val="0"/>
          <w:szCs w:val="21"/>
        </w:rPr>
      </w:pPr>
      <w:bookmarkStart w:id="10" w:name="_Toc486366334"/>
      <w:r>
        <w:rPr>
          <w:rFonts w:hint="eastAsia" w:ascii="宋体" w:hAnsi="宋体"/>
          <w:kern w:val="0"/>
          <w:szCs w:val="21"/>
          <w:lang w:val="en-US" w:eastAsia="zh-CN"/>
        </w:rPr>
        <w:t>4、</w:t>
      </w:r>
      <w:r>
        <w:rPr>
          <w:rFonts w:hint="eastAsia" w:ascii="宋体" w:hAnsi="宋体"/>
          <w:kern w:val="0"/>
          <w:szCs w:val="21"/>
        </w:rPr>
        <w:t>文物展示的手段、方法、材料等应注重文物保护，进行专业化设计，不可存在安全隐患。展柜、辅助展品及装饰材料的取材要讲究低炭环保，展柜应是博物馆专用展柜。</w:t>
      </w:r>
      <w:bookmarkEnd w:id="10"/>
    </w:p>
    <w:p>
      <w:pPr>
        <w:spacing w:line="360" w:lineRule="auto"/>
        <w:ind w:firstLine="420" w:firstLineChars="200"/>
        <w:outlineLvl w:val="0"/>
        <w:rPr>
          <w:rFonts w:ascii="宋体" w:hAnsi="宋体"/>
          <w:kern w:val="0"/>
          <w:szCs w:val="21"/>
        </w:rPr>
      </w:pPr>
      <w:bookmarkStart w:id="11" w:name="_Toc486366335"/>
      <w:r>
        <w:rPr>
          <w:rFonts w:hint="eastAsia" w:ascii="宋体" w:hAnsi="宋体"/>
          <w:kern w:val="0"/>
          <w:szCs w:val="21"/>
          <w:lang w:val="en-US" w:eastAsia="zh-CN"/>
        </w:rPr>
        <w:t>5、</w:t>
      </w:r>
      <w:r>
        <w:rPr>
          <w:rFonts w:hint="eastAsia" w:ascii="宋体" w:hAnsi="宋体"/>
          <w:kern w:val="0"/>
          <w:szCs w:val="21"/>
        </w:rPr>
        <w:t>多媒体及数字化设备选配科学、合理，用材适当，应与陈列环境相协调，且不易损坏，经久耐用。辅助陈列品、模型制作要求题材运用得当，表现形式得体，工艺精良，艺术水准高。</w:t>
      </w:r>
      <w:bookmarkEnd w:id="11"/>
    </w:p>
    <w:p>
      <w:pPr>
        <w:spacing w:line="360" w:lineRule="auto"/>
        <w:ind w:left="420" w:leftChars="200" w:firstLine="0" w:firstLineChars="0"/>
        <w:outlineLvl w:val="0"/>
        <w:rPr>
          <w:rFonts w:ascii="宋体" w:hAnsi="宋体"/>
          <w:kern w:val="0"/>
          <w:szCs w:val="21"/>
        </w:rPr>
      </w:pPr>
      <w:bookmarkStart w:id="12" w:name="_Toc486366336"/>
      <w:r>
        <w:rPr>
          <w:rFonts w:hint="eastAsia" w:ascii="宋体" w:hAnsi="宋体"/>
          <w:kern w:val="0"/>
          <w:szCs w:val="21"/>
          <w:lang w:val="en-US" w:eastAsia="zh-CN"/>
        </w:rPr>
        <w:t>6、</w:t>
      </w:r>
      <w:r>
        <w:rPr>
          <w:rFonts w:hint="eastAsia" w:ascii="宋体" w:hAnsi="宋体"/>
          <w:kern w:val="0"/>
          <w:szCs w:val="21"/>
        </w:rPr>
        <w:t>方案设计中应注意做到：标明设计尺寸，使用新材料或新方法的效果说明。</w:t>
      </w:r>
      <w:bookmarkEnd w:id="12"/>
    </w:p>
    <w:p>
      <w:pPr>
        <w:spacing w:line="360" w:lineRule="auto"/>
        <w:ind w:firstLine="420" w:firstLineChars="200"/>
        <w:outlineLvl w:val="0"/>
        <w:rPr>
          <w:rFonts w:ascii="宋体" w:hAnsi="宋体"/>
          <w:kern w:val="0"/>
          <w:szCs w:val="21"/>
        </w:rPr>
      </w:pPr>
      <w:bookmarkStart w:id="13" w:name="_Toc486366337"/>
      <w:r>
        <w:rPr>
          <w:rFonts w:hint="eastAsia" w:ascii="宋体" w:hAnsi="宋体"/>
          <w:kern w:val="0"/>
          <w:szCs w:val="21"/>
          <w:lang w:val="en-US" w:eastAsia="zh-CN"/>
        </w:rPr>
        <w:t>7、</w:t>
      </w:r>
      <w:r>
        <w:rPr>
          <w:rFonts w:hint="eastAsia" w:ascii="宋体" w:hAnsi="宋体"/>
          <w:kern w:val="0"/>
          <w:szCs w:val="21"/>
        </w:rPr>
        <w:t>设计应明确总体及局部展区面积、展览内容、各项投资费用。</w:t>
      </w:r>
      <w:bookmarkEnd w:id="13"/>
    </w:p>
    <w:p>
      <w:pPr>
        <w:pStyle w:val="14"/>
        <w:numPr>
          <w:ilvl w:val="0"/>
          <w:numId w:val="0"/>
        </w:numPr>
        <w:tabs>
          <w:tab w:val="left" w:pos="540"/>
        </w:tabs>
        <w:autoSpaceDE/>
        <w:autoSpaceDN/>
        <w:snapToGrid w:val="0"/>
        <w:spacing w:line="360" w:lineRule="auto"/>
        <w:ind w:leftChars="0"/>
        <w:jc w:val="both"/>
        <w:rPr>
          <w:rFonts w:hint="eastAsia" w:hAnsi="宋体"/>
          <w:b/>
          <w:sz w:val="21"/>
          <w:szCs w:val="21"/>
        </w:rPr>
      </w:pPr>
      <w:r>
        <w:rPr>
          <w:rFonts w:hint="eastAsia" w:hAnsi="宋体"/>
          <w:b/>
          <w:sz w:val="21"/>
          <w:szCs w:val="21"/>
          <w:lang w:val="en-US" w:eastAsia="zh-CN"/>
        </w:rPr>
        <w:t>六、</w:t>
      </w:r>
      <w:r>
        <w:rPr>
          <w:rFonts w:hint="eastAsia" w:hAnsi="宋体"/>
          <w:b/>
          <w:sz w:val="21"/>
          <w:szCs w:val="21"/>
        </w:rPr>
        <w:t>展示厅清单要求</w:t>
      </w:r>
    </w:p>
    <w:p>
      <w:pPr>
        <w:rPr>
          <w:rFonts w:hint="eastAsia"/>
        </w:rPr>
      </w:pPr>
      <w:r>
        <w:rPr>
          <w:rFonts w:hint="eastAsia" w:ascii="宋体" w:hAnsi="宋体"/>
          <w:bCs/>
          <w:color w:val="000000"/>
          <w:szCs w:val="21"/>
          <w:lang w:val="en-US" w:eastAsia="zh-CN"/>
        </w:rPr>
        <w:t>1、</w:t>
      </w:r>
      <w:r>
        <w:rPr>
          <w:rFonts w:hint="eastAsia" w:ascii="宋体" w:hAnsi="宋体"/>
          <w:bCs/>
          <w:color w:val="000000"/>
          <w:szCs w:val="21"/>
        </w:rPr>
        <w:t>云浮县人民政府成立旧址纪念馆布展</w:t>
      </w:r>
    </w:p>
    <w:tbl>
      <w:tblPr>
        <w:tblStyle w:val="32"/>
        <w:tblW w:w="87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44"/>
        <w:gridCol w:w="2669"/>
        <w:gridCol w:w="2956"/>
        <w:gridCol w:w="941"/>
        <w:gridCol w:w="13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4" w:hRule="atLeast"/>
        </w:trPr>
        <w:tc>
          <w:tcPr>
            <w:tcW w:w="74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266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项目名称</w:t>
            </w:r>
          </w:p>
        </w:tc>
        <w:tc>
          <w:tcPr>
            <w:tcW w:w="295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项目特征</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计量</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单位</w:t>
            </w:r>
          </w:p>
        </w:tc>
        <w:tc>
          <w:tcPr>
            <w:tcW w:w="139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9" w:hRule="atLeast"/>
        </w:trPr>
        <w:tc>
          <w:tcPr>
            <w:tcW w:w="7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18"/>
                <w:szCs w:val="18"/>
                <w:u w:val="none"/>
              </w:rPr>
            </w:pPr>
          </w:p>
        </w:tc>
        <w:tc>
          <w:tcPr>
            <w:tcW w:w="26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18"/>
                <w:szCs w:val="18"/>
                <w:u w:val="none"/>
              </w:rPr>
            </w:pPr>
          </w:p>
        </w:tc>
        <w:tc>
          <w:tcPr>
            <w:tcW w:w="2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18"/>
                <w:szCs w:val="18"/>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18"/>
                <w:szCs w:val="18"/>
                <w:u w:val="none"/>
              </w:rPr>
            </w:pPr>
          </w:p>
        </w:tc>
        <w:tc>
          <w:tcPr>
            <w:tcW w:w="139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39" w:hRule="atLeast"/>
        </w:trPr>
        <w:tc>
          <w:tcPr>
            <w:tcW w:w="7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26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墙面装饰板</w:t>
            </w:r>
          </w:p>
        </w:tc>
        <w:tc>
          <w:tcPr>
            <w:tcW w:w="29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立体展板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1、木龙骨 断面7.5c㎡ 木龙骨平均中距(mm以内) 400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2、龙骨上钉大芯板18mm基层</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3、饰面层 凹凸池造型 一种饰面胶合板（柚木）3mm</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39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53" w:hRule="atLeast"/>
        </w:trPr>
        <w:tc>
          <w:tcPr>
            <w:tcW w:w="7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26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其他隔断</w:t>
            </w:r>
          </w:p>
        </w:tc>
        <w:tc>
          <w:tcPr>
            <w:tcW w:w="29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屏峰展板（双面）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1、隔墙 木龙骨18mm大芯板隔墙(包龙骨) 双面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2、内设海绵</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3、红色铝塑板（外墙铝塑板铝厚0.4）</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39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7.176</w:t>
            </w:r>
          </w:p>
        </w:tc>
      </w:tr>
    </w:tbl>
    <w:p>
      <w:pPr>
        <w:pStyle w:val="14"/>
        <w:numPr>
          <w:ilvl w:val="0"/>
          <w:numId w:val="0"/>
        </w:numPr>
        <w:tabs>
          <w:tab w:val="left" w:pos="540"/>
        </w:tabs>
        <w:autoSpaceDE/>
        <w:autoSpaceDN/>
        <w:snapToGrid w:val="0"/>
        <w:spacing w:line="360" w:lineRule="auto"/>
        <w:ind w:leftChars="0"/>
        <w:jc w:val="both"/>
        <w:rPr>
          <w:rFonts w:hAnsi="宋体"/>
          <w:b/>
          <w:sz w:val="21"/>
          <w:szCs w:val="21"/>
        </w:rPr>
      </w:pPr>
    </w:p>
    <w:tbl>
      <w:tblPr>
        <w:tblStyle w:val="32"/>
        <w:tblW w:w="86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708"/>
        <w:gridCol w:w="2870"/>
        <w:gridCol w:w="1226"/>
        <w:gridCol w:w="1428"/>
        <w:gridCol w:w="14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项目名称</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内容规格</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计量</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单位</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cs="宋体"/>
                <w:b/>
                <w:i w:val="0"/>
                <w:color w:val="000000"/>
                <w:kern w:val="0"/>
                <w:sz w:val="18"/>
                <w:szCs w:val="18"/>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场境还原（沙盘，场境造型）一层</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1200*2600mm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场境还原（沙盘，场境造型）</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1200*2600mm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定制围栏（仿古金属材质）</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各展板立体PVC字</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各展板立体发光字（定制烤漆LED立体发光字</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定制雕像人像（玻璃钢圆雕像）</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展板喷绘（定制展板专用材料高清背贴）</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260</w:t>
            </w:r>
          </w:p>
        </w:tc>
      </w:tr>
      <w:tr>
        <w:tblPrEx>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定制挂墙农具实物仿制品（定制板材立体造型）</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定制展柜实物仿制品（定制板材立体造型）</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2.10</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定制玻璃展柜（5厘钢化白玻板材油漆）</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400*800mm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2.11</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各展区场景说明牌（定制板材立体造型）</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2.12</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参观导向牌（定制板材立体造型）</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2.13</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仿古牌匾（木材牌匾）</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1800*600mm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2.14</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室外广场党旗造型（钢结构户外漆）</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2500*3000mm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9"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2.15</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室外广场英雄墙造型（钢结构石材）</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2100*3000mm</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2.16</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多媒体设备</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7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2.17</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线材及射灯</w:t>
            </w:r>
          </w:p>
        </w:tc>
        <w:tc>
          <w:tcPr>
            <w:tcW w:w="122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bl>
    <w:p>
      <w:pPr>
        <w:pStyle w:val="14"/>
        <w:numPr>
          <w:ilvl w:val="0"/>
          <w:numId w:val="0"/>
        </w:numPr>
        <w:tabs>
          <w:tab w:val="left" w:pos="540"/>
        </w:tabs>
        <w:autoSpaceDE/>
        <w:autoSpaceDN/>
        <w:snapToGrid w:val="0"/>
        <w:spacing w:line="360" w:lineRule="auto"/>
        <w:ind w:leftChars="0"/>
        <w:jc w:val="both"/>
        <w:rPr>
          <w:rFonts w:hint="eastAsia" w:hAnsi="宋体"/>
          <w:b/>
          <w:sz w:val="21"/>
          <w:szCs w:val="21"/>
          <w:lang w:val="en-US" w:eastAsia="zh-CN"/>
        </w:rPr>
      </w:pPr>
    </w:p>
    <w:p>
      <w:pPr>
        <w:pStyle w:val="14"/>
        <w:numPr>
          <w:ilvl w:val="0"/>
          <w:numId w:val="0"/>
        </w:numPr>
        <w:tabs>
          <w:tab w:val="left" w:pos="540"/>
        </w:tabs>
        <w:autoSpaceDE/>
        <w:autoSpaceDN/>
        <w:snapToGrid w:val="0"/>
        <w:spacing w:line="360" w:lineRule="auto"/>
        <w:ind w:leftChars="0"/>
        <w:jc w:val="both"/>
        <w:rPr>
          <w:rFonts w:hint="eastAsia" w:hAnsi="宋体"/>
          <w:b/>
          <w:sz w:val="21"/>
          <w:szCs w:val="21"/>
        </w:rPr>
      </w:pPr>
      <w:r>
        <w:rPr>
          <w:rFonts w:hint="eastAsia" w:hAnsi="宋体"/>
          <w:b/>
          <w:sz w:val="21"/>
          <w:szCs w:val="21"/>
          <w:lang w:val="en-US" w:eastAsia="zh-CN"/>
        </w:rPr>
        <w:t>2、</w:t>
      </w:r>
      <w:r>
        <w:rPr>
          <w:rFonts w:hint="eastAsia" w:ascii="宋体" w:hAnsi="宋体"/>
          <w:bCs/>
          <w:color w:val="000000"/>
          <w:szCs w:val="21"/>
        </w:rPr>
        <w:t>“三罗第一枪”战后休整地纪念馆布展</w:t>
      </w:r>
    </w:p>
    <w:tbl>
      <w:tblPr>
        <w:tblStyle w:val="32"/>
        <w:tblW w:w="8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42"/>
        <w:gridCol w:w="1243"/>
        <w:gridCol w:w="4487"/>
        <w:gridCol w:w="941"/>
        <w:gridCol w:w="13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3" w:hRule="atLeast"/>
        </w:trPr>
        <w:tc>
          <w:tcPr>
            <w:tcW w:w="74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124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项目名称</w:t>
            </w:r>
          </w:p>
        </w:tc>
        <w:tc>
          <w:tcPr>
            <w:tcW w:w="448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项目特征</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计量</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单位</w:t>
            </w:r>
          </w:p>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cs="宋体"/>
                <w:b/>
                <w:i w:val="0"/>
                <w:color w:val="000000"/>
                <w:kern w:val="0"/>
                <w:sz w:val="20"/>
                <w:szCs w:val="20"/>
                <w:u w:val="none"/>
                <w:lang w:val="en-US" w:eastAsia="zh-CN" w:bidi="ar"/>
              </w:rPr>
              <w:t>数</w:t>
            </w:r>
            <w:r>
              <w:rPr>
                <w:rFonts w:hint="eastAsia" w:ascii="宋体" w:hAnsi="宋体" w:eastAsia="宋体" w:cs="宋体"/>
                <w:b/>
                <w:i w:val="0"/>
                <w:color w:val="000000"/>
                <w:kern w:val="0"/>
                <w:sz w:val="20"/>
                <w:szCs w:val="20"/>
                <w:u w:val="none"/>
                <w:lang w:val="en-US" w:eastAsia="zh-CN" w:bidi="ar"/>
              </w:rPr>
              <w:t>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3" w:hRule="atLeast"/>
        </w:trPr>
        <w:tc>
          <w:tcPr>
            <w:tcW w:w="74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20"/>
                <w:szCs w:val="20"/>
                <w:u w:val="none"/>
              </w:rPr>
            </w:pPr>
          </w:p>
        </w:tc>
        <w:tc>
          <w:tcPr>
            <w:tcW w:w="124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20"/>
                <w:szCs w:val="20"/>
                <w:u w:val="none"/>
              </w:rPr>
            </w:pPr>
          </w:p>
        </w:tc>
        <w:tc>
          <w:tcPr>
            <w:tcW w:w="4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20"/>
                <w:szCs w:val="20"/>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20"/>
                <w:szCs w:val="20"/>
                <w:u w:val="none"/>
              </w:rPr>
            </w:pP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80" w:hRule="atLeast"/>
        </w:trPr>
        <w:tc>
          <w:tcPr>
            <w:tcW w:w="7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其他隔断</w:t>
            </w:r>
          </w:p>
        </w:tc>
        <w:tc>
          <w:tcPr>
            <w:tcW w:w="44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入门屏风展板（双面）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1、隔墙 木龙骨18mm大芯板隔墙(包龙骨) 双面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2、内设海绵</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3、红色铝塑板（外墙铝塑板铝厚0.4）</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80" w:hRule="atLeast"/>
        </w:trPr>
        <w:tc>
          <w:tcPr>
            <w:tcW w:w="7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墙面装饰板</w:t>
            </w:r>
          </w:p>
        </w:tc>
        <w:tc>
          <w:tcPr>
            <w:tcW w:w="44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立体展板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1、木龙骨 断面7.5c㎡ 木龙骨平均中距(mm以内) 400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2、龙骨上钉大芯板18mm基层</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3、饰面层 凹凸池造型 一种饰面胶合板（柚木）3mm</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4" w:hRule="atLeast"/>
        </w:trPr>
        <w:tc>
          <w:tcPr>
            <w:tcW w:w="7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2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木隔断</w:t>
            </w:r>
          </w:p>
        </w:tc>
        <w:tc>
          <w:tcPr>
            <w:tcW w:w="44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屏风展板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1、18mm防水胶合板基层,</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2、条木方造形,黄色立体党徽</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11.520</w:t>
            </w:r>
          </w:p>
        </w:tc>
      </w:tr>
    </w:tbl>
    <w:p>
      <w:pPr>
        <w:rPr>
          <w:rFonts w:hAnsi="宋体"/>
          <w:b/>
          <w:sz w:val="21"/>
          <w:szCs w:val="21"/>
        </w:rPr>
      </w:pPr>
    </w:p>
    <w:tbl>
      <w:tblPr>
        <w:tblStyle w:val="32"/>
        <w:tblW w:w="89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36"/>
        <w:gridCol w:w="3908"/>
        <w:gridCol w:w="1242"/>
        <w:gridCol w:w="1319"/>
        <w:gridCol w:w="1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1"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项目名称</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内容规格</w:t>
            </w: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20"/>
                <w:szCs w:val="20"/>
                <w:u w:val="none"/>
                <w:lang w:val="en-US" w:eastAsia="zh-CN" w:bidi="ar"/>
              </w:rPr>
              <w:t>计量</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单位</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cs="宋体"/>
                <w:b/>
                <w:i w:val="0"/>
                <w:color w:val="000000"/>
                <w:kern w:val="0"/>
                <w:sz w:val="20"/>
                <w:szCs w:val="20"/>
                <w:u w:val="none"/>
                <w:lang w:val="en-US" w:eastAsia="zh-CN" w:bidi="ar"/>
              </w:rPr>
              <w:t>数</w:t>
            </w:r>
            <w:r>
              <w:rPr>
                <w:rFonts w:hint="eastAsia" w:ascii="宋体" w:hAnsi="宋体" w:eastAsia="宋体" w:cs="宋体"/>
                <w:b/>
                <w:i w:val="0"/>
                <w:color w:val="000000"/>
                <w:kern w:val="0"/>
                <w:sz w:val="20"/>
                <w:szCs w:val="20"/>
                <w:u w:val="none"/>
                <w:lang w:val="en-US" w:eastAsia="zh-CN" w:bidi="ar"/>
              </w:rPr>
              <w:t>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1"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山涧行军场境（18mm木夹板基层立体山体浮雕造型）</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8233*2600</w:t>
            </w: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21.406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定制围栏（仿古金属材质）</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各展板立体PVC字</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cm</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各展板立体发光字（定制烤漆LED立体发光字）</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cm</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定制雕像人像（玻璃钢圆雕像）</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展板喷绘（定制展板专用材料高清背贴）</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定制挂墙农具实物仿制品</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定制展柜实物仿制品（定制板材立体造型）</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定制玻璃展柜（5厘钢化白玻板材油漆）</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2.10</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各展区场景说明牌（定制板材立体造型）</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2.11</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参观导向牌（定制板材立体造型）</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2.12</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石材牌匾</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600*400mm</w:t>
            </w: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2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2.13</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室外大门立体造型(钢结构户外漆)</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4" w:hRule="atLeast"/>
        </w:trPr>
        <w:tc>
          <w:tcPr>
            <w:tcW w:w="6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2.14</w:t>
            </w:r>
          </w:p>
        </w:tc>
        <w:tc>
          <w:tcPr>
            <w:tcW w:w="39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线材及射灯</w:t>
            </w:r>
          </w:p>
        </w:tc>
        <w:tc>
          <w:tcPr>
            <w:tcW w:w="12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color w:val="000000"/>
                <w:sz w:val="18"/>
                <w:szCs w:val="18"/>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bl>
    <w:p>
      <w:pPr>
        <w:pStyle w:val="14"/>
        <w:numPr>
          <w:ilvl w:val="0"/>
          <w:numId w:val="0"/>
        </w:numPr>
        <w:tabs>
          <w:tab w:val="left" w:pos="540"/>
        </w:tabs>
        <w:autoSpaceDE/>
        <w:autoSpaceDN/>
        <w:snapToGrid w:val="0"/>
        <w:spacing w:line="360" w:lineRule="auto"/>
        <w:ind w:leftChars="0"/>
        <w:jc w:val="both"/>
        <w:rPr>
          <w:rFonts w:hint="eastAsia" w:hAnsi="宋体" w:eastAsia="宋体"/>
          <w:b/>
          <w:sz w:val="21"/>
          <w:szCs w:val="21"/>
          <w:lang w:val="en-US" w:eastAsia="zh-CN"/>
        </w:rPr>
      </w:pPr>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七、</w:t>
      </w:r>
      <w:r>
        <w:rPr>
          <w:rFonts w:hint="eastAsia" w:hAnsi="宋体"/>
          <w:b/>
          <w:sz w:val="21"/>
          <w:szCs w:val="21"/>
        </w:rPr>
        <w:t>质量保证期及售后服务要求</w:t>
      </w:r>
    </w:p>
    <w:p>
      <w:pPr>
        <w:spacing w:line="360" w:lineRule="auto"/>
        <w:outlineLvl w:val="0"/>
        <w:rPr>
          <w:rFonts w:ascii="宋体" w:hAnsi="宋体"/>
          <w:kern w:val="0"/>
          <w:szCs w:val="21"/>
        </w:rPr>
      </w:pPr>
      <w:bookmarkStart w:id="14" w:name="_Toc486366338"/>
      <w:r>
        <w:rPr>
          <w:rFonts w:ascii="宋体" w:hAnsi="宋体"/>
          <w:kern w:val="0"/>
          <w:szCs w:val="21"/>
        </w:rPr>
        <w:t xml:space="preserve">1.  </w:t>
      </w:r>
      <w:r>
        <w:rPr>
          <w:rFonts w:hint="eastAsia" w:ascii="宋体" w:hAnsi="宋体"/>
          <w:kern w:val="0"/>
          <w:szCs w:val="21"/>
        </w:rPr>
        <w:t>质量保证期：自项目验收交付之日起，提供至少</w:t>
      </w:r>
      <w:r>
        <w:rPr>
          <w:rFonts w:ascii="宋体" w:hAnsi="宋体"/>
          <w:kern w:val="0"/>
          <w:szCs w:val="21"/>
        </w:rPr>
        <w:t>1</w:t>
      </w:r>
      <w:r>
        <w:rPr>
          <w:rFonts w:hint="eastAsia" w:ascii="宋体" w:hAnsi="宋体"/>
          <w:kern w:val="0"/>
          <w:szCs w:val="21"/>
        </w:rPr>
        <w:t>年维护保修服务。</w:t>
      </w:r>
      <w:bookmarkEnd w:id="14"/>
    </w:p>
    <w:p>
      <w:pPr>
        <w:spacing w:line="360" w:lineRule="auto"/>
        <w:outlineLvl w:val="0"/>
        <w:rPr>
          <w:rFonts w:ascii="宋体" w:hAnsi="宋体"/>
          <w:kern w:val="0"/>
          <w:szCs w:val="21"/>
        </w:rPr>
      </w:pPr>
      <w:bookmarkStart w:id="15" w:name="_Toc486366339"/>
      <w:r>
        <w:rPr>
          <w:rFonts w:ascii="宋体" w:hAnsi="宋体"/>
          <w:kern w:val="0"/>
          <w:szCs w:val="21"/>
        </w:rPr>
        <w:t xml:space="preserve">2.  </w:t>
      </w:r>
      <w:r>
        <w:rPr>
          <w:rFonts w:hint="eastAsia" w:ascii="宋体" w:hAnsi="宋体"/>
          <w:kern w:val="0"/>
          <w:szCs w:val="21"/>
        </w:rPr>
        <w:t>成交人需在展览期间提供维修、质保服务。</w:t>
      </w:r>
      <w:bookmarkEnd w:id="15"/>
    </w:p>
    <w:p>
      <w:pPr>
        <w:spacing w:line="360" w:lineRule="auto"/>
        <w:ind w:left="420" w:hanging="420" w:hangingChars="200"/>
        <w:outlineLvl w:val="0"/>
        <w:rPr>
          <w:rFonts w:ascii="宋体" w:hAnsi="宋体"/>
          <w:kern w:val="0"/>
          <w:szCs w:val="21"/>
        </w:rPr>
      </w:pPr>
      <w:bookmarkStart w:id="16" w:name="_Toc486366340"/>
      <w:r>
        <w:rPr>
          <w:rFonts w:ascii="宋体" w:hAnsi="宋体"/>
          <w:kern w:val="0"/>
          <w:szCs w:val="21"/>
        </w:rPr>
        <w:t xml:space="preserve">3.  </w:t>
      </w:r>
      <w:r>
        <w:rPr>
          <w:rFonts w:hint="eastAsia" w:ascii="宋体" w:hAnsi="宋体"/>
          <w:kern w:val="0"/>
          <w:szCs w:val="21"/>
        </w:rPr>
        <w:t>新安装的设备除按照厂家规定提供维护及保修服务外，自项目验收交付之日起，成交人必须承诺派出具备相关的专业知识、技术水平和能力的运维人员在项目现场驻点，以保证项目每天的正常运转，随时应对突发的故障等。（请提供承诺函）</w:t>
      </w:r>
      <w:bookmarkEnd w:id="16"/>
    </w:p>
    <w:p>
      <w:pPr>
        <w:spacing w:line="360" w:lineRule="auto"/>
        <w:ind w:left="420" w:hanging="420" w:hangingChars="200"/>
        <w:outlineLvl w:val="0"/>
        <w:rPr>
          <w:rFonts w:ascii="宋体" w:hAnsi="宋体"/>
          <w:kern w:val="0"/>
          <w:szCs w:val="21"/>
        </w:rPr>
      </w:pPr>
      <w:bookmarkStart w:id="17" w:name="_Toc486366341"/>
      <w:r>
        <w:rPr>
          <w:rFonts w:ascii="宋体" w:hAnsi="宋体"/>
          <w:kern w:val="0"/>
          <w:szCs w:val="21"/>
        </w:rPr>
        <w:t xml:space="preserve">4.  </w:t>
      </w:r>
      <w:r>
        <w:rPr>
          <w:rFonts w:hint="eastAsia" w:ascii="宋体" w:hAnsi="宋体"/>
          <w:kern w:val="0"/>
          <w:szCs w:val="21"/>
        </w:rPr>
        <w:t>设备故障报修的响应时间：周一至周五</w:t>
      </w:r>
      <w:r>
        <w:rPr>
          <w:rFonts w:ascii="宋体" w:hAnsi="宋体"/>
          <w:kern w:val="0"/>
          <w:szCs w:val="21"/>
        </w:rPr>
        <w:t>9</w:t>
      </w:r>
      <w:r>
        <w:rPr>
          <w:rFonts w:hint="eastAsia" w:ascii="宋体" w:hAnsi="宋体"/>
          <w:kern w:val="0"/>
          <w:szCs w:val="21"/>
        </w:rPr>
        <w:t>：</w:t>
      </w:r>
      <w:r>
        <w:rPr>
          <w:rFonts w:ascii="宋体" w:hAnsi="宋体"/>
          <w:kern w:val="0"/>
          <w:szCs w:val="21"/>
        </w:rPr>
        <w:t>30</w:t>
      </w:r>
      <w:r>
        <w:rPr>
          <w:rFonts w:hint="eastAsia" w:ascii="宋体" w:hAnsi="宋体"/>
          <w:kern w:val="0"/>
          <w:szCs w:val="21"/>
        </w:rPr>
        <w:t>～</w:t>
      </w:r>
      <w:r>
        <w:rPr>
          <w:rFonts w:ascii="宋体" w:hAnsi="宋体"/>
          <w:kern w:val="0"/>
          <w:szCs w:val="21"/>
        </w:rPr>
        <w:t>18:00</w:t>
      </w:r>
      <w:r>
        <w:rPr>
          <w:rFonts w:hint="eastAsia" w:ascii="宋体" w:hAnsi="宋体"/>
          <w:kern w:val="0"/>
          <w:szCs w:val="21"/>
        </w:rPr>
        <w:t>期间为</w:t>
      </w:r>
      <w:r>
        <w:rPr>
          <w:rFonts w:ascii="宋体" w:hAnsi="宋体"/>
          <w:kern w:val="0"/>
          <w:szCs w:val="21"/>
        </w:rPr>
        <w:t>2</w:t>
      </w:r>
      <w:r>
        <w:rPr>
          <w:rFonts w:hint="eastAsia" w:ascii="宋体" w:hAnsi="宋体"/>
          <w:kern w:val="0"/>
          <w:szCs w:val="21"/>
        </w:rPr>
        <w:t>小时；若电话中无法解决，</w:t>
      </w:r>
      <w:r>
        <w:rPr>
          <w:rFonts w:ascii="宋体" w:hAnsi="宋体"/>
          <w:kern w:val="0"/>
          <w:szCs w:val="21"/>
        </w:rPr>
        <w:t>4</w:t>
      </w:r>
      <w:r>
        <w:rPr>
          <w:rFonts w:hint="eastAsia" w:ascii="宋体" w:hAnsi="宋体"/>
          <w:kern w:val="0"/>
          <w:szCs w:val="21"/>
        </w:rPr>
        <w:t>小时内到达现场进行维护，其余期间为</w:t>
      </w:r>
      <w:r>
        <w:rPr>
          <w:rFonts w:ascii="宋体" w:hAnsi="宋体"/>
          <w:kern w:val="0"/>
          <w:szCs w:val="21"/>
        </w:rPr>
        <w:t>15</w:t>
      </w:r>
      <w:r>
        <w:rPr>
          <w:rFonts w:hint="eastAsia" w:ascii="宋体" w:hAnsi="宋体"/>
          <w:kern w:val="0"/>
          <w:szCs w:val="21"/>
        </w:rPr>
        <w:t>小时。</w:t>
      </w:r>
      <w:bookmarkEnd w:id="17"/>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八、</w:t>
      </w:r>
      <w:r>
        <w:rPr>
          <w:rFonts w:hint="eastAsia" w:hAnsi="宋体"/>
          <w:b/>
          <w:sz w:val="21"/>
          <w:szCs w:val="21"/>
        </w:rPr>
        <w:t>布展验收要求</w:t>
      </w:r>
    </w:p>
    <w:p>
      <w:pPr>
        <w:spacing w:line="360" w:lineRule="auto"/>
        <w:ind w:left="420" w:hanging="420" w:hangingChars="200"/>
        <w:outlineLvl w:val="0"/>
        <w:rPr>
          <w:rFonts w:ascii="宋体" w:hAnsi="宋体"/>
          <w:kern w:val="0"/>
          <w:szCs w:val="21"/>
        </w:rPr>
      </w:pPr>
      <w:bookmarkStart w:id="18" w:name="_Toc486366342"/>
      <w:r>
        <w:rPr>
          <w:rFonts w:ascii="宋体" w:hAnsi="宋体"/>
          <w:kern w:val="0"/>
          <w:szCs w:val="21"/>
        </w:rPr>
        <w:t xml:space="preserve">1.  </w:t>
      </w:r>
      <w:r>
        <w:rPr>
          <w:rFonts w:hint="eastAsia" w:ascii="宋体" w:hAnsi="宋体"/>
          <w:kern w:val="0"/>
          <w:szCs w:val="21"/>
        </w:rPr>
        <w:t>应当遵守国家有关法律、法规和有关规定，并应遵循安全、美观的基本原则，在设计与布展中必须贯彻国家、行业和地方有关安全、防火、环保、建筑、电气等现行标准和技术规范。</w:t>
      </w:r>
      <w:bookmarkEnd w:id="18"/>
    </w:p>
    <w:p>
      <w:pPr>
        <w:spacing w:line="360" w:lineRule="auto"/>
        <w:ind w:left="420" w:hanging="420" w:hangingChars="200"/>
        <w:outlineLvl w:val="0"/>
        <w:rPr>
          <w:rFonts w:ascii="宋体" w:hAnsi="宋体"/>
          <w:kern w:val="0"/>
          <w:szCs w:val="21"/>
        </w:rPr>
      </w:pPr>
      <w:bookmarkStart w:id="19" w:name="_Toc486366343"/>
      <w:r>
        <w:rPr>
          <w:rFonts w:ascii="宋体" w:hAnsi="宋体"/>
          <w:kern w:val="0"/>
          <w:szCs w:val="21"/>
        </w:rPr>
        <w:t xml:space="preserve">2.  </w:t>
      </w:r>
      <w:r>
        <w:rPr>
          <w:rFonts w:hint="eastAsia" w:ascii="宋体" w:hAnsi="宋体"/>
          <w:kern w:val="0"/>
          <w:szCs w:val="21"/>
        </w:rPr>
        <w:t>必须确保建筑物原有安全性、整体性，不得任意改变建筑物的承重结构，不得破坏建筑物外立面，若需开安装孔洞，在设备安装后应按原有外墙效果修整。</w:t>
      </w:r>
      <w:bookmarkEnd w:id="19"/>
    </w:p>
    <w:p>
      <w:pPr>
        <w:spacing w:line="360" w:lineRule="auto"/>
        <w:outlineLvl w:val="0"/>
        <w:rPr>
          <w:rFonts w:ascii="宋体" w:hAnsi="宋体"/>
          <w:kern w:val="0"/>
          <w:szCs w:val="21"/>
        </w:rPr>
      </w:pPr>
      <w:bookmarkStart w:id="20" w:name="_Toc486366344"/>
      <w:r>
        <w:rPr>
          <w:rFonts w:ascii="宋体" w:hAnsi="宋体"/>
          <w:kern w:val="0"/>
          <w:szCs w:val="21"/>
        </w:rPr>
        <w:t xml:space="preserve">3.  </w:t>
      </w:r>
      <w:r>
        <w:rPr>
          <w:rFonts w:hint="eastAsia" w:ascii="宋体" w:hAnsi="宋体"/>
          <w:kern w:val="0"/>
          <w:szCs w:val="21"/>
        </w:rPr>
        <w:t>材料质量应符合产品有关标准的质量要求和设计要求。</w:t>
      </w:r>
      <w:bookmarkEnd w:id="20"/>
    </w:p>
    <w:p>
      <w:pPr>
        <w:spacing w:line="360" w:lineRule="auto"/>
        <w:outlineLvl w:val="0"/>
        <w:rPr>
          <w:rFonts w:ascii="宋体" w:hAnsi="宋体"/>
          <w:kern w:val="0"/>
          <w:szCs w:val="21"/>
        </w:rPr>
      </w:pPr>
      <w:bookmarkStart w:id="21" w:name="_Toc486366345"/>
      <w:r>
        <w:rPr>
          <w:rFonts w:ascii="宋体" w:hAnsi="宋体"/>
          <w:kern w:val="0"/>
          <w:szCs w:val="21"/>
        </w:rPr>
        <w:t xml:space="preserve">4.  </w:t>
      </w:r>
      <w:r>
        <w:rPr>
          <w:rFonts w:hint="eastAsia" w:ascii="宋体" w:hAnsi="宋体"/>
          <w:kern w:val="0"/>
          <w:szCs w:val="21"/>
        </w:rPr>
        <w:t>对使用有特殊规定的材料制品和设备应按其产品说明书的规定进行。</w:t>
      </w:r>
      <w:bookmarkEnd w:id="21"/>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九、</w:t>
      </w:r>
      <w:r>
        <w:rPr>
          <w:rFonts w:hint="eastAsia" w:hAnsi="宋体"/>
          <w:b/>
          <w:sz w:val="21"/>
          <w:szCs w:val="21"/>
        </w:rPr>
        <w:t>验收要求</w:t>
      </w:r>
    </w:p>
    <w:p>
      <w:pPr>
        <w:spacing w:line="360" w:lineRule="auto"/>
        <w:ind w:left="420" w:hanging="420" w:hangingChars="200"/>
        <w:outlineLvl w:val="0"/>
        <w:rPr>
          <w:rFonts w:ascii="宋体" w:hAnsi="宋体"/>
          <w:kern w:val="0"/>
          <w:szCs w:val="21"/>
        </w:rPr>
      </w:pPr>
      <w:bookmarkStart w:id="22" w:name="_Toc486366346"/>
      <w:r>
        <w:rPr>
          <w:rFonts w:ascii="宋体" w:hAnsi="宋体"/>
          <w:kern w:val="0"/>
          <w:szCs w:val="21"/>
        </w:rPr>
        <w:t xml:space="preserve">1.  </w:t>
      </w:r>
      <w:r>
        <w:rPr>
          <w:rFonts w:hint="eastAsia" w:ascii="宋体" w:hAnsi="宋体"/>
          <w:kern w:val="0"/>
          <w:szCs w:val="21"/>
        </w:rPr>
        <w:t>货物为原制造商制造的全新产品，无污染，无侵权行为、表面无划损、无任何缺陷隐患，在中国境内可依常规安全合法使用。</w:t>
      </w:r>
      <w:bookmarkEnd w:id="22"/>
    </w:p>
    <w:p>
      <w:pPr>
        <w:spacing w:line="360" w:lineRule="auto"/>
        <w:ind w:left="420" w:hanging="420" w:hangingChars="200"/>
        <w:outlineLvl w:val="0"/>
        <w:rPr>
          <w:rFonts w:ascii="宋体" w:hAnsi="宋体"/>
          <w:kern w:val="0"/>
          <w:szCs w:val="21"/>
        </w:rPr>
      </w:pPr>
      <w:bookmarkStart w:id="23" w:name="_Toc486366347"/>
      <w:r>
        <w:rPr>
          <w:rFonts w:ascii="宋体" w:hAnsi="宋体"/>
          <w:kern w:val="0"/>
          <w:szCs w:val="21"/>
        </w:rPr>
        <w:t xml:space="preserve">2.  </w:t>
      </w:r>
      <w:r>
        <w:rPr>
          <w:rFonts w:hint="eastAsia" w:ascii="宋体" w:hAnsi="宋体"/>
          <w:kern w:val="0"/>
          <w:szCs w:val="21"/>
        </w:rPr>
        <w:t>交付验收标准</w:t>
      </w:r>
      <w:r>
        <w:rPr>
          <w:rFonts w:ascii="宋体" w:hAnsi="宋体"/>
          <w:kern w:val="0"/>
          <w:szCs w:val="21"/>
        </w:rPr>
        <w:t>:</w:t>
      </w:r>
      <w:r>
        <w:rPr>
          <w:rFonts w:hint="eastAsia" w:ascii="宋体" w:hAnsi="宋体"/>
          <w:kern w:val="0"/>
          <w:szCs w:val="21"/>
        </w:rPr>
        <w:t>依次序对照适用标准为：①符合中华人民共和国国家安全质量标准、环保标准或行业标准；②符合采购和响应承诺中招标人认可的合理最佳配置、参数及各项要求；③货物来源国官方标准。</w:t>
      </w:r>
      <w:bookmarkEnd w:id="23"/>
    </w:p>
    <w:p>
      <w:pPr>
        <w:spacing w:line="360" w:lineRule="auto"/>
        <w:outlineLvl w:val="0"/>
        <w:rPr>
          <w:rFonts w:ascii="宋体" w:hAnsi="宋体"/>
          <w:kern w:val="0"/>
          <w:szCs w:val="21"/>
        </w:rPr>
      </w:pPr>
      <w:bookmarkStart w:id="24" w:name="_Toc486366348"/>
      <w:r>
        <w:rPr>
          <w:rFonts w:ascii="宋体" w:hAnsi="宋体"/>
          <w:kern w:val="0"/>
          <w:szCs w:val="21"/>
        </w:rPr>
        <w:t xml:space="preserve">3.  </w:t>
      </w:r>
      <w:r>
        <w:rPr>
          <w:rFonts w:hint="eastAsia" w:ascii="宋体" w:hAnsi="宋体"/>
          <w:kern w:val="0"/>
          <w:szCs w:val="21"/>
        </w:rPr>
        <w:t>国内制造的产品必须具备出厂合格证。</w:t>
      </w:r>
      <w:bookmarkEnd w:id="24"/>
    </w:p>
    <w:p>
      <w:pPr>
        <w:spacing w:line="360" w:lineRule="auto"/>
        <w:ind w:left="420" w:hanging="420" w:hangingChars="200"/>
        <w:outlineLvl w:val="0"/>
        <w:rPr>
          <w:rFonts w:ascii="宋体" w:hAnsi="宋体"/>
          <w:kern w:val="0"/>
          <w:szCs w:val="21"/>
        </w:rPr>
      </w:pPr>
      <w:bookmarkStart w:id="25" w:name="_Toc486366349"/>
      <w:r>
        <w:rPr>
          <w:rFonts w:ascii="宋体" w:hAnsi="宋体"/>
          <w:kern w:val="0"/>
          <w:szCs w:val="21"/>
        </w:rPr>
        <w:t xml:space="preserve">4.  </w:t>
      </w:r>
      <w:r>
        <w:rPr>
          <w:rFonts w:hint="eastAsia" w:ascii="宋体" w:hAnsi="宋体"/>
          <w:kern w:val="0"/>
          <w:szCs w:val="21"/>
        </w:rPr>
        <w:t>成交人应将货物的用户使用手册、保修手册、有关单证资料及配备件、随附工具等交付给招标人，使用操作及安全须知等重要资料应附有中文说明。</w:t>
      </w:r>
      <w:bookmarkEnd w:id="25"/>
    </w:p>
    <w:p>
      <w:pPr>
        <w:spacing w:line="360" w:lineRule="auto"/>
        <w:ind w:left="420" w:hanging="420" w:hangingChars="200"/>
        <w:outlineLvl w:val="0"/>
        <w:rPr>
          <w:rFonts w:ascii="宋体" w:hAnsi="宋体"/>
          <w:kern w:val="0"/>
          <w:szCs w:val="21"/>
        </w:rPr>
      </w:pPr>
      <w:bookmarkStart w:id="26" w:name="_Toc486366350"/>
      <w:r>
        <w:rPr>
          <w:rFonts w:ascii="宋体" w:hAnsi="宋体"/>
          <w:kern w:val="0"/>
          <w:szCs w:val="21"/>
        </w:rPr>
        <w:t xml:space="preserve">5.  </w:t>
      </w:r>
      <w:r>
        <w:rPr>
          <w:rFonts w:hint="eastAsia" w:ascii="宋体" w:hAnsi="宋体"/>
          <w:kern w:val="0"/>
          <w:szCs w:val="21"/>
        </w:rPr>
        <w:t>提供的供货清单检验产品合格证、使用说明书和其它的技术资料、检查产品及附件是否完整无损；如有损坏、缺件等情况，由成交人自行负责。</w:t>
      </w:r>
      <w:bookmarkEnd w:id="26"/>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十、</w:t>
      </w:r>
      <w:r>
        <w:rPr>
          <w:rFonts w:hint="eastAsia" w:hAnsi="宋体"/>
          <w:b/>
          <w:sz w:val="21"/>
          <w:szCs w:val="21"/>
        </w:rPr>
        <w:t>培训要求</w:t>
      </w:r>
    </w:p>
    <w:p>
      <w:pPr>
        <w:spacing w:line="360" w:lineRule="auto"/>
        <w:outlineLvl w:val="0"/>
        <w:rPr>
          <w:rFonts w:ascii="宋体" w:hAnsi="宋体"/>
          <w:kern w:val="0"/>
          <w:szCs w:val="21"/>
        </w:rPr>
      </w:pPr>
      <w:bookmarkStart w:id="27" w:name="_Toc486366351"/>
      <w:r>
        <w:rPr>
          <w:rFonts w:ascii="宋体" w:hAnsi="宋体"/>
          <w:kern w:val="0"/>
          <w:szCs w:val="21"/>
        </w:rPr>
        <w:t xml:space="preserve">1.  </w:t>
      </w:r>
      <w:r>
        <w:rPr>
          <w:rFonts w:hint="eastAsia" w:ascii="宋体" w:hAnsi="宋体"/>
          <w:kern w:val="0"/>
          <w:szCs w:val="21"/>
        </w:rPr>
        <w:t>成交人必须根据方案提出全面的培训计划和课程内容安排。</w:t>
      </w:r>
      <w:bookmarkEnd w:id="27"/>
    </w:p>
    <w:p>
      <w:pPr>
        <w:spacing w:line="360" w:lineRule="auto"/>
        <w:ind w:left="420" w:hanging="420" w:hangingChars="200"/>
        <w:outlineLvl w:val="0"/>
        <w:rPr>
          <w:rFonts w:ascii="宋体" w:hAnsi="宋体"/>
          <w:kern w:val="0"/>
          <w:szCs w:val="21"/>
        </w:rPr>
      </w:pPr>
      <w:bookmarkStart w:id="28" w:name="_Toc486366352"/>
      <w:r>
        <w:rPr>
          <w:rFonts w:ascii="宋体" w:hAnsi="宋体"/>
          <w:kern w:val="0"/>
          <w:szCs w:val="21"/>
        </w:rPr>
        <w:t xml:space="preserve">2.  </w:t>
      </w:r>
      <w:r>
        <w:rPr>
          <w:rFonts w:hint="eastAsia" w:ascii="宋体" w:hAnsi="宋体"/>
          <w:kern w:val="0"/>
          <w:szCs w:val="21"/>
        </w:rPr>
        <w:t>成交人必须保证招标人技术人员经过培训以后，能充分了解项目的结构，能熟练地掌握操作方法。</w:t>
      </w:r>
      <w:bookmarkEnd w:id="28"/>
    </w:p>
    <w:p>
      <w:pPr>
        <w:spacing w:line="360" w:lineRule="auto"/>
        <w:outlineLvl w:val="0"/>
        <w:rPr>
          <w:rFonts w:ascii="宋体" w:hAnsi="宋体"/>
          <w:kern w:val="0"/>
          <w:szCs w:val="21"/>
        </w:rPr>
      </w:pPr>
      <w:bookmarkStart w:id="29" w:name="_Toc486366353"/>
      <w:r>
        <w:rPr>
          <w:rFonts w:ascii="宋体" w:hAnsi="宋体"/>
          <w:kern w:val="0"/>
          <w:szCs w:val="21"/>
        </w:rPr>
        <w:t xml:space="preserve">3.  </w:t>
      </w:r>
      <w:r>
        <w:rPr>
          <w:rFonts w:hint="eastAsia" w:ascii="宋体" w:hAnsi="宋体"/>
          <w:kern w:val="0"/>
          <w:szCs w:val="21"/>
        </w:rPr>
        <w:t>成交人须提供相关技术专员给招标人为期至少一天的培训和后期使用指导服务。</w:t>
      </w:r>
      <w:bookmarkEnd w:id="29"/>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十一、</w:t>
      </w:r>
      <w:r>
        <w:rPr>
          <w:rFonts w:hint="eastAsia" w:hAnsi="宋体"/>
          <w:b/>
          <w:sz w:val="21"/>
          <w:szCs w:val="21"/>
        </w:rPr>
        <w:t>其他要求</w:t>
      </w:r>
    </w:p>
    <w:p>
      <w:pPr>
        <w:spacing w:line="360" w:lineRule="auto"/>
        <w:ind w:firstLine="420" w:firstLineChars="200"/>
        <w:outlineLvl w:val="0"/>
      </w:pPr>
      <w:bookmarkStart w:id="30" w:name="_Toc486366354"/>
      <w:r>
        <w:rPr>
          <w:rFonts w:hint="eastAsia" w:ascii="宋体" w:hAnsi="宋体"/>
          <w:kern w:val="0"/>
          <w:szCs w:val="21"/>
        </w:rPr>
        <w:t>响应供应商的投标报价应考虑培训的费用，中标后，中标总价在合同实施期间保持不变，不因设计修改变更、劳务及材料设备价格上涨等任何原因而作任何调整。</w:t>
      </w:r>
      <w:bookmarkEnd w:id="30"/>
    </w:p>
    <w:p>
      <w:pPr>
        <w:pStyle w:val="14"/>
        <w:numPr>
          <w:ilvl w:val="0"/>
          <w:numId w:val="0"/>
        </w:numPr>
        <w:tabs>
          <w:tab w:val="left" w:pos="540"/>
        </w:tabs>
        <w:autoSpaceDE/>
        <w:autoSpaceDN/>
        <w:snapToGrid w:val="0"/>
        <w:spacing w:line="360" w:lineRule="auto"/>
        <w:ind w:leftChars="0"/>
        <w:jc w:val="both"/>
        <w:rPr>
          <w:rFonts w:hAnsi="宋体"/>
          <w:b/>
          <w:sz w:val="21"/>
          <w:szCs w:val="21"/>
        </w:rPr>
      </w:pPr>
      <w:r>
        <w:rPr>
          <w:rFonts w:hint="eastAsia" w:hAnsi="宋体"/>
          <w:b/>
          <w:sz w:val="21"/>
          <w:szCs w:val="21"/>
          <w:lang w:val="en-US" w:eastAsia="zh-CN"/>
        </w:rPr>
        <w:t>十二、</w:t>
      </w:r>
      <w:r>
        <w:rPr>
          <w:rFonts w:hint="eastAsia" w:hAnsi="宋体"/>
          <w:b/>
          <w:sz w:val="21"/>
          <w:szCs w:val="21"/>
        </w:rPr>
        <w:t>付款方式</w:t>
      </w:r>
    </w:p>
    <w:p>
      <w:pPr>
        <w:spacing w:line="360" w:lineRule="auto"/>
        <w:ind w:firstLine="420" w:firstLineChars="200"/>
        <w:outlineLvl w:val="0"/>
        <w:rPr>
          <w:rFonts w:ascii="宋体" w:hAnsi="宋体"/>
          <w:kern w:val="0"/>
          <w:szCs w:val="21"/>
        </w:rPr>
      </w:pPr>
      <w:bookmarkStart w:id="31" w:name="_Toc486366355"/>
      <w:r>
        <w:rPr>
          <w:rFonts w:hint="eastAsia" w:ascii="宋体" w:hAnsi="宋体"/>
          <w:kern w:val="0"/>
          <w:szCs w:val="21"/>
        </w:rPr>
        <w:t>按有关规定，成交人在规定的期限内，提供合同发票等相关资料，经云浮市</w:t>
      </w:r>
      <w:r>
        <w:rPr>
          <w:rFonts w:hint="eastAsia" w:ascii="宋体" w:hAnsi="宋体"/>
          <w:kern w:val="0"/>
          <w:szCs w:val="21"/>
          <w:lang w:eastAsia="zh-CN"/>
        </w:rPr>
        <w:t>云安区</w:t>
      </w:r>
      <w:r>
        <w:rPr>
          <w:rFonts w:hint="eastAsia" w:ascii="宋体" w:hAnsi="宋体"/>
          <w:kern w:val="0"/>
          <w:szCs w:val="21"/>
        </w:rPr>
        <w:t>财政局审核通过后，由云浮市</w:t>
      </w:r>
      <w:r>
        <w:rPr>
          <w:rFonts w:hint="eastAsia" w:ascii="宋体" w:hAnsi="宋体"/>
          <w:kern w:val="0"/>
          <w:szCs w:val="21"/>
          <w:lang w:eastAsia="zh-CN"/>
        </w:rPr>
        <w:t>云安区</w:t>
      </w:r>
      <w:r>
        <w:rPr>
          <w:rFonts w:hint="eastAsia" w:ascii="宋体" w:hAnsi="宋体"/>
          <w:kern w:val="0"/>
          <w:szCs w:val="21"/>
        </w:rPr>
        <w:t>财政局直接将合同款支付给成交人。</w:t>
      </w:r>
      <w:bookmarkEnd w:id="31"/>
    </w:p>
    <w:p>
      <w:pPr>
        <w:numPr>
          <w:ilvl w:val="0"/>
          <w:numId w:val="15"/>
        </w:numPr>
        <w:spacing w:line="360" w:lineRule="auto"/>
        <w:outlineLvl w:val="0"/>
        <w:rPr>
          <w:rFonts w:ascii="宋体" w:hAnsi="宋体"/>
          <w:kern w:val="0"/>
          <w:szCs w:val="21"/>
        </w:rPr>
      </w:pPr>
      <w:bookmarkStart w:id="32" w:name="_Toc486366356"/>
      <w:r>
        <w:rPr>
          <w:rFonts w:hint="eastAsia" w:ascii="宋体" w:hAnsi="宋体"/>
          <w:kern w:val="0"/>
          <w:szCs w:val="21"/>
        </w:rPr>
        <w:t>签订合同后</w:t>
      </w:r>
      <w:r>
        <w:rPr>
          <w:rFonts w:ascii="宋体" w:hAnsi="宋体"/>
          <w:kern w:val="0"/>
          <w:szCs w:val="21"/>
        </w:rPr>
        <w:t>5</w:t>
      </w:r>
      <w:r>
        <w:rPr>
          <w:rFonts w:hint="eastAsia" w:ascii="宋体" w:hAnsi="宋体"/>
          <w:kern w:val="0"/>
          <w:szCs w:val="21"/>
        </w:rPr>
        <w:t>个工作日内，支付合同总价的</w:t>
      </w:r>
      <w:r>
        <w:rPr>
          <w:rFonts w:hint="eastAsia" w:ascii="宋体" w:hAnsi="宋体"/>
          <w:kern w:val="0"/>
          <w:szCs w:val="21"/>
          <w:u w:val="single"/>
          <w:lang w:val="en-US" w:eastAsia="zh-CN"/>
        </w:rPr>
        <w:t>5</w:t>
      </w:r>
      <w:r>
        <w:rPr>
          <w:rFonts w:ascii="宋体" w:hAnsi="宋体"/>
          <w:kern w:val="0"/>
          <w:szCs w:val="21"/>
          <w:u w:val="single"/>
        </w:rPr>
        <w:t>0</w:t>
      </w:r>
      <w:r>
        <w:rPr>
          <w:rFonts w:ascii="宋体" w:hAnsi="宋体"/>
          <w:kern w:val="0"/>
          <w:szCs w:val="21"/>
        </w:rPr>
        <w:t>%</w:t>
      </w:r>
      <w:r>
        <w:rPr>
          <w:rFonts w:hint="eastAsia" w:ascii="宋体" w:hAnsi="宋体"/>
          <w:kern w:val="0"/>
          <w:szCs w:val="21"/>
        </w:rPr>
        <w:t>。</w:t>
      </w:r>
      <w:bookmarkEnd w:id="32"/>
    </w:p>
    <w:p>
      <w:pPr>
        <w:numPr>
          <w:ilvl w:val="0"/>
          <w:numId w:val="15"/>
        </w:numPr>
        <w:spacing w:line="360" w:lineRule="auto"/>
        <w:outlineLvl w:val="0"/>
        <w:rPr>
          <w:rFonts w:ascii="宋体" w:hAnsi="宋体"/>
          <w:kern w:val="0"/>
          <w:szCs w:val="21"/>
        </w:rPr>
      </w:pPr>
      <w:bookmarkStart w:id="33" w:name="_Toc486366358"/>
      <w:r>
        <w:rPr>
          <w:rFonts w:hint="eastAsia" w:ascii="宋体" w:hAnsi="宋体"/>
          <w:kern w:val="0"/>
          <w:szCs w:val="21"/>
        </w:rPr>
        <w:t>项目整体完成后</w:t>
      </w:r>
      <w:r>
        <w:rPr>
          <w:rFonts w:ascii="宋体" w:hAnsi="宋体"/>
          <w:kern w:val="0"/>
          <w:szCs w:val="21"/>
          <w:u w:val="single"/>
        </w:rPr>
        <w:t>7</w:t>
      </w:r>
      <w:r>
        <w:rPr>
          <w:rFonts w:hint="eastAsia" w:ascii="宋体" w:hAnsi="宋体"/>
          <w:kern w:val="0"/>
          <w:szCs w:val="21"/>
        </w:rPr>
        <w:t>个工作日内，支付合同总价的</w:t>
      </w:r>
      <w:r>
        <w:rPr>
          <w:rFonts w:hint="eastAsia" w:ascii="宋体" w:hAnsi="宋体"/>
          <w:kern w:val="0"/>
          <w:szCs w:val="21"/>
          <w:u w:val="single"/>
          <w:lang w:val="en-US" w:eastAsia="zh-CN"/>
        </w:rPr>
        <w:t>4</w:t>
      </w:r>
      <w:r>
        <w:rPr>
          <w:rFonts w:ascii="宋体" w:hAnsi="宋体"/>
          <w:kern w:val="0"/>
          <w:szCs w:val="21"/>
          <w:u w:val="single"/>
        </w:rPr>
        <w:t>0</w:t>
      </w:r>
      <w:r>
        <w:rPr>
          <w:rFonts w:ascii="宋体" w:hAnsi="宋体"/>
          <w:kern w:val="0"/>
          <w:szCs w:val="21"/>
        </w:rPr>
        <w:t>%</w:t>
      </w:r>
      <w:r>
        <w:rPr>
          <w:rFonts w:hint="eastAsia" w:ascii="宋体" w:hAnsi="宋体"/>
          <w:kern w:val="0"/>
          <w:szCs w:val="21"/>
        </w:rPr>
        <w:t>。</w:t>
      </w:r>
      <w:bookmarkEnd w:id="33"/>
    </w:p>
    <w:p>
      <w:pPr>
        <w:numPr>
          <w:ilvl w:val="0"/>
          <w:numId w:val="15"/>
        </w:numPr>
        <w:spacing w:line="360" w:lineRule="auto"/>
        <w:outlineLvl w:val="0"/>
        <w:rPr>
          <w:rFonts w:ascii="宋体" w:hAnsi="宋体"/>
          <w:kern w:val="0"/>
          <w:szCs w:val="21"/>
        </w:rPr>
      </w:pPr>
      <w:bookmarkStart w:id="34" w:name="OLE_LINK3"/>
      <w:bookmarkStart w:id="35" w:name="OLE_LINK4"/>
      <w:bookmarkStart w:id="36" w:name="_Toc486366359"/>
      <w:r>
        <w:rPr>
          <w:rFonts w:hint="eastAsia" w:ascii="宋体" w:hAnsi="宋体"/>
          <w:kern w:val="0"/>
          <w:szCs w:val="21"/>
        </w:rPr>
        <w:t>从验收合格之日起</w:t>
      </w:r>
      <w:bookmarkEnd w:id="34"/>
      <w:bookmarkEnd w:id="35"/>
      <w:r>
        <w:rPr>
          <w:rFonts w:hint="eastAsia" w:ascii="宋体" w:hAnsi="宋体"/>
          <w:kern w:val="0"/>
          <w:szCs w:val="21"/>
        </w:rPr>
        <w:t>，并将归档资料移交招标人后</w:t>
      </w:r>
      <w:r>
        <w:rPr>
          <w:rFonts w:ascii="宋体" w:hAnsi="宋体"/>
          <w:kern w:val="0"/>
          <w:szCs w:val="21"/>
          <w:u w:val="single"/>
        </w:rPr>
        <w:t>7</w:t>
      </w:r>
      <w:r>
        <w:rPr>
          <w:rFonts w:hint="eastAsia" w:ascii="宋体" w:hAnsi="宋体"/>
          <w:kern w:val="0"/>
          <w:szCs w:val="21"/>
        </w:rPr>
        <w:t>个工作日内，支付合同总价的</w:t>
      </w:r>
      <w:r>
        <w:rPr>
          <w:rFonts w:ascii="宋体" w:hAnsi="宋体"/>
          <w:kern w:val="0"/>
          <w:szCs w:val="21"/>
          <w:u w:val="single"/>
        </w:rPr>
        <w:t>5</w:t>
      </w:r>
      <w:r>
        <w:rPr>
          <w:rFonts w:ascii="宋体" w:hAnsi="宋体"/>
          <w:kern w:val="0"/>
          <w:szCs w:val="21"/>
        </w:rPr>
        <w:t>%</w:t>
      </w:r>
      <w:r>
        <w:rPr>
          <w:rFonts w:hint="eastAsia" w:ascii="宋体" w:hAnsi="宋体"/>
          <w:kern w:val="0"/>
          <w:szCs w:val="21"/>
        </w:rPr>
        <w:t>。</w:t>
      </w:r>
      <w:bookmarkEnd w:id="36"/>
    </w:p>
    <w:p>
      <w:pPr>
        <w:numPr>
          <w:ilvl w:val="0"/>
          <w:numId w:val="15"/>
        </w:numPr>
        <w:spacing w:line="360" w:lineRule="auto"/>
        <w:outlineLvl w:val="0"/>
        <w:rPr>
          <w:rFonts w:ascii="宋体" w:hAnsi="宋体"/>
          <w:kern w:val="0"/>
          <w:szCs w:val="21"/>
        </w:rPr>
      </w:pPr>
      <w:bookmarkStart w:id="37" w:name="_Toc486366360"/>
      <w:r>
        <w:rPr>
          <w:rFonts w:hint="eastAsia" w:ascii="宋体" w:hAnsi="宋体"/>
          <w:kern w:val="0"/>
          <w:szCs w:val="21"/>
        </w:rPr>
        <w:t>质保期为</w:t>
      </w:r>
      <w:r>
        <w:rPr>
          <w:rFonts w:ascii="宋体" w:hAnsi="宋体"/>
          <w:kern w:val="0"/>
          <w:szCs w:val="21"/>
          <w:u w:val="single"/>
        </w:rPr>
        <w:t xml:space="preserve"> 1 </w:t>
      </w:r>
      <w:r>
        <w:rPr>
          <w:rFonts w:hint="eastAsia" w:ascii="宋体" w:hAnsi="宋体"/>
          <w:kern w:val="0"/>
          <w:szCs w:val="21"/>
        </w:rPr>
        <w:t>年</w:t>
      </w:r>
      <w:r>
        <w:rPr>
          <w:rFonts w:ascii="宋体" w:hAnsi="宋体"/>
          <w:kern w:val="0"/>
          <w:szCs w:val="21"/>
        </w:rPr>
        <w:t>(</w:t>
      </w:r>
      <w:r>
        <w:rPr>
          <w:rFonts w:hint="eastAsia" w:ascii="宋体" w:hAnsi="宋体"/>
          <w:kern w:val="0"/>
          <w:szCs w:val="21"/>
        </w:rPr>
        <w:t>从验收合格之日起计</w:t>
      </w:r>
      <w:r>
        <w:rPr>
          <w:rFonts w:ascii="宋体" w:hAnsi="宋体"/>
          <w:kern w:val="0"/>
          <w:szCs w:val="21"/>
        </w:rPr>
        <w:t>),</w:t>
      </w:r>
      <w:r>
        <w:rPr>
          <w:rFonts w:hint="eastAsia" w:ascii="宋体" w:hAnsi="宋体"/>
          <w:kern w:val="0"/>
          <w:szCs w:val="21"/>
        </w:rPr>
        <w:t>质保期满后</w:t>
      </w:r>
      <w:r>
        <w:rPr>
          <w:rFonts w:ascii="宋体" w:hAnsi="宋体"/>
          <w:kern w:val="0"/>
          <w:szCs w:val="21"/>
          <w:u w:val="single"/>
        </w:rPr>
        <w:t>7</w:t>
      </w:r>
      <w:r>
        <w:rPr>
          <w:rFonts w:hint="eastAsia" w:ascii="宋体" w:hAnsi="宋体"/>
          <w:kern w:val="0"/>
          <w:szCs w:val="21"/>
        </w:rPr>
        <w:t>个工作日内，支付合同总价的</w:t>
      </w:r>
      <w:r>
        <w:rPr>
          <w:rFonts w:ascii="宋体" w:hAnsi="宋体"/>
          <w:kern w:val="0"/>
          <w:szCs w:val="21"/>
          <w:u w:val="single"/>
        </w:rPr>
        <w:t>5</w:t>
      </w:r>
      <w:r>
        <w:rPr>
          <w:rFonts w:ascii="宋体" w:hAnsi="宋体"/>
          <w:kern w:val="0"/>
          <w:szCs w:val="21"/>
        </w:rPr>
        <w:t>%</w:t>
      </w:r>
      <w:r>
        <w:rPr>
          <w:rFonts w:hint="eastAsia" w:ascii="宋体" w:hAnsi="宋体"/>
          <w:kern w:val="0"/>
          <w:szCs w:val="21"/>
        </w:rPr>
        <w:t>。</w:t>
      </w:r>
      <w:bookmarkEnd w:id="37"/>
    </w:p>
    <w:p>
      <w:pPr>
        <w:numPr>
          <w:ilvl w:val="0"/>
          <w:numId w:val="15"/>
        </w:numPr>
        <w:spacing w:line="360" w:lineRule="auto"/>
        <w:outlineLvl w:val="0"/>
        <w:rPr>
          <w:rFonts w:ascii="宋体" w:hAnsi="宋体"/>
          <w:kern w:val="0"/>
          <w:szCs w:val="21"/>
        </w:rPr>
      </w:pPr>
      <w:bookmarkStart w:id="38" w:name="_Toc486366361"/>
      <w:r>
        <w:rPr>
          <w:rFonts w:hint="eastAsia" w:ascii="宋体" w:hAnsi="宋体"/>
          <w:kern w:val="0"/>
          <w:szCs w:val="21"/>
        </w:rPr>
        <w:t>成交人凭以下有效文件与招标人结算：</w:t>
      </w:r>
      <w:bookmarkEnd w:id="38"/>
    </w:p>
    <w:p>
      <w:pPr>
        <w:spacing w:line="360" w:lineRule="auto"/>
        <w:ind w:left="420"/>
        <w:outlineLvl w:val="0"/>
        <w:rPr>
          <w:rFonts w:ascii="宋体" w:hAnsi="宋体"/>
          <w:kern w:val="0"/>
          <w:szCs w:val="21"/>
        </w:rPr>
      </w:pPr>
      <w:bookmarkStart w:id="39" w:name="_Toc486366362"/>
      <w:r>
        <w:rPr>
          <w:rFonts w:hint="eastAsia" w:ascii="宋体" w:hAnsi="宋体"/>
          <w:kern w:val="0"/>
          <w:szCs w:val="21"/>
        </w:rPr>
        <w:t>（</w:t>
      </w:r>
      <w:r>
        <w:rPr>
          <w:rFonts w:ascii="宋体" w:hAnsi="宋体"/>
          <w:kern w:val="0"/>
          <w:szCs w:val="21"/>
        </w:rPr>
        <w:t>1</w:t>
      </w:r>
      <w:r>
        <w:rPr>
          <w:rFonts w:hint="eastAsia" w:ascii="宋体" w:hAnsi="宋体"/>
          <w:kern w:val="0"/>
          <w:szCs w:val="21"/>
        </w:rPr>
        <w:t>）合同；</w:t>
      </w:r>
      <w:bookmarkEnd w:id="39"/>
    </w:p>
    <w:p>
      <w:pPr>
        <w:spacing w:line="360" w:lineRule="auto"/>
        <w:ind w:left="420"/>
        <w:outlineLvl w:val="0"/>
        <w:rPr>
          <w:rFonts w:ascii="宋体" w:hAnsi="宋体"/>
          <w:kern w:val="0"/>
          <w:szCs w:val="21"/>
        </w:rPr>
      </w:pPr>
      <w:bookmarkStart w:id="40" w:name="_Toc486366363"/>
      <w:r>
        <w:rPr>
          <w:rFonts w:hint="eastAsia" w:ascii="宋体" w:hAnsi="宋体"/>
          <w:kern w:val="0"/>
          <w:szCs w:val="21"/>
        </w:rPr>
        <w:t>（</w:t>
      </w:r>
      <w:r>
        <w:rPr>
          <w:rFonts w:ascii="宋体" w:hAnsi="宋体"/>
          <w:kern w:val="0"/>
          <w:szCs w:val="21"/>
        </w:rPr>
        <w:t>2</w:t>
      </w:r>
      <w:r>
        <w:rPr>
          <w:rFonts w:hint="eastAsia" w:ascii="宋体" w:hAnsi="宋体"/>
          <w:kern w:val="0"/>
          <w:szCs w:val="21"/>
        </w:rPr>
        <w:t>）成交人开具的正式发票；</w:t>
      </w:r>
      <w:bookmarkEnd w:id="40"/>
    </w:p>
    <w:p>
      <w:pPr>
        <w:spacing w:line="360" w:lineRule="auto"/>
        <w:ind w:left="420"/>
        <w:outlineLvl w:val="0"/>
        <w:rPr>
          <w:rFonts w:ascii="宋体" w:hAnsi="宋体"/>
          <w:kern w:val="0"/>
          <w:szCs w:val="21"/>
        </w:rPr>
      </w:pPr>
      <w:bookmarkStart w:id="41" w:name="_Toc486366364"/>
      <w:r>
        <w:rPr>
          <w:rFonts w:hint="eastAsia" w:ascii="宋体" w:hAnsi="宋体"/>
          <w:kern w:val="0"/>
          <w:szCs w:val="21"/>
        </w:rPr>
        <w:t>（</w:t>
      </w:r>
      <w:r>
        <w:rPr>
          <w:rFonts w:ascii="宋体" w:hAnsi="宋体"/>
          <w:kern w:val="0"/>
          <w:szCs w:val="21"/>
        </w:rPr>
        <w:t>3</w:t>
      </w:r>
      <w:r>
        <w:rPr>
          <w:rFonts w:hint="eastAsia" w:ascii="宋体" w:hAnsi="宋体"/>
          <w:kern w:val="0"/>
          <w:szCs w:val="21"/>
        </w:rPr>
        <w:t>）验收调试报告（加盖招标人公章）；</w:t>
      </w:r>
      <w:bookmarkEnd w:id="41"/>
    </w:p>
    <w:p>
      <w:pPr>
        <w:spacing w:line="360" w:lineRule="auto"/>
        <w:ind w:left="420"/>
        <w:outlineLvl w:val="0"/>
        <w:rPr>
          <w:rFonts w:ascii="宋体" w:hAnsi="宋体"/>
          <w:kern w:val="0"/>
          <w:szCs w:val="21"/>
        </w:rPr>
      </w:pPr>
      <w:bookmarkStart w:id="42" w:name="_Toc486366365"/>
      <w:r>
        <w:rPr>
          <w:rFonts w:hint="eastAsia" w:ascii="宋体" w:hAnsi="宋体"/>
          <w:kern w:val="0"/>
          <w:szCs w:val="21"/>
        </w:rPr>
        <w:t>（</w:t>
      </w:r>
      <w:r>
        <w:rPr>
          <w:rFonts w:ascii="宋体" w:hAnsi="宋体"/>
          <w:kern w:val="0"/>
          <w:szCs w:val="21"/>
        </w:rPr>
        <w:t>4</w:t>
      </w:r>
      <w:r>
        <w:rPr>
          <w:rFonts w:hint="eastAsia" w:ascii="宋体" w:hAnsi="宋体"/>
          <w:kern w:val="0"/>
          <w:szCs w:val="21"/>
        </w:rPr>
        <w:t>）中标通知书；</w:t>
      </w:r>
      <w:bookmarkEnd w:id="42"/>
    </w:p>
    <w:p>
      <w:pPr>
        <w:keepNext w:val="0"/>
        <w:keepLines w:val="0"/>
        <w:pageBreakBefore w:val="0"/>
        <w:kinsoku/>
        <w:wordWrap/>
        <w:overflowPunct/>
        <w:topLinePunct w:val="0"/>
        <w:bidi w:val="0"/>
        <w:snapToGrid/>
        <w:spacing w:line="480" w:lineRule="exact"/>
        <w:ind w:left="210" w:leftChars="100" w:right="0" w:rightChars="0" w:firstLine="411" w:firstLineChars="196"/>
        <w:jc w:val="left"/>
        <w:textAlignment w:val="auto"/>
        <w:rPr>
          <w:rFonts w:hint="eastAsia" w:ascii="宋体" w:hAnsi="宋体" w:eastAsia="宋体" w:cs="宋体"/>
          <w:color w:val="auto"/>
          <w:szCs w:val="21"/>
          <w:highlight w:val="none"/>
          <w:lang w:val="en-US" w:eastAsia="zh-CN"/>
        </w:rPr>
      </w:pPr>
      <w:bookmarkStart w:id="43" w:name="_Toc486366366"/>
      <w:r>
        <w:rPr>
          <w:rFonts w:hint="eastAsia" w:ascii="宋体" w:hAnsi="宋体"/>
          <w:kern w:val="0"/>
          <w:szCs w:val="21"/>
        </w:rPr>
        <w:t>因招标人使用的是财政资金，招标人在前款规定的付款时间为向政府采购支付部门提出办理财政支付申请手续的时间（不含政府财政支付部门审核的时间），在规定时间内提出支付申请手续后即视为招标人已经按期支付。</w:t>
      </w:r>
      <w:bookmarkEnd w:id="43"/>
    </w:p>
    <w:p>
      <w:pPr>
        <w:keepNext w:val="0"/>
        <w:keepLines w:val="0"/>
        <w:pageBreakBefore w:val="0"/>
        <w:numPr>
          <w:ilvl w:val="0"/>
          <w:numId w:val="0"/>
        </w:numPr>
        <w:kinsoku/>
        <w:wordWrap/>
        <w:overflowPunct/>
        <w:topLinePunct w:val="0"/>
        <w:bidi w:val="0"/>
        <w:spacing w:line="480" w:lineRule="auto"/>
        <w:outlineLvl w:val="9"/>
        <w:rPr>
          <w:rFonts w:hint="eastAsia" w:ascii="宋体" w:hAnsi="宋体" w:eastAsia="宋体" w:cs="Times New Roman"/>
          <w:b/>
          <w:kern w:val="2"/>
          <w:sz w:val="21"/>
          <w:szCs w:val="21"/>
          <w:lang w:val="en-US" w:eastAsia="zh-CN" w:bidi="ar-SA"/>
        </w:rPr>
      </w:pPr>
    </w:p>
    <w:p>
      <w:pPr>
        <w:keepNext w:val="0"/>
        <w:keepLines w:val="0"/>
        <w:pageBreakBefore w:val="0"/>
        <w:numPr>
          <w:ilvl w:val="0"/>
          <w:numId w:val="0"/>
        </w:numPr>
        <w:kinsoku/>
        <w:wordWrap/>
        <w:overflowPunct/>
        <w:topLinePunct w:val="0"/>
        <w:bidi w:val="0"/>
        <w:spacing w:line="480" w:lineRule="auto"/>
        <w:outlineLvl w:val="9"/>
        <w:rPr>
          <w:rFonts w:hint="eastAsia" w:ascii="宋体" w:hAnsi="宋体"/>
          <w:b/>
          <w:color w:val="auto"/>
          <w:sz w:val="28"/>
          <w:szCs w:val="28"/>
          <w:lang w:eastAsia="zh-CN"/>
        </w:rPr>
      </w:pPr>
      <w:r>
        <w:rPr>
          <w:rFonts w:hint="eastAsia" w:ascii="宋体" w:hAnsi="宋体" w:eastAsia="宋体" w:cs="Times New Roman"/>
          <w:b/>
          <w:kern w:val="2"/>
          <w:sz w:val="21"/>
          <w:szCs w:val="21"/>
          <w:lang w:val="en-US" w:eastAsia="zh-CN" w:bidi="ar-SA"/>
        </w:rPr>
        <w:t>十三、评审因素</w:t>
      </w:r>
    </w:p>
    <w:p>
      <w:pPr>
        <w:keepNext w:val="0"/>
        <w:keepLines w:val="0"/>
        <w:pageBreakBefore w:val="0"/>
        <w:numPr>
          <w:ilvl w:val="0"/>
          <w:numId w:val="16"/>
        </w:numPr>
        <w:kinsoku/>
        <w:wordWrap/>
        <w:overflowPunct/>
        <w:topLinePunct w:val="0"/>
        <w:bidi w:val="0"/>
        <w:spacing w:line="480" w:lineRule="auto"/>
        <w:ind w:left="425" w:leftChars="0" w:hanging="425" w:firstLineChars="0"/>
        <w:jc w:val="both"/>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标书的制作情况</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方案的可行性</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设计方案</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项目实施组织方案</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 xml:space="preserve">展览技术方案 </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投标人信用</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售后服务</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工期及质保承诺</w:t>
      </w:r>
    </w:p>
    <w:p>
      <w:pPr>
        <w:keepNext w:val="0"/>
        <w:keepLines w:val="0"/>
        <w:pageBreakBefore w:val="0"/>
        <w:numPr>
          <w:ilvl w:val="0"/>
          <w:numId w:val="16"/>
        </w:numPr>
        <w:kinsoku/>
        <w:wordWrap/>
        <w:overflowPunct/>
        <w:topLinePunct w:val="0"/>
        <w:bidi w:val="0"/>
        <w:spacing w:line="480" w:lineRule="auto"/>
        <w:ind w:left="425" w:leftChars="0" w:hanging="425" w:firstLineChars="0"/>
        <w:outlineLvl w:val="9"/>
        <w:rPr>
          <w:rFonts w:hint="eastAsia" w:ascii="宋体" w:hAnsi="宋体" w:eastAsia="宋体" w:cs="宋体"/>
          <w:b w:val="0"/>
          <w:bCs w:val="0"/>
          <w:color w:val="auto"/>
          <w:sz w:val="21"/>
          <w:szCs w:val="21"/>
        </w:rPr>
      </w:pPr>
      <w:r>
        <w:rPr>
          <w:rFonts w:hint="eastAsia" w:ascii="宋体" w:hAnsi="宋体" w:cs="宋体"/>
          <w:color w:val="auto"/>
          <w:sz w:val="18"/>
          <w:szCs w:val="18"/>
        </w:rPr>
        <w:t>项目业绩</w:t>
      </w:r>
    </w:p>
    <w:p>
      <w:pPr>
        <w:pStyle w:val="2"/>
        <w:rPr>
          <w:rFonts w:hint="eastAsia"/>
        </w:rPr>
      </w:pPr>
    </w:p>
    <w:p>
      <w:pPr>
        <w:pStyle w:val="64"/>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right="0" w:rightChars="0"/>
        <w:jc w:val="both"/>
        <w:textAlignment w:val="auto"/>
        <w:outlineLvl w:val="9"/>
        <w:rPr>
          <w:rFonts w:hint="eastAsia" w:ascii="宋体" w:hAnsi="宋体" w:eastAsia="宋体" w:cs="宋体"/>
          <w:b w:val="0"/>
          <w:color w:val="auto"/>
          <w:kern w:val="0"/>
          <w:sz w:val="21"/>
          <w:szCs w:val="21"/>
          <w:lang w:val="en-US" w:eastAsia="zh-CN"/>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480" w:lineRule="exact"/>
        <w:jc w:val="center"/>
        <w:rPr>
          <w:rFonts w:hint="eastAsia" w:ascii="宋体" w:hAnsi="宋体" w:eastAsia="宋体" w:cs="宋体"/>
          <w:b/>
          <w:color w:val="auto"/>
          <w:sz w:val="48"/>
        </w:rPr>
      </w:pPr>
      <w:r>
        <w:rPr>
          <w:rFonts w:hint="eastAsia" w:ascii="宋体" w:hAnsi="宋体" w:eastAsia="宋体" w:cs="宋体"/>
          <w:color w:val="auto"/>
        </w:rPr>
        <w:br w:type="page"/>
      </w: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pacing w:val="60"/>
          <w:kern w:val="10"/>
          <w:sz w:val="52"/>
          <w:szCs w:val="52"/>
          <w:lang w:eastAsia="zh-CN"/>
        </w:rPr>
      </w:pPr>
      <w:r>
        <w:rPr>
          <w:rFonts w:hint="eastAsia" w:ascii="宋体" w:hAnsi="宋体" w:cs="宋体"/>
          <w:b/>
          <w:color w:val="auto"/>
          <w:spacing w:val="60"/>
          <w:kern w:val="10"/>
          <w:sz w:val="44"/>
          <w:szCs w:val="44"/>
          <w:lang w:eastAsia="zh-CN"/>
        </w:rPr>
        <w:t>云浮县人民政府成立旧址纪念馆及“三罗第一枪”战后休整地纪念馆布展采购项目</w:t>
      </w:r>
    </w:p>
    <w:p>
      <w:pPr>
        <w:adjustRightInd w:val="0"/>
        <w:snapToGrid w:val="0"/>
        <w:spacing w:line="480" w:lineRule="exact"/>
        <w:jc w:val="center"/>
        <w:rPr>
          <w:rFonts w:hint="eastAsia" w:ascii="宋体" w:hAnsi="宋体" w:eastAsia="宋体" w:cs="宋体"/>
          <w:b/>
          <w:color w:val="auto"/>
          <w:spacing w:val="60"/>
          <w:kern w:val="10"/>
          <w:sz w:val="52"/>
          <w:szCs w:val="52"/>
        </w:rPr>
      </w:pPr>
    </w:p>
    <w:p>
      <w:pPr>
        <w:adjustRightInd w:val="0"/>
        <w:snapToGrid w:val="0"/>
        <w:spacing w:line="480" w:lineRule="exact"/>
        <w:rPr>
          <w:rFonts w:hint="eastAsia" w:ascii="宋体" w:hAnsi="宋体" w:eastAsia="宋体" w:cs="宋体"/>
          <w:b/>
          <w:color w:val="auto"/>
          <w:spacing w:val="60"/>
          <w:kern w:val="10"/>
          <w:sz w:val="52"/>
          <w:szCs w:val="52"/>
        </w:rPr>
      </w:pPr>
    </w:p>
    <w:p>
      <w:pPr>
        <w:rPr>
          <w:rFonts w:hint="eastAsia" w:ascii="宋体" w:hAnsi="宋体" w:eastAsia="宋体" w:cs="宋体"/>
          <w:color w:val="auto"/>
        </w:rPr>
      </w:pPr>
    </w:p>
    <w:p>
      <w:pPr>
        <w:adjustRightInd w:val="0"/>
        <w:snapToGrid w:val="0"/>
        <w:spacing w:line="360" w:lineRule="auto"/>
        <w:jc w:val="center"/>
        <w:rPr>
          <w:rFonts w:hint="eastAsia" w:ascii="宋体" w:hAnsi="宋体" w:eastAsia="宋体" w:cs="宋体"/>
          <w:color w:val="auto"/>
          <w:sz w:val="36"/>
          <w:szCs w:val="36"/>
        </w:rPr>
      </w:pPr>
    </w:p>
    <w:p>
      <w:pPr>
        <w:adjustRightInd w:val="0"/>
        <w:snapToGrid w:val="0"/>
        <w:spacing w:line="360" w:lineRule="auto"/>
        <w:jc w:val="center"/>
        <w:rPr>
          <w:rFonts w:hint="eastAsia" w:ascii="宋体" w:hAnsi="宋体" w:eastAsia="宋体" w:cs="宋体"/>
          <w:b/>
          <w:color w:val="auto"/>
          <w:spacing w:val="200"/>
          <w:sz w:val="44"/>
          <w:szCs w:val="44"/>
        </w:rPr>
      </w:pPr>
      <w:r>
        <w:rPr>
          <w:rFonts w:hint="eastAsia" w:ascii="宋体" w:hAnsi="宋体" w:eastAsia="宋体" w:cs="宋体"/>
          <w:b/>
          <w:color w:val="auto"/>
          <w:spacing w:val="200"/>
          <w:sz w:val="44"/>
          <w:szCs w:val="44"/>
        </w:rPr>
        <w:t>合同书格式</w:t>
      </w: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 xml:space="preserve">年   </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月     日</w:t>
      </w:r>
    </w:p>
    <w:p>
      <w:pPr>
        <w:tabs>
          <w:tab w:val="left" w:pos="840"/>
        </w:tabs>
        <w:spacing w:line="360" w:lineRule="auto"/>
        <w:rPr>
          <w:rFonts w:hint="eastAsia" w:ascii="宋体" w:hAnsi="宋体"/>
          <w:b/>
          <w:color w:val="auto"/>
          <w:sz w:val="32"/>
        </w:rPr>
      </w:pPr>
      <w:r>
        <w:rPr>
          <w:rFonts w:hint="eastAsia" w:ascii="宋体" w:hAnsi="宋体" w:eastAsia="宋体" w:cs="宋体"/>
          <w:color w:val="auto"/>
          <w:sz w:val="30"/>
        </w:rPr>
        <w:br w:type="page"/>
      </w:r>
      <w:r>
        <w:rPr>
          <w:rFonts w:hint="eastAsia" w:ascii="宋体" w:hAnsi="宋体"/>
          <w:b/>
          <w:color w:val="auto"/>
        </w:rPr>
        <w:t>注：本合同条款仅供参考之用，最终以甲乙双方共同拟定并协商一致的为准。</w:t>
      </w:r>
    </w:p>
    <w:p>
      <w:pPr>
        <w:tabs>
          <w:tab w:val="left" w:pos="840"/>
        </w:tabs>
        <w:spacing w:line="360" w:lineRule="auto"/>
        <w:ind w:firstLine="693" w:firstLineChars="330"/>
        <w:rPr>
          <w:rFonts w:hint="eastAsia" w:ascii="宋体" w:hAnsi="宋体"/>
          <w:color w:val="auto"/>
          <w:kern w:val="28"/>
        </w:rPr>
      </w:pPr>
      <w:r>
        <w:rPr>
          <w:rFonts w:hint="eastAsia" w:ascii="宋体" w:hAnsi="宋体"/>
          <w:i/>
          <w:color w:val="auto"/>
          <w:kern w:val="28"/>
          <w:u w:val="single"/>
        </w:rPr>
        <w:t xml:space="preserve">                    </w:t>
      </w:r>
      <w:r>
        <w:rPr>
          <w:rFonts w:hint="eastAsia" w:ascii="宋体" w:hAnsi="宋体"/>
          <w:color w:val="auto"/>
          <w:kern w:val="28"/>
        </w:rPr>
        <w:t>（以下简称买方）</w:t>
      </w:r>
      <w:r>
        <w:rPr>
          <w:rFonts w:hint="eastAsia" w:ascii="宋体" w:hAnsi="宋体"/>
          <w:b/>
          <w:color w:val="auto"/>
          <w:kern w:val="28"/>
        </w:rPr>
        <w:t>与</w:t>
      </w:r>
      <w:r>
        <w:rPr>
          <w:rFonts w:hint="eastAsia" w:ascii="宋体" w:hAnsi="宋体"/>
          <w:i/>
          <w:color w:val="auto"/>
          <w:kern w:val="28"/>
          <w:u w:val="single"/>
        </w:rPr>
        <w:t xml:space="preserve">                      </w:t>
      </w:r>
      <w:r>
        <w:rPr>
          <w:rFonts w:hint="eastAsia" w:ascii="宋体" w:hAnsi="宋体"/>
          <w:color w:val="auto"/>
          <w:kern w:val="28"/>
        </w:rPr>
        <w:t>（以下简称卖方）就卖方向</w:t>
      </w:r>
      <w:r>
        <w:rPr>
          <w:rFonts w:hint="eastAsia" w:ascii="宋体" w:hAnsi="宋体"/>
          <w:color w:val="auto"/>
        </w:rPr>
        <w:t>买方</w:t>
      </w:r>
      <w:r>
        <w:rPr>
          <w:rFonts w:hint="eastAsia" w:ascii="宋体" w:hAnsi="宋体"/>
          <w:color w:val="auto"/>
          <w:kern w:val="28"/>
        </w:rPr>
        <w:t>提供</w:t>
      </w:r>
      <w:r>
        <w:rPr>
          <w:rFonts w:hint="eastAsia" w:ascii="宋体" w:hAnsi="宋体"/>
          <w:i/>
          <w:color w:val="auto"/>
          <w:kern w:val="28"/>
          <w:u w:val="single"/>
        </w:rPr>
        <w:t xml:space="preserve">            </w:t>
      </w:r>
      <w:r>
        <w:rPr>
          <w:rFonts w:hint="eastAsia" w:ascii="宋体" w:hAnsi="宋体"/>
          <w:color w:val="auto"/>
          <w:kern w:val="28"/>
        </w:rPr>
        <w:t>的供货及相关服务，经买卖双方协商一致，签订本合同，共同遵守如下条款：</w:t>
      </w:r>
    </w:p>
    <w:p>
      <w:pPr>
        <w:spacing w:line="360" w:lineRule="auto"/>
        <w:outlineLvl w:val="0"/>
        <w:rPr>
          <w:rFonts w:hint="eastAsia" w:ascii="宋体" w:hAnsi="宋体"/>
          <w:b/>
          <w:color w:val="auto"/>
          <w:sz w:val="24"/>
        </w:rPr>
      </w:pPr>
      <w:r>
        <w:rPr>
          <w:rFonts w:hint="eastAsia" w:ascii="宋体" w:hAnsi="宋体"/>
          <w:b/>
          <w:color w:val="auto"/>
          <w:sz w:val="24"/>
        </w:rPr>
        <w:t>一、合同标的</w:t>
      </w:r>
    </w:p>
    <w:p>
      <w:pPr>
        <w:numPr>
          <w:ilvl w:val="0"/>
          <w:numId w:val="17"/>
          <w:numberingChange w:id="0" w:author="Sky123.Org" w:date="2014-09-12T09:08:00Z" w:original="%1:1:0:."/>
        </w:numPr>
        <w:spacing w:line="360" w:lineRule="auto"/>
        <w:rPr>
          <w:rFonts w:hint="eastAsia" w:ascii="新宋体" w:hAnsi="宋体" w:eastAsia="新宋体"/>
          <w:color w:val="auto"/>
        </w:rPr>
      </w:pPr>
      <w:r>
        <w:rPr>
          <w:rFonts w:hint="eastAsia" w:ascii="新宋体" w:hAnsi="宋体" w:eastAsia="新宋体"/>
          <w:color w:val="auto"/>
        </w:rPr>
        <w:t>本合同标的为</w:t>
      </w:r>
      <w:r>
        <w:rPr>
          <w:rFonts w:hint="eastAsia" w:ascii="新宋体" w:eastAsia="新宋体"/>
          <w:color w:val="auto"/>
          <w:u w:val="single"/>
        </w:rPr>
        <w:t xml:space="preserve">             </w:t>
      </w:r>
      <w:r>
        <w:rPr>
          <w:rFonts w:hint="eastAsia" w:ascii="新宋体" w:hAnsi="宋体" w:eastAsia="新宋体"/>
          <w:color w:val="auto"/>
        </w:rPr>
        <w:t>，包括设计、货物供货、安装、调试、培训、验收、技术服务（</w:t>
      </w:r>
      <w:r>
        <w:rPr>
          <w:rFonts w:hint="eastAsia" w:ascii="新宋体" w:eastAsia="新宋体"/>
          <w:color w:val="auto"/>
        </w:rPr>
        <w:t>包括技术资料、图纸的提供</w:t>
      </w:r>
      <w:r>
        <w:rPr>
          <w:rFonts w:hint="eastAsia" w:ascii="新宋体" w:hAnsi="宋体" w:eastAsia="新宋体"/>
          <w:color w:val="auto"/>
        </w:rPr>
        <w:t>）、质保期保障等的全部内容。</w:t>
      </w:r>
    </w:p>
    <w:p>
      <w:pPr>
        <w:numPr>
          <w:ilvl w:val="0"/>
          <w:numId w:val="17"/>
          <w:numberingChange w:id="1" w:author="Sky123.Org" w:date="2014-09-12T09:08:00Z" w:original="%1:2:0:."/>
        </w:numPr>
        <w:spacing w:line="360" w:lineRule="auto"/>
        <w:jc w:val="both"/>
        <w:rPr>
          <w:rFonts w:hint="eastAsia" w:ascii="新宋体" w:hAnsi="宋体" w:eastAsia="新宋体"/>
          <w:color w:val="auto"/>
        </w:rPr>
      </w:pPr>
      <w:r>
        <w:rPr>
          <w:rFonts w:hint="eastAsia" w:ascii="新宋体" w:hAnsi="宋体" w:eastAsia="新宋体"/>
          <w:color w:val="auto"/>
        </w:rPr>
        <w:t>供货货物名称、型号、规格、数量。</w:t>
      </w:r>
    </w:p>
    <w:tbl>
      <w:tblPr>
        <w:tblStyle w:val="32"/>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序号</w:t>
            </w: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名称</w:t>
            </w: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型号规格</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制造商</w:t>
            </w: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单位</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数量</w:t>
            </w: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交货期</w:t>
            </w: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bl>
    <w:p>
      <w:pPr>
        <w:pStyle w:val="16"/>
        <w:spacing w:before="120" w:line="360" w:lineRule="auto"/>
        <w:ind w:left="0" w:leftChars="0"/>
        <w:jc w:val="both"/>
        <w:rPr>
          <w:rFonts w:hint="eastAsia" w:hAnsi="宋体"/>
          <w:b/>
          <w:color w:val="auto"/>
        </w:rPr>
      </w:pPr>
      <w:r>
        <w:rPr>
          <w:rFonts w:hint="eastAsia" w:hAnsi="宋体"/>
          <w:b/>
          <w:color w:val="auto"/>
        </w:rPr>
        <w:t>具体的供货范围、技术规格及技术图纸详见合同附件</w:t>
      </w:r>
      <w:r>
        <w:rPr>
          <w:rFonts w:hint="eastAsia" w:hAnsi="宋体"/>
          <w:b/>
          <w:color w:val="auto"/>
          <w:u w:val="single"/>
        </w:rPr>
        <w:t xml:space="preserve">               </w:t>
      </w:r>
      <w:r>
        <w:rPr>
          <w:rFonts w:hint="eastAsia" w:hAnsi="宋体"/>
          <w:b/>
          <w:color w:val="auto"/>
        </w:rPr>
        <w:t>。</w:t>
      </w:r>
    </w:p>
    <w:p>
      <w:pPr>
        <w:numPr>
          <w:ilvl w:val="0"/>
          <w:numId w:val="17"/>
          <w:numberingChange w:id="2" w:author="Sky123.Org" w:date="2014-09-12T09:08:00Z" w:original="%1:3:0:."/>
        </w:numPr>
        <w:spacing w:line="360" w:lineRule="auto"/>
        <w:jc w:val="both"/>
        <w:rPr>
          <w:rFonts w:hint="eastAsia" w:ascii="新宋体" w:hAnsi="宋体" w:eastAsia="新宋体"/>
          <w:color w:val="auto"/>
        </w:rPr>
      </w:pPr>
      <w:r>
        <w:rPr>
          <w:rFonts w:hint="eastAsia" w:ascii="新宋体" w:hAnsi="宋体" w:eastAsia="新宋体"/>
          <w:color w:val="auto"/>
          <w:spacing w:val="-4"/>
          <w:szCs w:val="21"/>
        </w:rPr>
        <w:t>卖方应对本合同项下其承担的全部工作实施有效管理，以确保实施进度符合合同附件</w:t>
      </w:r>
      <w:r>
        <w:rPr>
          <w:rFonts w:hint="eastAsia" w:ascii="新宋体" w:hAnsi="宋体" w:eastAsia="新宋体"/>
          <w:color w:val="auto"/>
          <w:spacing w:val="-4"/>
          <w:szCs w:val="21"/>
          <w:u w:val="single"/>
        </w:rPr>
        <w:t xml:space="preserve">   </w:t>
      </w:r>
      <w:r>
        <w:rPr>
          <w:rFonts w:hint="eastAsia" w:ascii="新宋体" w:hAnsi="宋体" w:eastAsia="新宋体"/>
          <w:color w:val="auto"/>
          <w:spacing w:val="-4"/>
          <w:szCs w:val="21"/>
        </w:rPr>
        <w:t>的要求</w:t>
      </w:r>
      <w:r>
        <w:rPr>
          <w:rFonts w:hint="eastAsia" w:ascii="新宋体" w:hAnsi="宋体" w:eastAsia="新宋体"/>
          <w:color w:val="auto"/>
        </w:rPr>
        <w:t>。</w:t>
      </w:r>
    </w:p>
    <w:p>
      <w:pPr>
        <w:numPr>
          <w:ilvl w:val="0"/>
          <w:numId w:val="17"/>
          <w:numberingChange w:id="3" w:author="Sky123.Org" w:date="2014-09-12T09:08:00Z" w:original="%1:4:0:."/>
        </w:numPr>
        <w:spacing w:line="360" w:lineRule="auto"/>
        <w:jc w:val="both"/>
        <w:rPr>
          <w:rFonts w:hint="eastAsia" w:ascii="新宋体" w:hAnsi="宋体" w:eastAsia="新宋体"/>
          <w:color w:val="auto"/>
        </w:rPr>
      </w:pPr>
      <w:r>
        <w:rPr>
          <w:rFonts w:hint="eastAsia" w:ascii="新宋体" w:hAnsi="宋体" w:eastAsia="新宋体"/>
          <w:color w:val="auto"/>
        </w:rPr>
        <w:t>完成货物安装调试及通过验收交付使用时间为</w:t>
      </w:r>
      <w:r>
        <w:rPr>
          <w:rFonts w:hint="eastAsia" w:ascii="新宋体" w:hAnsi="宋体" w:eastAsia="新宋体"/>
          <w:i/>
          <w:color w:val="auto"/>
          <w:u w:val="single"/>
        </w:rPr>
        <w:t xml:space="preserve">    </w:t>
      </w:r>
      <w:r>
        <w:rPr>
          <w:rFonts w:hint="eastAsia" w:ascii="新宋体" w:hAnsi="宋体" w:eastAsia="新宋体"/>
          <w:color w:val="auto"/>
        </w:rPr>
        <w:t>年</w:t>
      </w:r>
      <w:r>
        <w:rPr>
          <w:rFonts w:hint="eastAsia" w:ascii="新宋体" w:hAnsi="宋体" w:eastAsia="新宋体"/>
          <w:i/>
          <w:color w:val="auto"/>
          <w:u w:val="single"/>
        </w:rPr>
        <w:t xml:space="preserve">    </w:t>
      </w:r>
      <w:r>
        <w:rPr>
          <w:rFonts w:hint="eastAsia" w:ascii="新宋体" w:hAnsi="宋体" w:eastAsia="新宋体"/>
          <w:color w:val="auto"/>
        </w:rPr>
        <w:t>月</w:t>
      </w:r>
      <w:r>
        <w:rPr>
          <w:rFonts w:hint="eastAsia" w:ascii="新宋体" w:hAnsi="宋体" w:eastAsia="新宋体"/>
          <w:i/>
          <w:color w:val="auto"/>
          <w:u w:val="single"/>
        </w:rPr>
        <w:t xml:space="preserve">    </w:t>
      </w:r>
      <w:r>
        <w:rPr>
          <w:rFonts w:hint="eastAsia" w:ascii="新宋体" w:hAnsi="宋体" w:eastAsia="新宋体"/>
          <w:color w:val="auto"/>
        </w:rPr>
        <w:t>日（参见</w:t>
      </w:r>
      <w:r>
        <w:rPr>
          <w:rFonts w:hint="eastAsia"/>
          <w:color w:val="auto"/>
        </w:rPr>
        <w:t>《合同资料表》</w:t>
      </w:r>
      <w:r>
        <w:rPr>
          <w:rFonts w:hint="eastAsia" w:ascii="新宋体" w:hAnsi="宋体" w:eastAsia="新宋体"/>
          <w:color w:val="auto"/>
        </w:rPr>
        <w:t>）。</w:t>
      </w:r>
    </w:p>
    <w:p>
      <w:pPr>
        <w:spacing w:line="360" w:lineRule="auto"/>
        <w:jc w:val="both"/>
        <w:outlineLvl w:val="0"/>
        <w:rPr>
          <w:rFonts w:hint="eastAsia" w:ascii="宋体" w:hAnsi="宋体"/>
          <w:b/>
          <w:color w:val="auto"/>
          <w:sz w:val="24"/>
        </w:rPr>
      </w:pPr>
      <w:r>
        <w:rPr>
          <w:rFonts w:hint="eastAsia" w:ascii="宋体" w:hAnsi="宋体"/>
          <w:b/>
          <w:color w:val="auto"/>
          <w:sz w:val="24"/>
        </w:rPr>
        <w:t>二、价格</w:t>
      </w:r>
    </w:p>
    <w:p>
      <w:pPr>
        <w:numPr>
          <w:ilvl w:val="1"/>
          <w:numId w:val="18"/>
        </w:numPr>
        <w:tabs>
          <w:tab w:val="left" w:pos="720"/>
          <w:tab w:val="clear" w:pos="1050"/>
        </w:tabs>
        <w:spacing w:line="360" w:lineRule="auto"/>
        <w:ind w:left="720" w:hanging="720"/>
        <w:jc w:val="both"/>
        <w:rPr>
          <w:rFonts w:hint="eastAsia" w:ascii="宋体" w:hAnsi="宋体"/>
          <w:color w:val="auto"/>
        </w:rPr>
      </w:pPr>
      <w:r>
        <w:rPr>
          <w:rFonts w:hint="eastAsia" w:ascii="宋体" w:hAnsi="宋体"/>
          <w:color w:val="auto"/>
        </w:rPr>
        <w:t>合同总价：</w:t>
      </w:r>
    </w:p>
    <w:p>
      <w:pPr>
        <w:spacing w:line="360" w:lineRule="auto"/>
        <w:ind w:firstLine="900"/>
        <w:jc w:val="both"/>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。（价格明细清单见合同附件）</w:t>
      </w:r>
    </w:p>
    <w:p>
      <w:pPr>
        <w:spacing w:line="360" w:lineRule="auto"/>
        <w:ind w:left="630"/>
        <w:jc w:val="both"/>
        <w:rPr>
          <w:rFonts w:hint="eastAsia" w:ascii="宋体" w:hAnsi="宋体"/>
          <w:color w:val="auto"/>
        </w:rPr>
      </w:pPr>
      <w:r>
        <w:rPr>
          <w:rFonts w:hint="eastAsia" w:ascii="宋体" w:hAnsi="宋体"/>
          <w:color w:val="auto"/>
        </w:rPr>
        <w:t>其中：（1）</w:t>
      </w:r>
      <w:r>
        <w:rPr>
          <w:rFonts w:hint="eastAsia" w:ascii="宋体" w:hAnsi="宋体"/>
          <w:b/>
          <w:color w:val="auto"/>
        </w:rPr>
        <w:t>设备材料、备品备件总价：</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p>
    <w:p>
      <w:pPr>
        <w:spacing w:line="360" w:lineRule="auto"/>
        <w:ind w:firstLine="1260" w:firstLineChars="600"/>
        <w:jc w:val="both"/>
        <w:rPr>
          <w:rFonts w:hint="eastAsia" w:ascii="宋体" w:hAnsi="宋体"/>
          <w:b/>
          <w:color w:val="auto"/>
        </w:rPr>
      </w:pPr>
      <w:r>
        <w:rPr>
          <w:rFonts w:hint="eastAsia" w:ascii="宋体" w:hAnsi="宋体"/>
          <w:color w:val="auto"/>
        </w:rPr>
        <w:t>（2）</w:t>
      </w:r>
      <w:r>
        <w:rPr>
          <w:rFonts w:hint="eastAsia" w:ascii="宋体" w:hAnsi="宋体"/>
          <w:b/>
          <w:color w:val="auto"/>
        </w:rPr>
        <w:t>到达交货目的地的运杂费、保险费用：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w:t>
      </w:r>
    </w:p>
    <w:p>
      <w:pPr>
        <w:spacing w:line="360" w:lineRule="auto"/>
        <w:ind w:left="1155" w:firstLine="105"/>
        <w:jc w:val="both"/>
        <w:rPr>
          <w:rFonts w:hint="eastAsia" w:ascii="宋体" w:hAnsi="宋体"/>
          <w:color w:val="auto"/>
        </w:rPr>
      </w:pPr>
      <w:r>
        <w:rPr>
          <w:rFonts w:hint="eastAsia" w:ascii="宋体" w:hAnsi="宋体"/>
          <w:color w:val="auto"/>
        </w:rPr>
        <w:t>（3）</w:t>
      </w:r>
      <w:r>
        <w:rPr>
          <w:rFonts w:hint="eastAsia" w:ascii="宋体" w:hAnsi="宋体"/>
          <w:b/>
          <w:color w:val="auto"/>
        </w:rPr>
        <w:t>安装调试费用：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p>
    <w:p>
      <w:pPr>
        <w:spacing w:line="360" w:lineRule="auto"/>
        <w:ind w:left="1155" w:firstLine="105"/>
        <w:jc w:val="both"/>
        <w:rPr>
          <w:rFonts w:hint="eastAsia" w:ascii="宋体" w:hAnsi="宋体"/>
          <w:color w:val="auto"/>
        </w:rPr>
      </w:pPr>
      <w:r>
        <w:rPr>
          <w:rFonts w:hint="eastAsia" w:ascii="宋体" w:hAnsi="宋体"/>
          <w:color w:val="auto"/>
        </w:rPr>
        <w:t>（4）</w:t>
      </w:r>
      <w:r>
        <w:rPr>
          <w:rFonts w:hint="eastAsia" w:ascii="宋体" w:hAnsi="宋体"/>
          <w:b/>
          <w:color w:val="auto"/>
        </w:rPr>
        <w:t>其它服务费用：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p>
    <w:p>
      <w:pPr>
        <w:pStyle w:val="14"/>
        <w:numPr>
          <w:ilvl w:val="0"/>
          <w:numId w:val="19"/>
          <w:numberingChange w:id="4" w:author="Sky123.Org" w:date="2014-09-12T09:08:00Z" w:original="%1:2:0:."/>
        </w:numPr>
        <w:spacing w:line="360" w:lineRule="auto"/>
        <w:rPr>
          <w:rFonts w:hint="eastAsia"/>
          <w:color w:val="auto"/>
        </w:rPr>
      </w:pPr>
      <w:r>
        <w:rPr>
          <w:rFonts w:hint="eastAsia"/>
          <w:color w:val="auto"/>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color w:val="auto"/>
        </w:rPr>
        <w:t>。</w:t>
      </w:r>
    </w:p>
    <w:p>
      <w:pPr>
        <w:numPr>
          <w:ilvl w:val="0"/>
          <w:numId w:val="19"/>
          <w:numberingChange w:id="5" w:author="Sky123.Org" w:date="2014-09-12T09:08:00Z" w:original="%1:3:0:."/>
        </w:numPr>
        <w:spacing w:line="360" w:lineRule="auto"/>
        <w:jc w:val="both"/>
        <w:rPr>
          <w:rFonts w:hint="eastAsia" w:ascii="宋体"/>
          <w:color w:val="auto"/>
        </w:rPr>
      </w:pPr>
      <w:r>
        <w:rPr>
          <w:rFonts w:hint="eastAsia" w:ascii="宋体"/>
          <w:color w:val="auto"/>
        </w:rPr>
        <w:t>合同总价中包括</w:t>
      </w:r>
      <w:r>
        <w:rPr>
          <w:rFonts w:hint="eastAsia"/>
          <w:color w:val="auto"/>
        </w:rPr>
        <w:t>《合同资料表》</w:t>
      </w:r>
      <w:r>
        <w:rPr>
          <w:rFonts w:hint="eastAsia" w:ascii="宋体"/>
          <w:color w:val="auto"/>
        </w:rPr>
        <w:t>或用户需求书中列明所需的备品备件。</w:t>
      </w:r>
    </w:p>
    <w:p>
      <w:pPr>
        <w:numPr>
          <w:ilvl w:val="0"/>
          <w:numId w:val="19"/>
          <w:numberingChange w:id="6" w:author="Sky123.Org" w:date="2014-09-12T09:08:00Z" w:original="%1:4:0:."/>
        </w:numPr>
        <w:spacing w:line="360" w:lineRule="auto"/>
        <w:jc w:val="both"/>
        <w:rPr>
          <w:rFonts w:hint="eastAsia" w:ascii="宋体"/>
          <w:color w:val="auto"/>
        </w:rPr>
      </w:pPr>
      <w:r>
        <w:rPr>
          <w:rFonts w:hint="eastAsia" w:ascii="宋体"/>
          <w:color w:val="auto"/>
        </w:rPr>
        <w:t>本合同价格为固定不变价。</w:t>
      </w:r>
    </w:p>
    <w:p>
      <w:pPr>
        <w:numPr>
          <w:ilvl w:val="0"/>
          <w:numId w:val="19"/>
          <w:numberingChange w:id="7" w:author="Sky123.Org" w:date="2014-09-12T09:08:00Z" w:original="%1:5:0:."/>
        </w:numPr>
        <w:spacing w:line="360" w:lineRule="auto"/>
        <w:jc w:val="both"/>
        <w:rPr>
          <w:rFonts w:hint="eastAsia" w:ascii="宋体"/>
          <w:color w:val="auto"/>
        </w:rPr>
      </w:pPr>
      <w:r>
        <w:rPr>
          <w:rFonts w:hint="eastAsia" w:ascii="宋体"/>
          <w:color w:val="auto"/>
        </w:rPr>
        <w:t>如果单价和数量的乘积与总价不一致时，以单价为准并修正总价。</w:t>
      </w:r>
    </w:p>
    <w:p>
      <w:pPr>
        <w:spacing w:line="360" w:lineRule="auto"/>
        <w:ind w:left="600" w:hanging="600"/>
        <w:jc w:val="both"/>
        <w:outlineLvl w:val="0"/>
        <w:rPr>
          <w:rFonts w:hint="eastAsia" w:ascii="宋体"/>
          <w:b/>
          <w:color w:val="auto"/>
          <w:sz w:val="24"/>
        </w:rPr>
      </w:pPr>
      <w:r>
        <w:rPr>
          <w:rFonts w:hint="eastAsia" w:ascii="宋体"/>
          <w:b/>
          <w:color w:val="auto"/>
          <w:sz w:val="24"/>
        </w:rPr>
        <w:t>三、货物产地及标准</w:t>
      </w:r>
    </w:p>
    <w:p>
      <w:pPr>
        <w:numPr>
          <w:ilvl w:val="1"/>
          <w:numId w:val="20"/>
        </w:numPr>
        <w:tabs>
          <w:tab w:val="left" w:pos="540"/>
          <w:tab w:val="clear" w:pos="1050"/>
        </w:tabs>
        <w:spacing w:line="360" w:lineRule="auto"/>
        <w:ind w:left="360" w:hanging="360"/>
        <w:jc w:val="both"/>
        <w:rPr>
          <w:rFonts w:hint="eastAsia" w:ascii="宋体"/>
          <w:color w:val="auto"/>
        </w:rPr>
      </w:pPr>
      <w:r>
        <w:rPr>
          <w:rFonts w:hint="eastAsia" w:ascii="宋体"/>
          <w:color w:val="auto"/>
        </w:rPr>
        <w:t>货物为</w:t>
      </w:r>
      <w:r>
        <w:rPr>
          <w:rFonts w:hint="eastAsia" w:ascii="宋体"/>
          <w:i/>
          <w:color w:val="auto"/>
          <w:u w:val="single"/>
        </w:rPr>
        <w:t>（填写</w:t>
      </w:r>
      <w:r>
        <w:rPr>
          <w:rFonts w:hint="eastAsia" w:ascii="宋体"/>
          <w:b/>
          <w:i/>
          <w:color w:val="auto"/>
          <w:u w:val="single"/>
        </w:rPr>
        <w:t>制造</w:t>
      </w:r>
      <w:r>
        <w:rPr>
          <w:rFonts w:hint="eastAsia" w:ascii="宋体"/>
          <w:i/>
          <w:color w:val="auto"/>
          <w:u w:val="single"/>
        </w:rPr>
        <w:t>厂商名称）</w:t>
      </w:r>
      <w:r>
        <w:rPr>
          <w:rFonts w:hint="eastAsia" w:ascii="宋体"/>
          <w:color w:val="auto"/>
        </w:rPr>
        <w:t>全新的（原装）产品。</w:t>
      </w:r>
    </w:p>
    <w:p>
      <w:pPr>
        <w:numPr>
          <w:ilvl w:val="1"/>
          <w:numId w:val="20"/>
        </w:numPr>
        <w:tabs>
          <w:tab w:val="left" w:pos="540"/>
          <w:tab w:val="clear" w:pos="1050"/>
        </w:tabs>
        <w:spacing w:line="360" w:lineRule="auto"/>
        <w:ind w:left="360" w:hanging="360"/>
        <w:jc w:val="both"/>
        <w:rPr>
          <w:rFonts w:hint="eastAsia" w:ascii="宋体" w:hAnsi="宋体"/>
          <w:color w:val="auto"/>
        </w:rPr>
      </w:pPr>
      <w:r>
        <w:rPr>
          <w:rFonts w:hint="eastAsia" w:ascii="宋体" w:hAnsi="宋体"/>
          <w:color w:val="auto"/>
        </w:rPr>
        <w:t>标准。</w:t>
      </w:r>
    </w:p>
    <w:p>
      <w:pPr>
        <w:tabs>
          <w:tab w:val="left" w:pos="540"/>
        </w:tabs>
        <w:spacing w:line="360" w:lineRule="auto"/>
        <w:ind w:left="569" w:leftChars="271" w:firstLine="434" w:firstLineChars="207"/>
        <w:jc w:val="both"/>
        <w:rPr>
          <w:rFonts w:hint="eastAsia" w:ascii="宋体" w:hAnsi="宋体"/>
          <w:color w:val="auto"/>
        </w:rPr>
      </w:pPr>
      <w:r>
        <w:rPr>
          <w:rFonts w:hint="eastAsia" w:ascii="宋体" w:hAnsi="宋体"/>
          <w:color w:val="auto"/>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四、到货、安装的时间、地点</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1、服务地点：</w:t>
      </w:r>
      <w:r>
        <w:rPr>
          <w:rFonts w:hint="eastAsia" w:ascii="宋体" w:hAnsi="宋体" w:cs="宋体"/>
          <w:color w:val="auto"/>
          <w:lang w:val="en-US" w:eastAsia="zh-CN"/>
        </w:rPr>
        <w:t>采购人指定范围</w:t>
      </w:r>
      <w:r>
        <w:rPr>
          <w:rFonts w:hint="eastAsia" w:ascii="宋体" w:hAnsi="宋体" w:eastAsia="宋体" w:cs="宋体"/>
          <w:color w:val="auto"/>
          <w:lang w:val="en-US" w:eastAsia="zh-CN"/>
        </w:rPr>
        <w:t>内。</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2、包装要求：要求使用国际通用的标准包装，适合于长途运输，外包装到货时完好无损。</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rPr>
      </w:pPr>
      <w:r>
        <w:rPr>
          <w:rFonts w:hint="eastAsia" w:ascii="宋体" w:hAnsi="宋体" w:eastAsia="宋体" w:cs="宋体"/>
          <w:color w:val="auto"/>
          <w:lang w:val="en-US" w:eastAsia="zh-CN"/>
        </w:rPr>
        <w:t>3、完工期：自合同生效之日起</w:t>
      </w:r>
      <w:r>
        <w:rPr>
          <w:rFonts w:hint="eastAsia" w:ascii="宋体" w:hAnsi="宋体" w:cs="宋体"/>
          <w:color w:val="auto"/>
          <w:lang w:val="en-US" w:eastAsia="zh-CN"/>
        </w:rPr>
        <w:t>90</w:t>
      </w:r>
      <w:r>
        <w:rPr>
          <w:rFonts w:hint="eastAsia" w:ascii="宋体" w:hAnsi="宋体" w:eastAsia="宋体" w:cs="宋体"/>
          <w:color w:val="auto"/>
          <w:lang w:val="en-US" w:eastAsia="zh-CN"/>
        </w:rPr>
        <w:t>天内完成。</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五、保密</w:t>
      </w:r>
    </w:p>
    <w:p>
      <w:pPr>
        <w:numPr>
          <w:ilvl w:val="0"/>
          <w:numId w:val="21"/>
          <w:numberingChange w:id="8"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21"/>
          <w:numberingChange w:id="9"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b/>
          <w:color w:val="auto"/>
          <w:sz w:val="24"/>
        </w:rPr>
      </w:pPr>
      <w:r>
        <w:rPr>
          <w:rFonts w:hint="eastAsia" w:ascii="宋体"/>
          <w:b/>
          <w:color w:val="auto"/>
          <w:sz w:val="24"/>
        </w:rPr>
        <w:t>六、技术文件</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上述技术文件应包含保证买方能够正确进行安装、操作、检查、维修、维护、测试、调试、</w:t>
      </w:r>
    </w:p>
    <w:p>
      <w:pPr>
        <w:tabs>
          <w:tab w:val="left" w:pos="840"/>
        </w:tabs>
        <w:spacing w:line="360" w:lineRule="auto"/>
        <w:ind w:firstLine="420" w:firstLineChars="200"/>
        <w:jc w:val="both"/>
        <w:rPr>
          <w:rFonts w:ascii="宋体"/>
          <w:color w:val="auto"/>
        </w:rPr>
      </w:pPr>
      <w:r>
        <w:rPr>
          <w:rFonts w:hint="eastAsia" w:ascii="宋体"/>
          <w:color w:val="auto"/>
        </w:rPr>
        <w:t>验收和运作的需要的所有内容。</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买方完全按照技术文件的指导进行的任何安装、操作、检查维修、维护、测试、调试、验收所引起的系统和</w:t>
      </w:r>
      <w:r>
        <w:rPr>
          <w:rFonts w:ascii="宋体"/>
          <w:color w:val="auto"/>
        </w:rPr>
        <w:t>/</w:t>
      </w:r>
      <w:r>
        <w:rPr>
          <w:rFonts w:hint="eastAsia" w:ascii="宋体"/>
          <w:color w:val="auto"/>
        </w:rPr>
        <w:t>或货物或其部件的损坏由卖方承担责任。</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卖方应按照买方的要求提供上述技术文件一式两套给买方。</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所有卖方提供的技术文件的全部费用已包含在合同货物价格中。</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所有未列明交付时间的卖方应提供的技术文件，必须单独包装伴随货物按货物交付时间交</w:t>
      </w:r>
    </w:p>
    <w:p>
      <w:pPr>
        <w:tabs>
          <w:tab w:val="left" w:pos="840"/>
        </w:tabs>
        <w:spacing w:line="360" w:lineRule="auto"/>
        <w:ind w:firstLine="420" w:firstLineChars="200"/>
        <w:jc w:val="both"/>
        <w:rPr>
          <w:rFonts w:hint="eastAsia" w:ascii="宋体"/>
          <w:color w:val="auto"/>
        </w:rPr>
      </w:pPr>
      <w:r>
        <w:rPr>
          <w:rFonts w:hint="eastAsia" w:ascii="宋体"/>
          <w:color w:val="auto"/>
        </w:rPr>
        <w:t>付给买方。</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到货后买方如发现卖方未提供有关文件，可以推迟付款，直至卖方补齐有关文件。</w:t>
      </w:r>
    </w:p>
    <w:p>
      <w:pPr>
        <w:spacing w:line="360" w:lineRule="auto"/>
        <w:jc w:val="both"/>
        <w:outlineLvl w:val="0"/>
        <w:rPr>
          <w:rFonts w:hint="eastAsia" w:ascii="宋体"/>
          <w:b/>
          <w:color w:val="auto"/>
          <w:sz w:val="24"/>
        </w:rPr>
      </w:pPr>
      <w:r>
        <w:rPr>
          <w:rFonts w:hint="eastAsia" w:ascii="宋体"/>
          <w:b/>
          <w:color w:val="auto"/>
          <w:sz w:val="24"/>
        </w:rPr>
        <w:t>七、知识产权</w:t>
      </w:r>
    </w:p>
    <w:p>
      <w:pPr>
        <w:numPr>
          <w:ilvl w:val="1"/>
          <w:numId w:val="23"/>
        </w:numPr>
        <w:tabs>
          <w:tab w:val="left" w:pos="540"/>
          <w:tab w:val="clear" w:pos="1050"/>
        </w:tabs>
        <w:spacing w:line="360" w:lineRule="auto"/>
        <w:ind w:left="540" w:hanging="540"/>
        <w:jc w:val="both"/>
        <w:rPr>
          <w:rFonts w:hint="eastAsia" w:ascii="宋体"/>
          <w:color w:val="auto"/>
        </w:rPr>
      </w:pPr>
      <w:r>
        <w:rPr>
          <w:rFonts w:hint="eastAsia" w:ascii="宋体"/>
          <w:color w:val="auto"/>
        </w:rPr>
        <w:t>卖方应保证，买方在中华人民共和国使用该货物或货物的任何一部分时，如受第三方提出的侵犯其专利权、商标权或其他知识产权的起诉，由卖方承担一切责任。</w:t>
      </w:r>
    </w:p>
    <w:p>
      <w:pPr>
        <w:numPr>
          <w:ilvl w:val="1"/>
          <w:numId w:val="23"/>
        </w:numPr>
        <w:tabs>
          <w:tab w:val="left" w:pos="540"/>
          <w:tab w:val="clear" w:pos="1050"/>
        </w:tabs>
        <w:spacing w:line="360" w:lineRule="auto"/>
        <w:ind w:left="540" w:hanging="540"/>
        <w:jc w:val="both"/>
        <w:rPr>
          <w:rFonts w:hint="eastAsia" w:ascii="宋体"/>
          <w:color w:val="auto"/>
        </w:rPr>
      </w:pPr>
      <w:r>
        <w:rPr>
          <w:rFonts w:hint="eastAsia" w:ascii="宋体"/>
          <w:color w:val="auto"/>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八、履约保证金</w:t>
      </w:r>
    </w:p>
    <w:p>
      <w:pPr>
        <w:numPr>
          <w:ilvl w:val="0"/>
          <w:numId w:val="24"/>
          <w:numberingChange w:id="10"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卖方应在收到中标通知书后30天内，向买方提交</w:t>
      </w:r>
      <w:r>
        <w:rPr>
          <w:rFonts w:hint="eastAsia"/>
          <w:color w:val="auto"/>
        </w:rPr>
        <w:t>《合同资料表》</w:t>
      </w:r>
      <w:r>
        <w:rPr>
          <w:rFonts w:hint="eastAsia" w:ascii="宋体" w:hAnsi="宋体"/>
          <w:color w:val="auto"/>
        </w:rPr>
        <w:t>中所规定金额的履约保证金。</w:t>
      </w:r>
    </w:p>
    <w:p>
      <w:pPr>
        <w:numPr>
          <w:ilvl w:val="0"/>
          <w:numId w:val="24"/>
          <w:numberingChange w:id="11"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履约保证金用于补偿买方因卖方不能完成其合同义务而蒙受的损失。</w:t>
      </w:r>
    </w:p>
    <w:p>
      <w:pPr>
        <w:numPr>
          <w:ilvl w:val="0"/>
          <w:numId w:val="24"/>
          <w:numberingChange w:id="12" w:author="Sky123.Org" w:date="2014-09-12T09:08:00Z" w:original="%1:3:0:."/>
        </w:numPr>
        <w:tabs>
          <w:tab w:val="left" w:pos="824"/>
        </w:tabs>
        <w:spacing w:line="360" w:lineRule="auto"/>
        <w:jc w:val="both"/>
        <w:rPr>
          <w:rFonts w:hint="eastAsia" w:ascii="宋体" w:hAnsi="宋体"/>
          <w:color w:val="auto"/>
        </w:rPr>
      </w:pPr>
      <w:r>
        <w:rPr>
          <w:rFonts w:hint="eastAsia" w:ascii="宋体" w:hAnsi="宋体"/>
          <w:color w:val="auto"/>
        </w:rPr>
        <w:t>履约保证金可采用以下方式之一或</w:t>
      </w:r>
      <w:r>
        <w:rPr>
          <w:rFonts w:hint="eastAsia"/>
          <w:color w:val="auto"/>
        </w:rPr>
        <w:t>《合同资料表》</w:t>
      </w:r>
      <w:r>
        <w:rPr>
          <w:rFonts w:hint="eastAsia" w:ascii="宋体" w:hAnsi="宋体"/>
          <w:color w:val="auto"/>
        </w:rPr>
        <w:t>规定的其它形式提交：</w:t>
      </w:r>
    </w:p>
    <w:p>
      <w:pPr>
        <w:numPr>
          <w:ilvl w:val="1"/>
          <w:numId w:val="24"/>
        </w:numPr>
        <w:tabs>
          <w:tab w:val="left" w:pos="720"/>
          <w:tab w:val="left" w:pos="1080"/>
          <w:tab w:val="clear" w:pos="1145"/>
        </w:tabs>
        <w:spacing w:line="360" w:lineRule="auto"/>
        <w:ind w:hanging="965"/>
        <w:jc w:val="both"/>
        <w:rPr>
          <w:rFonts w:hint="eastAsia" w:ascii="宋体" w:hAnsi="宋体"/>
          <w:color w:val="auto"/>
        </w:rPr>
      </w:pPr>
      <w:r>
        <w:rPr>
          <w:rFonts w:hint="eastAsia" w:ascii="宋体" w:hAnsi="宋体"/>
          <w:color w:val="auto"/>
        </w:rPr>
        <w:t xml:space="preserve"> 银行保函；</w:t>
      </w:r>
    </w:p>
    <w:p>
      <w:pPr>
        <w:numPr>
          <w:ilvl w:val="1"/>
          <w:numId w:val="24"/>
        </w:numPr>
        <w:tabs>
          <w:tab w:val="left" w:pos="824"/>
        </w:tabs>
        <w:spacing w:line="360" w:lineRule="auto"/>
        <w:ind w:hanging="965"/>
        <w:jc w:val="both"/>
        <w:rPr>
          <w:rFonts w:hint="eastAsia" w:ascii="宋体" w:hAnsi="宋体"/>
          <w:color w:val="auto"/>
        </w:rPr>
      </w:pPr>
      <w:r>
        <w:rPr>
          <w:rFonts w:hint="eastAsia" w:ascii="宋体" w:hAnsi="宋体"/>
          <w:color w:val="auto"/>
        </w:rPr>
        <w:t>支票、银行汇票。</w:t>
      </w:r>
    </w:p>
    <w:p>
      <w:pPr>
        <w:numPr>
          <w:ilvl w:val="0"/>
          <w:numId w:val="24"/>
          <w:numberingChange w:id="13" w:author="Sky123.Org" w:date="2014-09-12T09:08:00Z" w:original="%1:4:0:."/>
        </w:numPr>
        <w:tabs>
          <w:tab w:val="left" w:pos="824"/>
        </w:tabs>
        <w:spacing w:line="360" w:lineRule="auto"/>
        <w:jc w:val="both"/>
        <w:rPr>
          <w:rFonts w:hint="eastAsia" w:ascii="宋体" w:hAnsi="宋体"/>
          <w:color w:val="auto"/>
        </w:rPr>
      </w:pPr>
      <w:r>
        <w:rPr>
          <w:rFonts w:hint="eastAsia" w:ascii="宋体" w:hAnsi="宋体"/>
          <w:color w:val="auto"/>
        </w:rPr>
        <w:t>在卖方完成其合同义务，包括任何保证义务后30天内，买方将把履约保证金退还卖方。</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九、包装、装卸和运输</w:t>
      </w:r>
    </w:p>
    <w:p>
      <w:pPr>
        <w:numPr>
          <w:ilvl w:val="0"/>
          <w:numId w:val="25"/>
          <w:numberingChange w:id="14" w:author="Sky123.Org" w:date="2014-09-12T09:08:00Z" w:original="%1:1:0:．"/>
        </w:numPr>
        <w:spacing w:line="360" w:lineRule="auto"/>
        <w:jc w:val="both"/>
        <w:rPr>
          <w:rFonts w:hint="eastAsia" w:hAnsi="宋体"/>
          <w:color w:val="auto"/>
        </w:rPr>
      </w:pPr>
      <w:r>
        <w:rPr>
          <w:rFonts w:hint="eastAsia" w:hAnsi="宋体"/>
          <w:color w:val="auto"/>
        </w:rPr>
        <w:t>包装必须与运输方式相适应，包装方式的确定及包装费用均由卖方负责；由于不适当的包装而造成货物在运输过程中有任何损坏、丢失由卖方负责。</w:t>
      </w:r>
    </w:p>
    <w:p>
      <w:pPr>
        <w:numPr>
          <w:ilvl w:val="0"/>
          <w:numId w:val="25"/>
          <w:numberingChange w:id="15" w:author="Sky123.Org" w:date="2014-09-12T09:08:00Z" w:original="%1:2:0:．"/>
        </w:numPr>
        <w:spacing w:line="360" w:lineRule="auto"/>
        <w:jc w:val="both"/>
        <w:rPr>
          <w:rFonts w:hint="eastAsia" w:ascii="宋体"/>
          <w:color w:val="auto"/>
        </w:rPr>
      </w:pPr>
      <w:r>
        <w:rPr>
          <w:rFonts w:hint="eastAsia" w:ascii="宋体" w:hAnsi="宋体"/>
          <w:color w:val="auto"/>
        </w:rPr>
        <w:t>包装应足以承受整个过程中的运输、转运、装卸、储存等，充分考虑到运输途中的各种情况（如暴露于恶劣气候等），以及露天存放的需要。</w:t>
      </w:r>
    </w:p>
    <w:p>
      <w:pPr>
        <w:numPr>
          <w:ilvl w:val="0"/>
          <w:numId w:val="25"/>
          <w:numberingChange w:id="16" w:author="Sky123.Org" w:date="2014-09-12T09:08:00Z" w:original="%1:3:0:．"/>
        </w:numPr>
        <w:spacing w:line="360" w:lineRule="auto"/>
        <w:jc w:val="both"/>
        <w:rPr>
          <w:rFonts w:hint="eastAsia" w:ascii="宋体"/>
          <w:color w:val="auto"/>
        </w:rPr>
      </w:pPr>
      <w:r>
        <w:rPr>
          <w:rFonts w:hint="eastAsia" w:ascii="宋体" w:hAnsi="宋体"/>
          <w:color w:val="auto"/>
        </w:rPr>
        <w:t>专用工具及备品备件应分别包装，并在包装箱外加以注明其用处。</w:t>
      </w:r>
    </w:p>
    <w:p>
      <w:pPr>
        <w:numPr>
          <w:ilvl w:val="0"/>
          <w:numId w:val="25"/>
          <w:numberingChange w:id="17" w:author="Sky123.Org" w:date="2014-09-12T09:08:00Z" w:original="%1:4:0:．"/>
        </w:numPr>
        <w:spacing w:line="360" w:lineRule="auto"/>
        <w:jc w:val="both"/>
        <w:rPr>
          <w:rFonts w:hint="eastAsia" w:ascii="宋体"/>
          <w:color w:val="auto"/>
        </w:rPr>
      </w:pPr>
      <w:r>
        <w:rPr>
          <w:rFonts w:hint="eastAsia" w:ascii="宋体" w:hAnsi="宋体"/>
          <w:color w:val="auto"/>
        </w:rPr>
        <w:t>每一包装箱两个侧面用不褪色的油漆和明显易见的中文字样做出标记。标记内容包括：箱（件）号、装运标志（唛头）、毛重（kg）、尺码</w:t>
      </w:r>
      <w:r>
        <w:rPr>
          <w:rFonts w:hint="eastAsia" w:ascii="宋体"/>
          <w:color w:val="auto"/>
        </w:rPr>
        <w:t>（长×宽×高，用mm表示）</w:t>
      </w:r>
      <w:r>
        <w:rPr>
          <w:rFonts w:hint="eastAsia" w:ascii="宋体" w:hAnsi="宋体"/>
          <w:color w:val="auto"/>
        </w:rPr>
        <w:t>、净重（kg）、到货地址、收货人名称、货物名称、合同编号以及“勿近潮湿”、“小心轻放”、“此边向上”等。</w:t>
      </w:r>
    </w:p>
    <w:p>
      <w:pPr>
        <w:numPr>
          <w:ilvl w:val="0"/>
          <w:numId w:val="25"/>
          <w:numberingChange w:id="18" w:author="Sky123.Org" w:date="2014-09-12T09:08:00Z" w:original="%1:5:0:．"/>
        </w:numPr>
        <w:spacing w:line="360" w:lineRule="auto"/>
        <w:jc w:val="both"/>
        <w:rPr>
          <w:rFonts w:hint="eastAsia" w:ascii="宋体"/>
          <w:color w:val="auto"/>
        </w:rPr>
      </w:pPr>
      <w:r>
        <w:rPr>
          <w:rFonts w:hint="eastAsia" w:ascii="宋体" w:hAnsi="宋体"/>
          <w:color w:val="auto"/>
        </w:rPr>
        <w:t>包装费、运费已包含在合同价内。</w:t>
      </w:r>
    </w:p>
    <w:p>
      <w:pPr>
        <w:spacing w:line="360" w:lineRule="auto"/>
        <w:ind w:left="630" w:hanging="630"/>
        <w:jc w:val="both"/>
        <w:outlineLvl w:val="0"/>
        <w:rPr>
          <w:rFonts w:hint="eastAsia" w:ascii="宋体" w:hAnsi="宋体"/>
          <w:color w:val="auto"/>
        </w:rPr>
      </w:pPr>
      <w:r>
        <w:rPr>
          <w:rFonts w:hint="eastAsia" w:ascii="宋体" w:hAnsi="宋体"/>
          <w:b/>
          <w:color w:val="auto"/>
          <w:sz w:val="24"/>
        </w:rPr>
        <w:t>十、装运单证</w:t>
      </w:r>
    </w:p>
    <w:p>
      <w:pPr>
        <w:tabs>
          <w:tab w:val="left" w:pos="0"/>
        </w:tabs>
        <w:spacing w:line="360" w:lineRule="auto"/>
        <w:ind w:left="506" w:leftChars="200" w:hanging="86" w:hangingChars="41"/>
        <w:jc w:val="both"/>
        <w:rPr>
          <w:rFonts w:hAnsi="宋体"/>
          <w:color w:val="auto"/>
        </w:rPr>
      </w:pPr>
      <w:r>
        <w:rPr>
          <w:rFonts w:hint="eastAsia" w:hAnsi="宋体"/>
          <w:color w:val="auto"/>
        </w:rPr>
        <w:t>采用铁路运输、船运或空运的以下单证原件在到货同时交给买方，其单证副本（或复印件）则应在到货前三天交给买方：</w:t>
      </w:r>
    </w:p>
    <w:p>
      <w:pPr>
        <w:numPr>
          <w:ilvl w:val="0"/>
          <w:numId w:val="26"/>
          <w:numberingChange w:id="19" w:author="Sky123.Org" w:date="2014-09-12T09:08:00Z" w:original="（%1:1:0:）"/>
        </w:numPr>
        <w:spacing w:line="360" w:lineRule="auto"/>
        <w:jc w:val="both"/>
        <w:rPr>
          <w:rFonts w:ascii="宋体" w:hAnsi="宋体"/>
          <w:color w:val="auto"/>
        </w:rPr>
      </w:pPr>
      <w:r>
        <w:rPr>
          <w:rFonts w:hint="eastAsia" w:ascii="宋体" w:hAnsi="宋体"/>
          <w:color w:val="auto"/>
        </w:rPr>
        <w:t>装箱单一式三份，注明合同号、装运标志、货物内容、每件包装尺码及重量；</w:t>
      </w:r>
    </w:p>
    <w:p>
      <w:pPr>
        <w:numPr>
          <w:ilvl w:val="0"/>
          <w:numId w:val="26"/>
          <w:numberingChange w:id="20" w:author="Sky123.Org" w:date="2014-09-12T09:08:00Z" w:original="（%1:2:0:）"/>
        </w:numPr>
        <w:spacing w:line="360" w:lineRule="auto"/>
        <w:jc w:val="both"/>
        <w:rPr>
          <w:rFonts w:hint="eastAsia" w:ascii="宋体" w:hAnsi="宋体"/>
          <w:color w:val="auto"/>
        </w:rPr>
      </w:pPr>
      <w:r>
        <w:rPr>
          <w:rFonts w:hint="eastAsia" w:ascii="宋体" w:hAnsi="宋体"/>
          <w:color w:val="auto"/>
        </w:rPr>
        <w:t>制造厂出具的出厂质量及数量检验证明书各一式一份；</w:t>
      </w:r>
    </w:p>
    <w:p>
      <w:pPr>
        <w:numPr>
          <w:ilvl w:val="0"/>
          <w:numId w:val="27"/>
        </w:numPr>
        <w:spacing w:line="360" w:lineRule="auto"/>
        <w:rPr>
          <w:rFonts w:hint="eastAsia" w:ascii="新宋体" w:hAnsi="宋体" w:eastAsia="新宋体"/>
          <w:b/>
          <w:color w:val="auto"/>
          <w:sz w:val="24"/>
        </w:rPr>
      </w:pPr>
      <w:r>
        <w:rPr>
          <w:rFonts w:hint="eastAsia" w:ascii="新宋体" w:hAnsi="宋体" w:eastAsia="新宋体"/>
          <w:b/>
          <w:color w:val="auto"/>
          <w:sz w:val="24"/>
        </w:rPr>
        <w:t>付款</w:t>
      </w:r>
    </w:p>
    <w:p>
      <w:pPr>
        <w:spacing w:line="360" w:lineRule="auto"/>
        <w:ind w:firstLine="420" w:firstLineChars="200"/>
        <w:outlineLvl w:val="0"/>
        <w:rPr>
          <w:rFonts w:ascii="宋体" w:hAnsi="宋体"/>
          <w:kern w:val="0"/>
          <w:szCs w:val="21"/>
        </w:rPr>
      </w:pPr>
      <w:r>
        <w:rPr>
          <w:rFonts w:hint="eastAsia" w:ascii="宋体" w:hAnsi="宋体"/>
          <w:kern w:val="0"/>
          <w:szCs w:val="21"/>
        </w:rPr>
        <w:t>按有关规定，成交人在规定的期限内，提供合同发票等相关资料，经云浮市</w:t>
      </w:r>
      <w:r>
        <w:rPr>
          <w:rFonts w:hint="eastAsia" w:ascii="宋体" w:hAnsi="宋体"/>
          <w:kern w:val="0"/>
          <w:szCs w:val="21"/>
          <w:lang w:eastAsia="zh-CN"/>
        </w:rPr>
        <w:t>云安区</w:t>
      </w:r>
      <w:r>
        <w:rPr>
          <w:rFonts w:hint="eastAsia" w:ascii="宋体" w:hAnsi="宋体"/>
          <w:kern w:val="0"/>
          <w:szCs w:val="21"/>
        </w:rPr>
        <w:t>财政局审核通过后，由云浮市</w:t>
      </w:r>
      <w:r>
        <w:rPr>
          <w:rFonts w:hint="eastAsia" w:ascii="宋体" w:hAnsi="宋体"/>
          <w:kern w:val="0"/>
          <w:szCs w:val="21"/>
          <w:lang w:eastAsia="zh-CN"/>
        </w:rPr>
        <w:t>云安区</w:t>
      </w:r>
      <w:r>
        <w:rPr>
          <w:rFonts w:hint="eastAsia" w:ascii="宋体" w:hAnsi="宋体"/>
          <w:kern w:val="0"/>
          <w:szCs w:val="21"/>
        </w:rPr>
        <w:t>财政局直接将合同款支付给成交人。</w:t>
      </w:r>
    </w:p>
    <w:p>
      <w:pPr>
        <w:numPr>
          <w:ilvl w:val="0"/>
          <w:numId w:val="15"/>
        </w:numPr>
        <w:spacing w:line="360" w:lineRule="auto"/>
        <w:outlineLvl w:val="0"/>
        <w:rPr>
          <w:rFonts w:ascii="宋体" w:hAnsi="宋体"/>
          <w:kern w:val="0"/>
          <w:szCs w:val="21"/>
        </w:rPr>
      </w:pPr>
      <w:r>
        <w:rPr>
          <w:rFonts w:hint="eastAsia" w:ascii="宋体" w:hAnsi="宋体"/>
          <w:kern w:val="0"/>
          <w:szCs w:val="21"/>
        </w:rPr>
        <w:t>签订合同后</w:t>
      </w:r>
      <w:r>
        <w:rPr>
          <w:rFonts w:ascii="宋体" w:hAnsi="宋体"/>
          <w:kern w:val="0"/>
          <w:szCs w:val="21"/>
        </w:rPr>
        <w:t>5</w:t>
      </w:r>
      <w:r>
        <w:rPr>
          <w:rFonts w:hint="eastAsia" w:ascii="宋体" w:hAnsi="宋体"/>
          <w:kern w:val="0"/>
          <w:szCs w:val="21"/>
        </w:rPr>
        <w:t>个工作日内，支付合同总价的</w:t>
      </w:r>
      <w:r>
        <w:rPr>
          <w:rFonts w:hint="eastAsia" w:ascii="宋体" w:hAnsi="宋体"/>
          <w:kern w:val="0"/>
          <w:szCs w:val="21"/>
          <w:u w:val="single"/>
          <w:lang w:val="en-US" w:eastAsia="zh-CN"/>
        </w:rPr>
        <w:t>5</w:t>
      </w:r>
      <w:r>
        <w:rPr>
          <w:rFonts w:ascii="宋体" w:hAnsi="宋体"/>
          <w:kern w:val="0"/>
          <w:szCs w:val="21"/>
          <w:u w:val="single"/>
        </w:rPr>
        <w:t>0</w:t>
      </w:r>
      <w:r>
        <w:rPr>
          <w:rFonts w:ascii="宋体" w:hAnsi="宋体"/>
          <w:kern w:val="0"/>
          <w:szCs w:val="21"/>
        </w:rPr>
        <w:t>%</w:t>
      </w:r>
      <w:r>
        <w:rPr>
          <w:rFonts w:hint="eastAsia" w:ascii="宋体" w:hAnsi="宋体"/>
          <w:kern w:val="0"/>
          <w:szCs w:val="21"/>
        </w:rPr>
        <w:t>。</w:t>
      </w:r>
    </w:p>
    <w:p>
      <w:pPr>
        <w:numPr>
          <w:ilvl w:val="0"/>
          <w:numId w:val="15"/>
        </w:numPr>
        <w:spacing w:line="360" w:lineRule="auto"/>
        <w:outlineLvl w:val="0"/>
        <w:rPr>
          <w:rFonts w:ascii="宋体" w:hAnsi="宋体"/>
          <w:kern w:val="0"/>
          <w:szCs w:val="21"/>
        </w:rPr>
      </w:pPr>
      <w:r>
        <w:rPr>
          <w:rFonts w:hint="eastAsia" w:ascii="宋体" w:hAnsi="宋体"/>
          <w:kern w:val="0"/>
          <w:szCs w:val="21"/>
        </w:rPr>
        <w:t>项目整体完成后</w:t>
      </w:r>
      <w:r>
        <w:rPr>
          <w:rFonts w:ascii="宋体" w:hAnsi="宋体"/>
          <w:kern w:val="0"/>
          <w:szCs w:val="21"/>
          <w:u w:val="single"/>
        </w:rPr>
        <w:t>7</w:t>
      </w:r>
      <w:r>
        <w:rPr>
          <w:rFonts w:hint="eastAsia" w:ascii="宋体" w:hAnsi="宋体"/>
          <w:kern w:val="0"/>
          <w:szCs w:val="21"/>
        </w:rPr>
        <w:t>个工作日内，支付合同总价的</w:t>
      </w:r>
      <w:r>
        <w:rPr>
          <w:rFonts w:hint="eastAsia" w:ascii="宋体" w:hAnsi="宋体"/>
          <w:kern w:val="0"/>
          <w:szCs w:val="21"/>
          <w:u w:val="single"/>
          <w:lang w:val="en-US" w:eastAsia="zh-CN"/>
        </w:rPr>
        <w:t>4</w:t>
      </w:r>
      <w:r>
        <w:rPr>
          <w:rFonts w:ascii="宋体" w:hAnsi="宋体"/>
          <w:kern w:val="0"/>
          <w:szCs w:val="21"/>
          <w:u w:val="single"/>
        </w:rPr>
        <w:t>0</w:t>
      </w:r>
      <w:r>
        <w:rPr>
          <w:rFonts w:ascii="宋体" w:hAnsi="宋体"/>
          <w:kern w:val="0"/>
          <w:szCs w:val="21"/>
        </w:rPr>
        <w:t>%</w:t>
      </w:r>
      <w:r>
        <w:rPr>
          <w:rFonts w:hint="eastAsia" w:ascii="宋体" w:hAnsi="宋体"/>
          <w:kern w:val="0"/>
          <w:szCs w:val="21"/>
        </w:rPr>
        <w:t>。</w:t>
      </w:r>
    </w:p>
    <w:p>
      <w:pPr>
        <w:numPr>
          <w:ilvl w:val="0"/>
          <w:numId w:val="15"/>
        </w:numPr>
        <w:spacing w:line="360" w:lineRule="auto"/>
        <w:outlineLvl w:val="0"/>
        <w:rPr>
          <w:rFonts w:ascii="宋体" w:hAnsi="宋体"/>
          <w:kern w:val="0"/>
          <w:szCs w:val="21"/>
        </w:rPr>
      </w:pPr>
      <w:r>
        <w:rPr>
          <w:rFonts w:hint="eastAsia" w:ascii="宋体" w:hAnsi="宋体"/>
          <w:kern w:val="0"/>
          <w:szCs w:val="21"/>
        </w:rPr>
        <w:t>从验收合格之日起，并将归档资料移交招标人后</w:t>
      </w:r>
      <w:r>
        <w:rPr>
          <w:rFonts w:ascii="宋体" w:hAnsi="宋体"/>
          <w:kern w:val="0"/>
          <w:szCs w:val="21"/>
          <w:u w:val="single"/>
        </w:rPr>
        <w:t>7</w:t>
      </w:r>
      <w:r>
        <w:rPr>
          <w:rFonts w:hint="eastAsia" w:ascii="宋体" w:hAnsi="宋体"/>
          <w:kern w:val="0"/>
          <w:szCs w:val="21"/>
        </w:rPr>
        <w:t>个工作日内，支付合同总价的</w:t>
      </w:r>
      <w:r>
        <w:rPr>
          <w:rFonts w:ascii="宋体" w:hAnsi="宋体"/>
          <w:kern w:val="0"/>
          <w:szCs w:val="21"/>
          <w:u w:val="single"/>
        </w:rPr>
        <w:t>5</w:t>
      </w:r>
      <w:r>
        <w:rPr>
          <w:rFonts w:ascii="宋体" w:hAnsi="宋体"/>
          <w:kern w:val="0"/>
          <w:szCs w:val="21"/>
        </w:rPr>
        <w:t>%</w:t>
      </w:r>
      <w:r>
        <w:rPr>
          <w:rFonts w:hint="eastAsia" w:ascii="宋体" w:hAnsi="宋体"/>
          <w:kern w:val="0"/>
          <w:szCs w:val="21"/>
        </w:rPr>
        <w:t>。</w:t>
      </w:r>
    </w:p>
    <w:p>
      <w:pPr>
        <w:numPr>
          <w:ilvl w:val="0"/>
          <w:numId w:val="15"/>
        </w:numPr>
        <w:spacing w:line="360" w:lineRule="auto"/>
        <w:outlineLvl w:val="0"/>
        <w:rPr>
          <w:rFonts w:ascii="宋体" w:hAnsi="宋体"/>
          <w:kern w:val="0"/>
          <w:szCs w:val="21"/>
        </w:rPr>
      </w:pPr>
      <w:r>
        <w:rPr>
          <w:rFonts w:hint="eastAsia" w:ascii="宋体" w:hAnsi="宋体"/>
          <w:kern w:val="0"/>
          <w:szCs w:val="21"/>
        </w:rPr>
        <w:t>质保期为</w:t>
      </w:r>
      <w:r>
        <w:rPr>
          <w:rFonts w:ascii="宋体" w:hAnsi="宋体"/>
          <w:kern w:val="0"/>
          <w:szCs w:val="21"/>
          <w:u w:val="single"/>
        </w:rPr>
        <w:t xml:space="preserve"> 1 </w:t>
      </w:r>
      <w:r>
        <w:rPr>
          <w:rFonts w:hint="eastAsia" w:ascii="宋体" w:hAnsi="宋体"/>
          <w:kern w:val="0"/>
          <w:szCs w:val="21"/>
        </w:rPr>
        <w:t>年</w:t>
      </w:r>
      <w:r>
        <w:rPr>
          <w:rFonts w:ascii="宋体" w:hAnsi="宋体"/>
          <w:kern w:val="0"/>
          <w:szCs w:val="21"/>
        </w:rPr>
        <w:t>(</w:t>
      </w:r>
      <w:r>
        <w:rPr>
          <w:rFonts w:hint="eastAsia" w:ascii="宋体" w:hAnsi="宋体"/>
          <w:kern w:val="0"/>
          <w:szCs w:val="21"/>
        </w:rPr>
        <w:t>从验收合格之日起计</w:t>
      </w:r>
      <w:r>
        <w:rPr>
          <w:rFonts w:ascii="宋体" w:hAnsi="宋体"/>
          <w:kern w:val="0"/>
          <w:szCs w:val="21"/>
        </w:rPr>
        <w:t>),</w:t>
      </w:r>
      <w:r>
        <w:rPr>
          <w:rFonts w:hint="eastAsia" w:ascii="宋体" w:hAnsi="宋体"/>
          <w:kern w:val="0"/>
          <w:szCs w:val="21"/>
        </w:rPr>
        <w:t>质保期满后</w:t>
      </w:r>
      <w:r>
        <w:rPr>
          <w:rFonts w:ascii="宋体" w:hAnsi="宋体"/>
          <w:kern w:val="0"/>
          <w:szCs w:val="21"/>
          <w:u w:val="single"/>
        </w:rPr>
        <w:t>7</w:t>
      </w:r>
      <w:r>
        <w:rPr>
          <w:rFonts w:hint="eastAsia" w:ascii="宋体" w:hAnsi="宋体"/>
          <w:kern w:val="0"/>
          <w:szCs w:val="21"/>
        </w:rPr>
        <w:t>个工作日内，支付合同总价的</w:t>
      </w:r>
      <w:r>
        <w:rPr>
          <w:rFonts w:ascii="宋体" w:hAnsi="宋体"/>
          <w:kern w:val="0"/>
          <w:szCs w:val="21"/>
          <w:u w:val="single"/>
        </w:rPr>
        <w:t>5</w:t>
      </w:r>
      <w:r>
        <w:rPr>
          <w:rFonts w:ascii="宋体" w:hAnsi="宋体"/>
          <w:kern w:val="0"/>
          <w:szCs w:val="21"/>
        </w:rPr>
        <w:t>%</w:t>
      </w:r>
      <w:r>
        <w:rPr>
          <w:rFonts w:hint="eastAsia" w:ascii="宋体" w:hAnsi="宋体"/>
          <w:kern w:val="0"/>
          <w:szCs w:val="21"/>
        </w:rPr>
        <w:t>。</w:t>
      </w:r>
    </w:p>
    <w:p>
      <w:pPr>
        <w:numPr>
          <w:ilvl w:val="0"/>
          <w:numId w:val="15"/>
        </w:numPr>
        <w:spacing w:line="360" w:lineRule="auto"/>
        <w:outlineLvl w:val="0"/>
        <w:rPr>
          <w:rFonts w:ascii="宋体" w:hAnsi="宋体"/>
          <w:kern w:val="0"/>
          <w:szCs w:val="21"/>
        </w:rPr>
      </w:pPr>
      <w:r>
        <w:rPr>
          <w:rFonts w:hint="eastAsia" w:ascii="宋体" w:hAnsi="宋体"/>
          <w:kern w:val="0"/>
          <w:szCs w:val="21"/>
        </w:rPr>
        <w:t>成交人凭以下有效文件与招标人结算：</w:t>
      </w:r>
    </w:p>
    <w:p>
      <w:pPr>
        <w:spacing w:line="360" w:lineRule="auto"/>
        <w:ind w:left="420"/>
        <w:outlineLvl w:val="0"/>
        <w:rPr>
          <w:rFonts w:ascii="宋体" w:hAnsi="宋体"/>
          <w:kern w:val="0"/>
          <w:szCs w:val="21"/>
        </w:rPr>
      </w:pPr>
      <w:r>
        <w:rPr>
          <w:rFonts w:hint="eastAsia" w:ascii="宋体" w:hAnsi="宋体"/>
          <w:kern w:val="0"/>
          <w:szCs w:val="21"/>
        </w:rPr>
        <w:t>（</w:t>
      </w:r>
      <w:r>
        <w:rPr>
          <w:rFonts w:ascii="宋体" w:hAnsi="宋体"/>
          <w:kern w:val="0"/>
          <w:szCs w:val="21"/>
        </w:rPr>
        <w:t>1</w:t>
      </w:r>
      <w:r>
        <w:rPr>
          <w:rFonts w:hint="eastAsia" w:ascii="宋体" w:hAnsi="宋体"/>
          <w:kern w:val="0"/>
          <w:szCs w:val="21"/>
        </w:rPr>
        <w:t>）合同；</w:t>
      </w:r>
    </w:p>
    <w:p>
      <w:pPr>
        <w:spacing w:line="360" w:lineRule="auto"/>
        <w:ind w:left="420"/>
        <w:outlineLvl w:val="0"/>
        <w:rPr>
          <w:rFonts w:ascii="宋体" w:hAnsi="宋体"/>
          <w:kern w:val="0"/>
          <w:szCs w:val="21"/>
        </w:rPr>
      </w:pPr>
      <w:r>
        <w:rPr>
          <w:rFonts w:hint="eastAsia" w:ascii="宋体" w:hAnsi="宋体"/>
          <w:kern w:val="0"/>
          <w:szCs w:val="21"/>
        </w:rPr>
        <w:t>（</w:t>
      </w:r>
      <w:r>
        <w:rPr>
          <w:rFonts w:ascii="宋体" w:hAnsi="宋体"/>
          <w:kern w:val="0"/>
          <w:szCs w:val="21"/>
        </w:rPr>
        <w:t>2</w:t>
      </w:r>
      <w:r>
        <w:rPr>
          <w:rFonts w:hint="eastAsia" w:ascii="宋体" w:hAnsi="宋体"/>
          <w:kern w:val="0"/>
          <w:szCs w:val="21"/>
        </w:rPr>
        <w:t>）成交人开具的正式发票；</w:t>
      </w:r>
    </w:p>
    <w:p>
      <w:pPr>
        <w:spacing w:line="360" w:lineRule="auto"/>
        <w:ind w:left="420"/>
        <w:outlineLvl w:val="0"/>
        <w:rPr>
          <w:rFonts w:ascii="宋体" w:hAnsi="宋体"/>
          <w:kern w:val="0"/>
          <w:szCs w:val="21"/>
        </w:rPr>
      </w:pPr>
      <w:r>
        <w:rPr>
          <w:rFonts w:hint="eastAsia" w:ascii="宋体" w:hAnsi="宋体"/>
          <w:kern w:val="0"/>
          <w:szCs w:val="21"/>
        </w:rPr>
        <w:t>（</w:t>
      </w:r>
      <w:r>
        <w:rPr>
          <w:rFonts w:ascii="宋体" w:hAnsi="宋体"/>
          <w:kern w:val="0"/>
          <w:szCs w:val="21"/>
        </w:rPr>
        <w:t>3</w:t>
      </w:r>
      <w:r>
        <w:rPr>
          <w:rFonts w:hint="eastAsia" w:ascii="宋体" w:hAnsi="宋体"/>
          <w:kern w:val="0"/>
          <w:szCs w:val="21"/>
        </w:rPr>
        <w:t>）验收调试报告（加盖招标人公章）；</w:t>
      </w:r>
    </w:p>
    <w:p>
      <w:pPr>
        <w:spacing w:line="360" w:lineRule="auto"/>
        <w:ind w:left="420"/>
        <w:outlineLvl w:val="0"/>
        <w:rPr>
          <w:rFonts w:ascii="宋体" w:hAnsi="宋体"/>
          <w:kern w:val="0"/>
          <w:szCs w:val="21"/>
        </w:rPr>
      </w:pPr>
      <w:r>
        <w:rPr>
          <w:rFonts w:hint="eastAsia" w:ascii="宋体" w:hAnsi="宋体"/>
          <w:kern w:val="0"/>
          <w:szCs w:val="21"/>
        </w:rPr>
        <w:t>（</w:t>
      </w:r>
      <w:r>
        <w:rPr>
          <w:rFonts w:ascii="宋体" w:hAnsi="宋体"/>
          <w:kern w:val="0"/>
          <w:szCs w:val="21"/>
        </w:rPr>
        <w:t>4</w:t>
      </w:r>
      <w:r>
        <w:rPr>
          <w:rFonts w:hint="eastAsia" w:ascii="宋体" w:hAnsi="宋体"/>
          <w:kern w:val="0"/>
          <w:szCs w:val="21"/>
        </w:rPr>
        <w:t>）中标通知书；</w:t>
      </w:r>
    </w:p>
    <w:p>
      <w:pPr>
        <w:keepNext w:val="0"/>
        <w:keepLines w:val="0"/>
        <w:pageBreakBefore w:val="0"/>
        <w:widowControl/>
        <w:kinsoku/>
        <w:wordWrap/>
        <w:overflowPunct/>
        <w:topLinePunct w:val="0"/>
        <w:autoSpaceDE/>
        <w:autoSpaceDN/>
        <w:bidi w:val="0"/>
        <w:spacing w:line="360" w:lineRule="auto"/>
        <w:ind w:firstLine="420" w:firstLineChars="200"/>
        <w:textAlignment w:val="auto"/>
        <w:rPr>
          <w:rFonts w:hint="eastAsia" w:ascii="新宋体" w:hAnsi="宋体" w:eastAsia="新宋体"/>
          <w:b/>
          <w:color w:val="auto"/>
          <w:sz w:val="24"/>
        </w:rPr>
      </w:pPr>
      <w:r>
        <w:rPr>
          <w:rFonts w:hint="eastAsia" w:ascii="宋体" w:hAnsi="宋体"/>
          <w:kern w:val="0"/>
          <w:szCs w:val="21"/>
        </w:rPr>
        <w:t>因招标人使用的是财政资金，招标人在前款规定的付款时间为向政府采购支付部门提出办理财政支付申请手续的时间（不含政府财政支付部门审核的时间），在规定时间内提出支付申请手续后即视为招标人已经按期支付。</w:t>
      </w:r>
    </w:p>
    <w:p>
      <w:pPr>
        <w:spacing w:line="360" w:lineRule="auto"/>
        <w:rPr>
          <w:rFonts w:hint="eastAsia" w:ascii="宋体"/>
          <w:b/>
          <w:color w:val="auto"/>
          <w:sz w:val="24"/>
        </w:rPr>
      </w:pPr>
      <w:r>
        <w:rPr>
          <w:rFonts w:hint="eastAsia" w:ascii="宋体" w:hAnsi="宋体"/>
          <w:b/>
          <w:color w:val="auto"/>
          <w:sz w:val="24"/>
        </w:rPr>
        <w:t>十二</w:t>
      </w:r>
      <w:r>
        <w:rPr>
          <w:rFonts w:hint="eastAsia" w:ascii="宋体"/>
          <w:b/>
          <w:color w:val="auto"/>
          <w:sz w:val="24"/>
        </w:rPr>
        <w:t>、产权与风险转移</w:t>
      </w:r>
    </w:p>
    <w:p>
      <w:pPr>
        <w:spacing w:line="360" w:lineRule="auto"/>
        <w:ind w:firstLine="540"/>
        <w:jc w:val="both"/>
        <w:rPr>
          <w:rFonts w:hint="eastAsia" w:ascii="宋体"/>
          <w:color w:val="auto"/>
        </w:rPr>
      </w:pPr>
      <w:r>
        <w:rPr>
          <w:rFonts w:hint="eastAsia" w:ascii="宋体"/>
          <w:color w:val="auto"/>
        </w:rPr>
        <w:t>除非</w:t>
      </w:r>
      <w:r>
        <w:rPr>
          <w:rFonts w:hint="eastAsia"/>
          <w:color w:val="auto"/>
        </w:rPr>
        <w:t>《合同资料表》</w:t>
      </w:r>
      <w:r>
        <w:rPr>
          <w:rFonts w:hint="eastAsia" w:ascii="新宋体" w:eastAsia="新宋体"/>
          <w:color w:val="auto"/>
        </w:rPr>
        <w:t>另有规定，合同标的产权与风险转移遵守如下约定：</w:t>
      </w:r>
    </w:p>
    <w:p>
      <w:pPr>
        <w:numPr>
          <w:ilvl w:val="0"/>
          <w:numId w:val="28"/>
          <w:numberingChange w:id="21" w:author="Sky123.Org" w:date="2014-09-12T09:08:00Z" w:original="%1:1:0:."/>
        </w:numPr>
        <w:tabs>
          <w:tab w:val="left" w:pos="540"/>
          <w:tab w:val="clear" w:pos="0"/>
        </w:tabs>
        <w:spacing w:line="360" w:lineRule="auto"/>
        <w:jc w:val="both"/>
        <w:rPr>
          <w:rFonts w:hint="eastAsia" w:ascii="宋体"/>
          <w:color w:val="auto"/>
        </w:rPr>
      </w:pPr>
      <w:r>
        <w:rPr>
          <w:rFonts w:hint="eastAsia" w:ascii="宋体"/>
          <w:color w:val="auto"/>
        </w:rPr>
        <w:t>卖方交由承运人运输的在途货物，毁损、灭失的风险由卖方承担。</w:t>
      </w:r>
    </w:p>
    <w:p>
      <w:pPr>
        <w:numPr>
          <w:ilvl w:val="0"/>
          <w:numId w:val="28"/>
          <w:numberingChange w:id="22" w:author="Sky123.Org" w:date="2014-09-12T09:08:00Z" w:original="%1:2:0:."/>
        </w:numPr>
        <w:tabs>
          <w:tab w:val="left" w:pos="540"/>
          <w:tab w:val="clear" w:pos="0"/>
        </w:tabs>
        <w:spacing w:line="360" w:lineRule="auto"/>
        <w:jc w:val="both"/>
        <w:rPr>
          <w:rFonts w:ascii="宋体"/>
          <w:color w:val="auto"/>
        </w:rPr>
      </w:pPr>
      <w:r>
        <w:rPr>
          <w:rFonts w:hint="eastAsia" w:ascii="宋体"/>
          <w:color w:val="auto"/>
        </w:rPr>
        <w:t>货物的产权，损坏、灭失的风险，在货物通过验收交付使用时起由卖方转移至买方。</w:t>
      </w:r>
    </w:p>
    <w:p>
      <w:pPr>
        <w:numPr>
          <w:ilvl w:val="0"/>
          <w:numId w:val="28"/>
          <w:numberingChange w:id="23" w:author="Sky123.Org" w:date="2014-09-12T09:08:00Z" w:original="%1:3:0:."/>
        </w:numPr>
        <w:tabs>
          <w:tab w:val="left" w:pos="540"/>
          <w:tab w:val="clear" w:pos="0"/>
        </w:tabs>
        <w:spacing w:line="360" w:lineRule="auto"/>
        <w:jc w:val="both"/>
        <w:rPr>
          <w:rFonts w:ascii="宋体"/>
          <w:color w:val="auto"/>
        </w:rPr>
      </w:pPr>
      <w:r>
        <w:rPr>
          <w:rFonts w:hint="eastAsia" w:ascii="宋体"/>
          <w:color w:val="auto"/>
        </w:rPr>
        <w:t>因货物验收不合格买方拒收，或双方已解除合同，货物毁损、灭失的风险由卖方承担。</w:t>
      </w:r>
    </w:p>
    <w:p>
      <w:pPr>
        <w:numPr>
          <w:ilvl w:val="0"/>
          <w:numId w:val="28"/>
          <w:numberingChange w:id="24" w:author="Sky123.Org" w:date="2014-09-12T09:08:00Z" w:original="%1:4:0:."/>
        </w:numPr>
        <w:tabs>
          <w:tab w:val="left" w:pos="540"/>
          <w:tab w:val="clear" w:pos="0"/>
        </w:tabs>
        <w:spacing w:line="360" w:lineRule="auto"/>
        <w:jc w:val="both"/>
        <w:rPr>
          <w:rFonts w:ascii="宋体"/>
          <w:color w:val="auto"/>
        </w:rPr>
      </w:pPr>
      <w:r>
        <w:rPr>
          <w:rFonts w:hint="eastAsia" w:ascii="宋体"/>
          <w:color w:val="auto"/>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color w:val="auto"/>
          <w:sz w:val="24"/>
        </w:rPr>
      </w:pPr>
      <w:r>
        <w:rPr>
          <w:rFonts w:hint="eastAsia" w:ascii="宋体"/>
          <w:b/>
          <w:color w:val="auto"/>
          <w:sz w:val="24"/>
        </w:rPr>
        <w:t>十三</w:t>
      </w:r>
      <w:r>
        <w:rPr>
          <w:rFonts w:hint="eastAsia" w:ascii="宋体" w:hAnsi="宋体"/>
          <w:b/>
          <w:color w:val="auto"/>
          <w:sz w:val="24"/>
        </w:rPr>
        <w:t>、保险</w:t>
      </w:r>
    </w:p>
    <w:p>
      <w:pPr>
        <w:tabs>
          <w:tab w:val="left" w:pos="0"/>
        </w:tabs>
        <w:spacing w:line="360" w:lineRule="auto"/>
        <w:ind w:left="504" w:leftChars="240"/>
        <w:jc w:val="both"/>
        <w:rPr>
          <w:rFonts w:ascii="宋体"/>
          <w:color w:val="auto"/>
        </w:rPr>
      </w:pPr>
      <w:r>
        <w:rPr>
          <w:rFonts w:hint="eastAsia" w:ascii="宋体"/>
          <w:color w:val="auto"/>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b/>
          <w:color w:val="auto"/>
          <w:sz w:val="24"/>
        </w:rPr>
      </w:pPr>
      <w:r>
        <w:rPr>
          <w:rFonts w:hint="eastAsia" w:ascii="宋体"/>
          <w:b/>
          <w:color w:val="auto"/>
          <w:sz w:val="24"/>
        </w:rPr>
        <w:t>十四、检验与测试</w:t>
      </w:r>
    </w:p>
    <w:p>
      <w:pPr>
        <w:numPr>
          <w:ilvl w:val="0"/>
          <w:numId w:val="29"/>
          <w:numberingChange w:id="25"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color w:val="auto"/>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29"/>
          <w:numberingChange w:id="26"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color w:val="auto"/>
        </w:rPr>
        <w:t>检验和测试可以在卖方或其分包人的驻地、交货地和/或货物的最终目的地进行。如果在卖方或其分包人的驻地进行，检测人员应能得全部合理的设施和协助，买方不应承担费用。</w:t>
      </w:r>
    </w:p>
    <w:p>
      <w:pPr>
        <w:numPr>
          <w:ilvl w:val="0"/>
          <w:numId w:val="29"/>
          <w:numberingChange w:id="27" w:author="Sky123.Org" w:date="2014-09-12T09:08:00Z" w:original="%1:3:0:."/>
        </w:numPr>
        <w:tabs>
          <w:tab w:val="left" w:pos="540"/>
          <w:tab w:val="clear" w:pos="840"/>
        </w:tabs>
        <w:spacing w:line="360" w:lineRule="auto"/>
        <w:ind w:left="540" w:hanging="540"/>
        <w:jc w:val="both"/>
        <w:rPr>
          <w:rFonts w:hint="eastAsia" w:ascii="宋体"/>
          <w:color w:val="auto"/>
        </w:rPr>
      </w:pPr>
      <w:r>
        <w:rPr>
          <w:rFonts w:hint="eastAsia" w:ascii="宋体"/>
          <w:color w:val="auto"/>
        </w:rPr>
        <w:t>如果任何被检验或测试的货物不能满足规格的要求，买方可以拒绝接受该货物，卖方应更换被拒绝的货物，或者进行必要的修改以满足规格的要求。</w:t>
      </w:r>
    </w:p>
    <w:p>
      <w:pPr>
        <w:numPr>
          <w:ilvl w:val="0"/>
          <w:numId w:val="29"/>
          <w:numberingChange w:id="28" w:author="Sky123.Org" w:date="2014-09-12T09:08:00Z" w:original="%1:4:0:."/>
        </w:numPr>
        <w:tabs>
          <w:tab w:val="left" w:pos="540"/>
          <w:tab w:val="clear" w:pos="840"/>
        </w:tabs>
        <w:spacing w:line="360" w:lineRule="auto"/>
        <w:ind w:left="540" w:hanging="540"/>
        <w:jc w:val="both"/>
        <w:rPr>
          <w:rFonts w:hint="eastAsia" w:ascii="宋体"/>
          <w:color w:val="auto"/>
        </w:rPr>
      </w:pPr>
      <w:r>
        <w:rPr>
          <w:rFonts w:hint="eastAsia" w:ascii="宋体"/>
          <w:color w:val="auto"/>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29"/>
          <w:numberingChange w:id="29" w:author="Sky123.Org" w:date="2014-09-12T09:08:00Z" w:original="%1:5:0:."/>
        </w:numPr>
        <w:tabs>
          <w:tab w:val="left" w:pos="540"/>
          <w:tab w:val="clear" w:pos="840"/>
        </w:tabs>
        <w:spacing w:line="360" w:lineRule="auto"/>
        <w:ind w:left="540" w:hanging="540"/>
        <w:jc w:val="both"/>
        <w:rPr>
          <w:rFonts w:hint="eastAsia" w:ascii="宋体"/>
          <w:color w:val="auto"/>
        </w:rPr>
      </w:pPr>
      <w:r>
        <w:rPr>
          <w:rFonts w:hint="eastAsia" w:ascii="宋体"/>
          <w:color w:val="auto"/>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29"/>
          <w:numberingChange w:id="30" w:author="Sky123.Org" w:date="2014-09-12T09:08:00Z" w:original="%1:6:0:."/>
        </w:numPr>
        <w:tabs>
          <w:tab w:val="left" w:pos="540"/>
          <w:tab w:val="clear" w:pos="840"/>
        </w:tabs>
        <w:spacing w:line="360" w:lineRule="auto"/>
        <w:ind w:left="540" w:hanging="540"/>
        <w:jc w:val="both"/>
        <w:rPr>
          <w:rFonts w:hint="eastAsia" w:ascii="宋体"/>
          <w:color w:val="auto"/>
        </w:rPr>
      </w:pPr>
      <w:r>
        <w:rPr>
          <w:rFonts w:hint="eastAsia" w:ascii="宋体"/>
          <w:color w:val="auto"/>
        </w:rPr>
        <w:t>如果货物是优质产品，卖方应附上经中华人民共和国国家出入境检验检疫局对货物的质量、规格、数量和重量进行检验并合格的检验证书。</w:t>
      </w:r>
    </w:p>
    <w:p>
      <w:pPr>
        <w:numPr>
          <w:ilvl w:val="0"/>
          <w:numId w:val="29"/>
          <w:numberingChange w:id="31" w:author="Sky123.Org" w:date="2014-09-12T09:08:00Z" w:original="%1:7:0:."/>
        </w:numPr>
        <w:tabs>
          <w:tab w:val="left" w:pos="540"/>
          <w:tab w:val="clear" w:pos="840"/>
        </w:tabs>
        <w:spacing w:line="360" w:lineRule="auto"/>
        <w:ind w:left="540" w:hanging="540"/>
        <w:jc w:val="both"/>
        <w:rPr>
          <w:rFonts w:hint="eastAsia" w:ascii="宋体"/>
          <w:color w:val="auto"/>
        </w:rPr>
      </w:pPr>
      <w:r>
        <w:rPr>
          <w:rFonts w:hint="eastAsia" w:ascii="宋体"/>
          <w:color w:val="auto"/>
        </w:rPr>
        <w:t>本“检验与测试”的有关条款不能免除卖方在本合同项下的保证义务或其它义务。</w:t>
      </w:r>
    </w:p>
    <w:p>
      <w:pPr>
        <w:spacing w:line="360" w:lineRule="auto"/>
        <w:jc w:val="both"/>
        <w:outlineLvl w:val="0"/>
        <w:rPr>
          <w:rFonts w:hint="eastAsia" w:ascii="宋体"/>
          <w:b/>
          <w:bCs/>
          <w:color w:val="auto"/>
          <w:sz w:val="24"/>
        </w:rPr>
      </w:pPr>
      <w:r>
        <w:rPr>
          <w:rFonts w:hint="eastAsia" w:ascii="宋体"/>
          <w:b/>
          <w:color w:val="auto"/>
          <w:sz w:val="24"/>
        </w:rPr>
        <w:t>十五、伴随服务</w:t>
      </w:r>
    </w:p>
    <w:p>
      <w:pPr>
        <w:widowControl w:val="0"/>
        <w:spacing w:line="360" w:lineRule="auto"/>
        <w:ind w:left="630" w:leftChars="300"/>
        <w:jc w:val="both"/>
        <w:rPr>
          <w:rFonts w:hint="eastAsia" w:ascii="宋体"/>
          <w:color w:val="auto"/>
        </w:rPr>
      </w:pPr>
      <w:r>
        <w:rPr>
          <w:rFonts w:hint="eastAsia" w:ascii="宋体"/>
          <w:color w:val="auto"/>
        </w:rPr>
        <w:t>应买方要求，卖方应提供下列服务的一项或各项，以及</w:t>
      </w:r>
      <w:r>
        <w:rPr>
          <w:rFonts w:hint="eastAsia"/>
          <w:color w:val="auto"/>
        </w:rPr>
        <w:t>《合同资料表》</w:t>
      </w:r>
      <w:r>
        <w:rPr>
          <w:rFonts w:hint="eastAsia" w:ascii="新宋体" w:eastAsia="新宋体"/>
          <w:color w:val="auto"/>
        </w:rPr>
        <w:t>及用户需求书规定的附加服务（如果有的话）。除非另有约定，所有服务费用已包含在合同总价中。</w:t>
      </w:r>
    </w:p>
    <w:p>
      <w:pPr>
        <w:widowControl w:val="0"/>
        <w:numPr>
          <w:ilvl w:val="0"/>
          <w:numId w:val="30"/>
          <w:numberingChange w:id="32" w:author="Sky123.Org" w:date="2014-09-12T09:08:00Z" w:original="%1:1:0:."/>
        </w:numPr>
        <w:spacing w:line="360" w:lineRule="auto"/>
        <w:jc w:val="both"/>
        <w:rPr>
          <w:rFonts w:hint="eastAsia" w:ascii="宋体"/>
          <w:b/>
          <w:color w:val="auto"/>
        </w:rPr>
      </w:pPr>
      <w:r>
        <w:rPr>
          <w:rFonts w:hint="eastAsia" w:ascii="宋体"/>
          <w:b/>
          <w:color w:val="auto"/>
        </w:rPr>
        <w:t>安装、调试与运行</w:t>
      </w:r>
    </w:p>
    <w:p>
      <w:pPr>
        <w:widowControl w:val="0"/>
        <w:numPr>
          <w:ilvl w:val="1"/>
          <w:numId w:val="30"/>
          <w:numberingChange w:id="33" w:author="Sky123.Org" w:date="2014-09-12T09:08:00Z" w:original="%1:1:0:.%2:1:0:"/>
        </w:numPr>
        <w:spacing w:line="360" w:lineRule="auto"/>
        <w:jc w:val="both"/>
        <w:rPr>
          <w:rFonts w:hint="eastAsia" w:ascii="宋体"/>
          <w:color w:val="auto"/>
        </w:rPr>
      </w:pPr>
      <w:r>
        <w:rPr>
          <w:rFonts w:hint="eastAsia" w:ascii="宋体"/>
          <w:color w:val="auto"/>
        </w:rPr>
        <w:t>卖方必须向买方提供合同货物安装所需的材料及技术资料以及组装/维修所需工具。</w:t>
      </w:r>
    </w:p>
    <w:p>
      <w:pPr>
        <w:widowControl w:val="0"/>
        <w:numPr>
          <w:ilvl w:val="1"/>
          <w:numId w:val="30"/>
          <w:numberingChange w:id="34" w:author="Sky123.Org" w:date="2014-09-12T09:08:00Z" w:original="%1:1:0:.%2:2:0:"/>
        </w:numPr>
        <w:spacing w:line="360" w:lineRule="auto"/>
        <w:jc w:val="both"/>
        <w:rPr>
          <w:rFonts w:hint="eastAsia" w:ascii="宋体"/>
          <w:color w:val="auto"/>
        </w:rPr>
      </w:pPr>
      <w:r>
        <w:rPr>
          <w:rFonts w:hint="eastAsia" w:ascii="宋体"/>
          <w:color w:val="auto"/>
        </w:rPr>
        <w:t>卖方在接到买方要求开始安装的通知后</w:t>
      </w:r>
      <w:r>
        <w:rPr>
          <w:rFonts w:hint="eastAsia" w:ascii="宋体"/>
          <w:color w:val="auto"/>
          <w:u w:val="single"/>
        </w:rPr>
        <w:t xml:space="preserve"> ３ </w:t>
      </w:r>
      <w:r>
        <w:rPr>
          <w:rFonts w:hint="eastAsia" w:ascii="宋体"/>
          <w:color w:val="auto"/>
        </w:rPr>
        <w:t>天内必须派合适的人员到现场进行安装和调试。</w:t>
      </w:r>
    </w:p>
    <w:p>
      <w:pPr>
        <w:widowControl w:val="0"/>
        <w:numPr>
          <w:ilvl w:val="1"/>
          <w:numId w:val="30"/>
          <w:numberingChange w:id="35" w:author="Sky123.Org" w:date="2014-09-12T09:08:00Z" w:original="%1:1:0:.%2:3:0:"/>
        </w:numPr>
        <w:spacing w:line="360" w:lineRule="auto"/>
        <w:jc w:val="both"/>
        <w:rPr>
          <w:rFonts w:hint="eastAsia" w:ascii="宋体"/>
          <w:color w:val="auto"/>
        </w:rPr>
      </w:pPr>
      <w:r>
        <w:rPr>
          <w:rFonts w:hint="eastAsia" w:ascii="宋体"/>
          <w:color w:val="auto"/>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color w:val="auto"/>
        </w:rPr>
        <w:t>；</w:t>
      </w:r>
    </w:p>
    <w:p>
      <w:pPr>
        <w:widowControl w:val="0"/>
        <w:numPr>
          <w:ilvl w:val="1"/>
          <w:numId w:val="30"/>
          <w:numberingChange w:id="36" w:author="Sky123.Org" w:date="2014-09-12T09:08:00Z" w:original="%1:1:0:.%2:4:0:"/>
        </w:numPr>
        <w:spacing w:line="360" w:lineRule="auto"/>
        <w:jc w:val="both"/>
        <w:rPr>
          <w:rFonts w:hint="eastAsia" w:ascii="宋体"/>
          <w:color w:val="auto"/>
        </w:rPr>
      </w:pPr>
      <w:r>
        <w:rPr>
          <w:rFonts w:hint="eastAsia" w:ascii="宋体"/>
          <w:color w:val="auto"/>
        </w:rPr>
        <w:t>卖方已对买方现场进行详细考察，完全了解现场的状况及环境要求，并承诺不因上述原因对买方索赔；</w:t>
      </w:r>
    </w:p>
    <w:p>
      <w:pPr>
        <w:widowControl w:val="0"/>
        <w:numPr>
          <w:ilvl w:val="1"/>
          <w:numId w:val="30"/>
          <w:numberingChange w:id="37" w:author="Sky123.Org" w:date="2014-09-12T09:08:00Z" w:original="%1:1:0:.%2:5:0:"/>
        </w:numPr>
        <w:spacing w:line="360" w:lineRule="auto"/>
        <w:jc w:val="both"/>
        <w:rPr>
          <w:rFonts w:hint="eastAsia" w:ascii="宋体"/>
          <w:color w:val="auto"/>
        </w:rPr>
      </w:pPr>
      <w:r>
        <w:rPr>
          <w:rFonts w:hint="eastAsia" w:ascii="宋体"/>
          <w:color w:val="auto"/>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30"/>
          <w:numberingChange w:id="38" w:author="Sky123.Org" w:date="2014-09-12T09:08:00Z" w:original="%1:2:0:."/>
        </w:numPr>
        <w:spacing w:line="360" w:lineRule="auto"/>
        <w:jc w:val="both"/>
        <w:rPr>
          <w:rFonts w:hint="eastAsia" w:ascii="宋体"/>
          <w:b/>
          <w:color w:val="auto"/>
        </w:rPr>
      </w:pPr>
      <w:r>
        <w:rPr>
          <w:rFonts w:hint="eastAsia" w:ascii="宋体"/>
          <w:b/>
          <w:color w:val="auto"/>
        </w:rPr>
        <w:t>测试与验收</w:t>
      </w:r>
    </w:p>
    <w:p>
      <w:pPr>
        <w:widowControl w:val="0"/>
        <w:numPr>
          <w:ilvl w:val="1"/>
          <w:numId w:val="30"/>
          <w:numberingChange w:id="39" w:author="Sky123.Org" w:date="2014-09-12T09:08:00Z" w:original="%1:2:0:.%2:1:0:"/>
        </w:numPr>
        <w:spacing w:line="360" w:lineRule="auto"/>
        <w:jc w:val="both"/>
        <w:rPr>
          <w:rFonts w:hint="eastAsia" w:ascii="宋体"/>
          <w:color w:val="auto"/>
        </w:rPr>
      </w:pPr>
      <w:r>
        <w:rPr>
          <w:rFonts w:hint="eastAsia" w:ascii="宋体"/>
          <w:color w:val="auto"/>
        </w:rPr>
        <w:t>卖方必须在测试与验收前，向买方提供按</w:t>
      </w:r>
      <w:r>
        <w:rPr>
          <w:rFonts w:hint="eastAsia" w:ascii="宋体" w:hAnsi="宋体"/>
          <w:color w:val="auto"/>
        </w:rPr>
        <w:t>本合同的技术规格、技术规范的要求进行的</w:t>
      </w:r>
      <w:r>
        <w:rPr>
          <w:rFonts w:hint="eastAsia" w:ascii="宋体"/>
          <w:color w:val="auto"/>
        </w:rPr>
        <w:t>测试与验收方案。</w:t>
      </w:r>
    </w:p>
    <w:p>
      <w:pPr>
        <w:numPr>
          <w:ilvl w:val="1"/>
          <w:numId w:val="30"/>
          <w:numberingChange w:id="40" w:author="Sky123.Org" w:date="2014-09-12T09:08:00Z" w:original="%1:2:0:.%2:2:0:"/>
        </w:numPr>
        <w:spacing w:line="360" w:lineRule="auto"/>
        <w:jc w:val="both"/>
        <w:rPr>
          <w:rFonts w:hint="eastAsia" w:ascii="宋体"/>
          <w:color w:val="auto"/>
        </w:rPr>
      </w:pPr>
      <w:r>
        <w:rPr>
          <w:rFonts w:hint="eastAsia" w:ascii="宋体"/>
          <w:color w:val="auto"/>
        </w:rPr>
        <w:t>在有关部门进行</w:t>
      </w:r>
      <w:r>
        <w:rPr>
          <w:rFonts w:hint="eastAsia" w:ascii="宋体" w:hAnsi="宋体"/>
          <w:color w:val="auto"/>
        </w:rPr>
        <w:t>验收时，买方应及时配合卖方。</w:t>
      </w:r>
    </w:p>
    <w:p>
      <w:pPr>
        <w:numPr>
          <w:ilvl w:val="1"/>
          <w:numId w:val="30"/>
          <w:numberingChange w:id="41" w:author="Sky123.Org" w:date="2014-09-12T09:08:00Z" w:original="%1:2:0:.%2:3:0:"/>
        </w:numPr>
        <w:spacing w:line="360" w:lineRule="auto"/>
        <w:jc w:val="both"/>
        <w:rPr>
          <w:rFonts w:hint="eastAsia" w:ascii="宋体" w:hAnsi="宋体"/>
          <w:color w:val="auto"/>
        </w:rPr>
      </w:pPr>
      <w:r>
        <w:rPr>
          <w:rFonts w:hint="eastAsia" w:ascii="宋体" w:hAnsi="宋体"/>
          <w:color w:val="auto"/>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30"/>
          <w:numberingChange w:id="42" w:author="Sky123.Org" w:date="2014-09-12T09:08:00Z" w:original="%1:2:0:.%2:4:0:"/>
        </w:numPr>
        <w:spacing w:line="360" w:lineRule="auto"/>
        <w:jc w:val="both"/>
        <w:rPr>
          <w:rFonts w:hint="eastAsia" w:ascii="宋体"/>
          <w:color w:val="auto"/>
        </w:rPr>
      </w:pPr>
      <w:r>
        <w:rPr>
          <w:rFonts w:hint="eastAsia" w:ascii="宋体"/>
          <w:color w:val="auto"/>
        </w:rPr>
        <w:t>测试及验收工作由买方和/或卖方组织，验收合格后，买卖双方签署竣工验收合格文件。</w:t>
      </w:r>
    </w:p>
    <w:p>
      <w:pPr>
        <w:widowControl w:val="0"/>
        <w:numPr>
          <w:ilvl w:val="1"/>
          <w:numId w:val="30"/>
          <w:numberingChange w:id="43" w:author="Sky123.Org" w:date="2014-09-12T09:08:00Z" w:original="%1:2:0:.%2:5:0:"/>
        </w:numPr>
        <w:spacing w:line="360" w:lineRule="auto"/>
        <w:jc w:val="both"/>
        <w:rPr>
          <w:rFonts w:hint="eastAsia" w:ascii="宋体"/>
          <w:color w:val="auto"/>
        </w:rPr>
      </w:pPr>
      <w:r>
        <w:rPr>
          <w:rFonts w:hint="eastAsia" w:ascii="宋体"/>
          <w:color w:val="auto"/>
        </w:rPr>
        <w:t>如果卖方没有按以上要求按买方安排的时间进行有关工作，买方有权在相应的付款时间段推迟付款，直至卖方完成此时间段的工作。</w:t>
      </w:r>
    </w:p>
    <w:p>
      <w:pPr>
        <w:widowControl w:val="0"/>
        <w:numPr>
          <w:ilvl w:val="0"/>
          <w:numId w:val="30"/>
          <w:numberingChange w:id="44" w:author="Sky123.Org" w:date="2014-09-12T09:08:00Z" w:original="%1:3:0:."/>
        </w:numPr>
        <w:spacing w:line="360" w:lineRule="auto"/>
        <w:jc w:val="both"/>
        <w:rPr>
          <w:rFonts w:hint="eastAsia" w:ascii="宋体"/>
          <w:b/>
          <w:color w:val="auto"/>
        </w:rPr>
      </w:pPr>
      <w:r>
        <w:rPr>
          <w:rFonts w:hint="eastAsia" w:ascii="宋体"/>
          <w:b/>
          <w:color w:val="auto"/>
        </w:rPr>
        <w:t>培训</w:t>
      </w:r>
    </w:p>
    <w:p>
      <w:pPr>
        <w:widowControl w:val="0"/>
        <w:numPr>
          <w:ilvl w:val="1"/>
          <w:numId w:val="30"/>
          <w:numberingChange w:id="45" w:author="Sky123.Org" w:date="2014-09-12T09:08:00Z" w:original="%1:3:0:.%2:1:0:"/>
        </w:numPr>
        <w:spacing w:line="360" w:lineRule="auto"/>
        <w:jc w:val="both"/>
        <w:rPr>
          <w:rFonts w:hint="eastAsia" w:ascii="宋体"/>
          <w:color w:val="auto"/>
        </w:rPr>
      </w:pPr>
      <w:r>
        <w:rPr>
          <w:rFonts w:hint="eastAsia" w:ascii="宋体"/>
          <w:color w:val="auto"/>
        </w:rPr>
        <w:t>卖方负责提供现场操作、运行、维护、修理的培训方案及必需的培训资料。</w:t>
      </w:r>
    </w:p>
    <w:p>
      <w:pPr>
        <w:widowControl w:val="0"/>
        <w:numPr>
          <w:ilvl w:val="1"/>
          <w:numId w:val="30"/>
          <w:numberingChange w:id="46" w:author="Sky123.Org" w:date="2014-09-12T09:08:00Z" w:original="%1:3:0:.%2:2:0:"/>
        </w:numPr>
        <w:spacing w:line="360" w:lineRule="auto"/>
        <w:jc w:val="both"/>
        <w:rPr>
          <w:rFonts w:hint="eastAsia" w:ascii="宋体"/>
          <w:color w:val="auto"/>
        </w:rPr>
      </w:pPr>
      <w:r>
        <w:rPr>
          <w:rFonts w:hint="eastAsia" w:ascii="宋体"/>
          <w:color w:val="auto"/>
        </w:rPr>
        <w:t>卖方负责对买方受训人员进行操作、维修培训。</w:t>
      </w:r>
    </w:p>
    <w:p>
      <w:pPr>
        <w:spacing w:line="360" w:lineRule="auto"/>
        <w:ind w:left="480" w:hanging="480"/>
        <w:jc w:val="both"/>
        <w:outlineLvl w:val="0"/>
        <w:rPr>
          <w:rFonts w:hint="eastAsia" w:ascii="宋体"/>
          <w:b/>
          <w:color w:val="auto"/>
          <w:sz w:val="24"/>
        </w:rPr>
      </w:pPr>
      <w:r>
        <w:rPr>
          <w:rFonts w:hint="eastAsia" w:ascii="宋体"/>
          <w:b/>
          <w:color w:val="auto"/>
          <w:sz w:val="24"/>
        </w:rPr>
        <w:t>十六、合同转让与分包</w:t>
      </w:r>
    </w:p>
    <w:p>
      <w:pPr>
        <w:spacing w:line="360" w:lineRule="auto"/>
        <w:ind w:firstLine="539" w:firstLineChars="257"/>
        <w:jc w:val="both"/>
        <w:rPr>
          <w:rFonts w:hint="eastAsia" w:ascii="宋体"/>
          <w:color w:val="auto"/>
        </w:rPr>
      </w:pPr>
      <w:r>
        <w:rPr>
          <w:rFonts w:hint="eastAsia" w:ascii="宋体"/>
          <w:color w:val="auto"/>
        </w:rPr>
        <w:t>本合同卖方在任何情况下都不得全部或部分转让其应履行的合同义务。</w:t>
      </w:r>
    </w:p>
    <w:p>
      <w:pPr>
        <w:spacing w:line="360" w:lineRule="auto"/>
        <w:ind w:left="480" w:hanging="480"/>
        <w:jc w:val="both"/>
        <w:outlineLvl w:val="0"/>
        <w:rPr>
          <w:rFonts w:ascii="宋体" w:hAnsi="宋体"/>
          <w:b/>
          <w:color w:val="auto"/>
          <w:sz w:val="24"/>
        </w:rPr>
      </w:pPr>
      <w:r>
        <w:rPr>
          <w:rFonts w:hint="eastAsia" w:ascii="宋体"/>
          <w:b/>
          <w:color w:val="auto"/>
          <w:sz w:val="24"/>
        </w:rPr>
        <w:t>十七、</w:t>
      </w:r>
      <w:r>
        <w:rPr>
          <w:rFonts w:hint="eastAsia" w:ascii="宋体" w:hAnsi="宋体"/>
          <w:b/>
          <w:color w:val="auto"/>
          <w:sz w:val="24"/>
        </w:rPr>
        <w:t>质量保证及售后服务</w:t>
      </w:r>
    </w:p>
    <w:p>
      <w:pPr>
        <w:numPr>
          <w:ilvl w:val="0"/>
          <w:numId w:val="31"/>
          <w:numberingChange w:id="47" w:author="Sky123.Org" w:date="2014-09-12T09:08:00Z" w:original="%1:1:0:."/>
        </w:numPr>
        <w:spacing w:line="360" w:lineRule="auto"/>
        <w:jc w:val="both"/>
        <w:rPr>
          <w:rFonts w:hint="eastAsia" w:ascii="宋体"/>
          <w:color w:val="auto"/>
        </w:rPr>
      </w:pPr>
      <w:r>
        <w:rPr>
          <w:rFonts w:hint="eastAsia" w:ascii="宋体"/>
          <w:color w:val="auto"/>
        </w:rPr>
        <w:t xml:space="preserve">  质量保证</w:t>
      </w:r>
    </w:p>
    <w:p>
      <w:pPr>
        <w:numPr>
          <w:ilvl w:val="1"/>
          <w:numId w:val="31"/>
          <w:numberingChange w:id="48" w:author="Sky123.Org" w:date="2014-09-12T09:08:00Z" w:original="%1:1:0:.%2:1:0:."/>
        </w:numPr>
        <w:spacing w:line="360" w:lineRule="auto"/>
        <w:jc w:val="both"/>
        <w:rPr>
          <w:rFonts w:hint="eastAsia" w:ascii="宋体"/>
          <w:color w:val="auto"/>
        </w:rPr>
      </w:pPr>
      <w:r>
        <w:rPr>
          <w:rFonts w:hint="eastAsia" w:ascii="宋体"/>
          <w:color w:val="auto"/>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31"/>
          <w:numberingChange w:id="49" w:author="Sky123.Org" w:date="2014-09-12T09:08:00Z" w:original="%1:1:0:.%2:2:0:."/>
        </w:numPr>
        <w:spacing w:line="360" w:lineRule="auto"/>
        <w:jc w:val="both"/>
        <w:rPr>
          <w:rFonts w:hint="eastAsia" w:ascii="宋体"/>
          <w:color w:val="auto"/>
        </w:rPr>
      </w:pPr>
      <w:r>
        <w:rPr>
          <w:rFonts w:hint="eastAsia"/>
          <w:color w:val="auto"/>
          <w:szCs w:val="21"/>
        </w:rPr>
        <w:t>所有设备</w:t>
      </w:r>
      <w:r>
        <w:rPr>
          <w:rFonts w:hint="eastAsia" w:ascii="宋体"/>
          <w:color w:val="auto"/>
        </w:rPr>
        <w:t>保证在竣工验收合格交付买方使用之日起</w:t>
      </w:r>
      <w:r>
        <w:rPr>
          <w:rFonts w:hint="eastAsia"/>
          <w:color w:val="auto"/>
        </w:rPr>
        <w:t>，承诺</w:t>
      </w:r>
      <w:r>
        <w:rPr>
          <w:rFonts w:hint="eastAsia" w:ascii="新宋体" w:eastAsia="新宋体"/>
          <w:color w:val="auto"/>
        </w:rPr>
        <w:t>1年售后服务</w:t>
      </w:r>
      <w:r>
        <w:rPr>
          <w:rFonts w:hint="eastAsia" w:ascii="宋体"/>
          <w:color w:val="auto"/>
        </w:rPr>
        <w:t>质量保证期，在质保期内卖方提供货物正常使用情况下的维修及保养服务。</w:t>
      </w:r>
    </w:p>
    <w:p>
      <w:pPr>
        <w:numPr>
          <w:ilvl w:val="1"/>
          <w:numId w:val="31"/>
          <w:numberingChange w:id="50" w:author="Sky123.Org" w:date="2014-09-12T09:08:00Z" w:original="%1:1:0:.%2:3:0:."/>
        </w:numPr>
        <w:spacing w:line="360" w:lineRule="auto"/>
        <w:jc w:val="both"/>
        <w:rPr>
          <w:rFonts w:hint="eastAsia" w:ascii="宋体"/>
          <w:color w:val="auto"/>
        </w:rPr>
      </w:pPr>
      <w:r>
        <w:rPr>
          <w:rFonts w:hint="eastAsia" w:ascii="宋体"/>
          <w:color w:val="auto"/>
        </w:rPr>
        <w:t>买方在质量保证期内发现缺陷应尽快以书面形式通知卖方。对质保期内的故障报修，卖方应按用户需求书及</w:t>
      </w:r>
      <w:r>
        <w:rPr>
          <w:rFonts w:hint="eastAsia"/>
          <w:color w:val="auto"/>
        </w:rPr>
        <w:t>《合同资料表》</w:t>
      </w:r>
      <w:r>
        <w:rPr>
          <w:rFonts w:hint="eastAsia" w:ascii="宋体"/>
          <w:color w:val="auto"/>
        </w:rPr>
        <w:t>规定设服务热线，保证在接到报障后按</w:t>
      </w:r>
      <w:r>
        <w:rPr>
          <w:rFonts w:hint="eastAsia"/>
          <w:color w:val="auto"/>
        </w:rPr>
        <w:t>《合同资料表》</w:t>
      </w:r>
      <w:r>
        <w:rPr>
          <w:rFonts w:hint="eastAsia" w:ascii="宋体"/>
          <w:color w:val="auto"/>
        </w:rPr>
        <w:t>规定时间内到达买方现场，并于</w:t>
      </w:r>
      <w:r>
        <w:rPr>
          <w:rFonts w:hint="eastAsia"/>
          <w:color w:val="auto"/>
        </w:rPr>
        <w:t>《合同资料表》</w:t>
      </w:r>
      <w:r>
        <w:rPr>
          <w:rFonts w:hint="eastAsia" w:ascii="宋体"/>
          <w:color w:val="auto"/>
        </w:rPr>
        <w:t>规定时间内更换有缺陷的货物或部件、排除故障。卖方不能按时排除故障时，应提供备用设备给买方维持工作。</w:t>
      </w:r>
    </w:p>
    <w:p>
      <w:pPr>
        <w:numPr>
          <w:ilvl w:val="1"/>
          <w:numId w:val="31"/>
          <w:numberingChange w:id="51" w:author="Sky123.Org" w:date="2014-09-12T09:08:00Z" w:original="%1:1:0:.%2:4:0:."/>
        </w:numPr>
        <w:spacing w:line="360" w:lineRule="auto"/>
        <w:jc w:val="both"/>
        <w:rPr>
          <w:rFonts w:ascii="宋体"/>
          <w:color w:val="auto"/>
        </w:rPr>
      </w:pPr>
      <w:r>
        <w:rPr>
          <w:rFonts w:hint="eastAsia" w:ascii="宋体"/>
          <w:color w:val="auto"/>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31"/>
          <w:numberingChange w:id="52" w:author="Sky123.Org" w:date="2014-09-12T09:08:00Z" w:original="%1:1:0:.%2:5:0:."/>
        </w:numPr>
        <w:spacing w:line="360" w:lineRule="auto"/>
        <w:jc w:val="both"/>
        <w:rPr>
          <w:rFonts w:hint="eastAsia" w:ascii="宋体"/>
          <w:color w:val="auto"/>
        </w:rPr>
      </w:pPr>
      <w:r>
        <w:rPr>
          <w:rFonts w:hint="eastAsia" w:ascii="宋体"/>
          <w:color w:val="auto"/>
        </w:rPr>
        <w:t>质保期内因用户使用、管理不当所造成的损失由买方承担，卖方提供有偿服务。</w:t>
      </w:r>
    </w:p>
    <w:p>
      <w:pPr>
        <w:numPr>
          <w:ilvl w:val="0"/>
          <w:numId w:val="31"/>
          <w:numberingChange w:id="53" w:author="Sky123.Org" w:date="2014-09-12T09:08:00Z" w:original="%1:2:0:."/>
        </w:numPr>
        <w:spacing w:line="360" w:lineRule="auto"/>
        <w:jc w:val="both"/>
        <w:rPr>
          <w:rFonts w:hint="eastAsia" w:ascii="宋体"/>
          <w:color w:val="auto"/>
        </w:rPr>
      </w:pPr>
      <w:r>
        <w:rPr>
          <w:rFonts w:hint="eastAsia" w:ascii="宋体"/>
          <w:color w:val="auto"/>
        </w:rPr>
        <w:t xml:space="preserve"> 质量保证期后服务</w:t>
      </w:r>
    </w:p>
    <w:p>
      <w:pPr>
        <w:numPr>
          <w:ilvl w:val="1"/>
          <w:numId w:val="31"/>
          <w:numberingChange w:id="54" w:author="Sky123.Org" w:date="2014-09-12T09:08:00Z" w:original="%1:2:0:.%2:1:0:."/>
        </w:numPr>
        <w:spacing w:line="360" w:lineRule="auto"/>
        <w:jc w:val="both"/>
        <w:rPr>
          <w:rFonts w:hint="eastAsia" w:ascii="宋体"/>
          <w:color w:val="auto"/>
        </w:rPr>
      </w:pPr>
      <w:r>
        <w:rPr>
          <w:rFonts w:hint="eastAsia" w:ascii="宋体" w:hAnsi="宋体"/>
          <w:color w:val="auto"/>
        </w:rPr>
        <w:t>质保期满后，若有零部件出现故障，经权威部门鉴定属于寿命异常问题（明显短于该零部件正常寿命）时，则由卖方负责更换及维修。</w:t>
      </w:r>
    </w:p>
    <w:p>
      <w:pPr>
        <w:numPr>
          <w:ilvl w:val="1"/>
          <w:numId w:val="31"/>
          <w:numberingChange w:id="55" w:author="Sky123.Org" w:date="2014-09-12T09:08:00Z" w:original="%1:2:0:.%2:2:0:."/>
        </w:numPr>
        <w:spacing w:line="360" w:lineRule="auto"/>
        <w:jc w:val="both"/>
        <w:rPr>
          <w:rFonts w:hint="eastAsia" w:ascii="宋体"/>
          <w:b/>
          <w:color w:val="auto"/>
        </w:rPr>
      </w:pPr>
      <w:r>
        <w:rPr>
          <w:rFonts w:hint="eastAsia" w:ascii="宋体" w:hAnsi="宋体"/>
          <w:b/>
          <w:color w:val="auto"/>
        </w:rPr>
        <w:t>质保期满后，应买方要求，卖方应（参考当时的市场价格）按优惠价格与买方签订定期维修保养合同及提供买方所需零配件</w:t>
      </w:r>
      <w:r>
        <w:rPr>
          <w:rFonts w:hint="eastAsia" w:ascii="宋体"/>
          <w:b/>
          <w:color w:val="auto"/>
        </w:rPr>
        <w:t>。</w:t>
      </w:r>
    </w:p>
    <w:p>
      <w:pPr>
        <w:numPr>
          <w:ilvl w:val="1"/>
          <w:numId w:val="31"/>
          <w:numberingChange w:id="56" w:author="Sky123.Org" w:date="2014-09-12T09:08:00Z" w:original="%1:2:0:.%2:3:0:."/>
        </w:numPr>
        <w:spacing w:line="360" w:lineRule="auto"/>
        <w:jc w:val="both"/>
        <w:rPr>
          <w:rFonts w:ascii="宋体"/>
          <w:color w:val="auto"/>
        </w:rPr>
      </w:pPr>
      <w:r>
        <w:rPr>
          <w:rFonts w:hint="eastAsia" w:ascii="宋体"/>
          <w:color w:val="auto"/>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color w:val="auto"/>
          <w:sz w:val="24"/>
        </w:rPr>
      </w:pPr>
      <w:r>
        <w:rPr>
          <w:rFonts w:hint="eastAsia" w:ascii="宋体" w:hAnsi="宋体"/>
          <w:b/>
          <w:color w:val="auto"/>
          <w:sz w:val="24"/>
        </w:rPr>
        <w:t>十八</w:t>
      </w:r>
      <w:r>
        <w:rPr>
          <w:rFonts w:hint="eastAsia" w:ascii="宋体"/>
          <w:b/>
          <w:color w:val="auto"/>
          <w:sz w:val="24"/>
        </w:rPr>
        <w:t>、</w:t>
      </w:r>
      <w:r>
        <w:rPr>
          <w:rFonts w:hint="eastAsia" w:ascii="宋体" w:hAnsi="宋体"/>
          <w:b/>
          <w:color w:val="auto"/>
          <w:sz w:val="24"/>
        </w:rPr>
        <w:t>索赔</w:t>
      </w:r>
    </w:p>
    <w:p>
      <w:pPr>
        <w:spacing w:line="360" w:lineRule="auto"/>
        <w:ind w:left="420" w:leftChars="200" w:firstLine="420" w:firstLineChars="200"/>
        <w:jc w:val="both"/>
        <w:rPr>
          <w:rFonts w:hint="eastAsia" w:ascii="宋体" w:hAnsi="宋体"/>
          <w:color w:val="auto"/>
        </w:rPr>
      </w:pPr>
      <w:r>
        <w:rPr>
          <w:rFonts w:hint="eastAsia" w:ascii="宋体" w:hAnsi="宋体"/>
          <w:color w:val="auto"/>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32"/>
          <w:numberingChange w:id="57" w:author="Sky123.Org" w:date="2014-09-12T09:08:00Z" w:original="%1:1:0:．"/>
        </w:numPr>
        <w:spacing w:line="360" w:lineRule="auto"/>
        <w:jc w:val="both"/>
        <w:rPr>
          <w:rFonts w:hint="eastAsia" w:ascii="宋体" w:hAnsi="宋体"/>
          <w:color w:val="auto"/>
        </w:rPr>
      </w:pPr>
      <w:r>
        <w:rPr>
          <w:rFonts w:hint="eastAsia" w:ascii="宋体" w:hAnsi="宋体"/>
          <w:color w:val="auto"/>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32"/>
          <w:numberingChange w:id="58" w:author="Sky123.Org" w:date="2014-09-12T09:08:00Z" w:original="%1:2:0:．"/>
        </w:numPr>
        <w:spacing w:line="360" w:lineRule="auto"/>
        <w:jc w:val="both"/>
        <w:rPr>
          <w:rFonts w:hint="eastAsia" w:ascii="宋体" w:hAnsi="宋体"/>
          <w:color w:val="auto"/>
        </w:rPr>
      </w:pPr>
      <w:r>
        <w:rPr>
          <w:rFonts w:hint="eastAsia" w:ascii="宋体" w:hAnsi="宋体"/>
          <w:color w:val="auto"/>
        </w:rPr>
        <w:t>根据货物的疵劣和受损程度以及买方因此遭受损失的金额，经买卖双方商定，降低货物成交价格。</w:t>
      </w:r>
    </w:p>
    <w:p>
      <w:pPr>
        <w:numPr>
          <w:ilvl w:val="0"/>
          <w:numId w:val="32"/>
          <w:numberingChange w:id="59" w:author="Sky123.Org" w:date="2014-09-12T09:08:00Z" w:original="%1:3:0:．"/>
        </w:numPr>
        <w:spacing w:line="360" w:lineRule="auto"/>
        <w:jc w:val="both"/>
        <w:rPr>
          <w:rFonts w:hint="eastAsia" w:ascii="宋体" w:hAnsi="宋体"/>
          <w:color w:val="auto"/>
        </w:rPr>
      </w:pPr>
      <w:r>
        <w:rPr>
          <w:rFonts w:hint="eastAsia" w:ascii="宋体" w:hAnsi="宋体"/>
          <w:color w:val="auto"/>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32"/>
          <w:numberingChange w:id="60" w:author="Sky123.Org" w:date="2014-09-12T09:08:00Z" w:original="%1:4:0:．"/>
        </w:numPr>
        <w:spacing w:line="360" w:lineRule="auto"/>
        <w:jc w:val="both"/>
        <w:rPr>
          <w:rFonts w:hint="eastAsia" w:ascii="宋体" w:hAnsi="宋体"/>
          <w:color w:val="auto"/>
        </w:rPr>
      </w:pPr>
      <w:r>
        <w:rPr>
          <w:rFonts w:hint="eastAsia" w:ascii="宋体"/>
          <w:color w:val="auto"/>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color w:val="auto"/>
        </w:rPr>
        <w:t>同时保留进一步要求索赔的权利</w:t>
      </w:r>
    </w:p>
    <w:p>
      <w:pPr>
        <w:spacing w:line="360" w:lineRule="auto"/>
        <w:ind w:left="40" w:hanging="40"/>
        <w:jc w:val="both"/>
        <w:outlineLvl w:val="0"/>
        <w:rPr>
          <w:rFonts w:hint="eastAsia" w:ascii="宋体" w:hAnsi="宋体"/>
          <w:b/>
          <w:color w:val="auto"/>
          <w:sz w:val="24"/>
        </w:rPr>
      </w:pPr>
      <w:r>
        <w:rPr>
          <w:rFonts w:hint="eastAsia" w:ascii="宋体" w:hAnsi="宋体"/>
          <w:b/>
          <w:color w:val="auto"/>
          <w:sz w:val="24"/>
        </w:rPr>
        <w:t>十九、不可抗力</w:t>
      </w:r>
    </w:p>
    <w:p>
      <w:pPr>
        <w:numPr>
          <w:ilvl w:val="0"/>
          <w:numId w:val="33"/>
          <w:numberingChange w:id="61" w:author="Sky123.Org" w:date="2014-09-12T09:08:00Z" w:original="%1:1:0:．"/>
        </w:numPr>
        <w:spacing w:line="360" w:lineRule="auto"/>
        <w:jc w:val="both"/>
        <w:rPr>
          <w:rFonts w:hint="eastAsia" w:ascii="宋体" w:hAnsi="宋体"/>
          <w:color w:val="auto"/>
        </w:rPr>
      </w:pPr>
      <w:r>
        <w:rPr>
          <w:rFonts w:hint="eastAsia" w:ascii="宋体" w:hAnsi="宋体"/>
          <w:color w:val="auto"/>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color w:val="auto"/>
        </w:rPr>
        <w:t>。</w:t>
      </w:r>
    </w:p>
    <w:p>
      <w:pPr>
        <w:numPr>
          <w:ilvl w:val="0"/>
          <w:numId w:val="33"/>
          <w:numberingChange w:id="62" w:author="Sky123.Org" w:date="2014-09-12T09:08:00Z" w:original="%1:2:0:．"/>
        </w:numPr>
        <w:spacing w:line="360" w:lineRule="auto"/>
        <w:jc w:val="both"/>
        <w:rPr>
          <w:rFonts w:hint="eastAsia" w:ascii="宋体" w:hAnsi="宋体"/>
          <w:color w:val="auto"/>
          <w:spacing w:val="-8"/>
          <w:szCs w:val="21"/>
        </w:rPr>
      </w:pPr>
      <w:r>
        <w:rPr>
          <w:rFonts w:hint="eastAsia" w:ascii="宋体" w:hAnsi="宋体"/>
          <w:color w:val="auto"/>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hint="eastAsia" w:ascii="宋体" w:hAnsi="宋体"/>
          <w:b/>
          <w:color w:val="auto"/>
          <w:sz w:val="24"/>
        </w:rPr>
      </w:pPr>
      <w:r>
        <w:rPr>
          <w:rFonts w:hint="eastAsia" w:ascii="宋体"/>
          <w:b/>
          <w:color w:val="auto"/>
          <w:sz w:val="24"/>
        </w:rPr>
        <w:t>二十</w:t>
      </w:r>
      <w:r>
        <w:rPr>
          <w:rFonts w:hint="eastAsia" w:ascii="宋体" w:hAnsi="宋体"/>
          <w:b/>
          <w:color w:val="auto"/>
          <w:sz w:val="24"/>
        </w:rPr>
        <w:t>、逾期交货及逾期付款的赔偿</w:t>
      </w:r>
    </w:p>
    <w:p>
      <w:pPr>
        <w:numPr>
          <w:ilvl w:val="0"/>
          <w:numId w:val="34"/>
          <w:numberingChange w:id="63"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4"/>
          <w:numberingChange w:id="64"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计算。超过合同付款期限30天买方仍不付款，且造成卖方损失的，买方应支付赔偿予卖方。</w:t>
      </w:r>
    </w:p>
    <w:p>
      <w:pPr>
        <w:numPr>
          <w:ilvl w:val="0"/>
          <w:numId w:val="34"/>
          <w:numberingChange w:id="65" w:author="Sky123.Org" w:date="2014-09-12T09:08:00Z" w:original="%1:3:0:."/>
        </w:numPr>
        <w:tabs>
          <w:tab w:val="left" w:pos="540"/>
          <w:tab w:val="clear" w:pos="840"/>
        </w:tabs>
        <w:spacing w:line="360" w:lineRule="auto"/>
        <w:ind w:left="540" w:hanging="540"/>
        <w:jc w:val="both"/>
        <w:rPr>
          <w:rFonts w:ascii="宋体" w:hAnsi="宋体"/>
          <w:color w:val="auto"/>
        </w:rPr>
      </w:pPr>
      <w:r>
        <w:rPr>
          <w:rFonts w:hint="eastAsia" w:ascii="宋体" w:hAnsi="宋体"/>
          <w:color w:val="auto"/>
        </w:rPr>
        <w:t>本合同中对于买方付款和卖方交付使用有先决条件约定的，按约定执行。</w:t>
      </w:r>
    </w:p>
    <w:p>
      <w:pPr>
        <w:spacing w:line="360" w:lineRule="auto"/>
        <w:jc w:val="both"/>
        <w:outlineLvl w:val="0"/>
        <w:rPr>
          <w:rFonts w:hint="eastAsia" w:ascii="宋体"/>
          <w:b/>
          <w:color w:val="auto"/>
          <w:sz w:val="24"/>
        </w:rPr>
      </w:pPr>
      <w:r>
        <w:rPr>
          <w:rFonts w:hint="eastAsia" w:ascii="宋体"/>
          <w:b/>
          <w:color w:val="auto"/>
          <w:sz w:val="24"/>
        </w:rPr>
        <w:t>二十一、合同变更</w:t>
      </w:r>
    </w:p>
    <w:p>
      <w:pPr>
        <w:numPr>
          <w:ilvl w:val="0"/>
          <w:numId w:val="35"/>
          <w:numberingChange w:id="66" w:author="Sky123.Org" w:date="2014-09-12T09:08:00Z" w:original="%1:1:0:."/>
        </w:numPr>
        <w:spacing w:line="360" w:lineRule="auto"/>
        <w:jc w:val="both"/>
        <w:rPr>
          <w:rFonts w:hint="eastAsia" w:ascii="宋体"/>
          <w:color w:val="auto"/>
        </w:rPr>
      </w:pPr>
      <w:r>
        <w:rPr>
          <w:rFonts w:hint="eastAsia" w:ascii="宋体"/>
          <w:color w:val="auto"/>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35"/>
          <w:numberingChange w:id="67" w:author="Sky123.Org" w:date="2014-09-12T09:08:00Z" w:original="%1:2:0:."/>
        </w:numPr>
        <w:spacing w:line="360" w:lineRule="auto"/>
        <w:jc w:val="both"/>
        <w:rPr>
          <w:rFonts w:hint="eastAsia" w:ascii="宋体" w:hAnsi="宋体"/>
          <w:color w:val="auto"/>
        </w:rPr>
      </w:pPr>
      <w:r>
        <w:rPr>
          <w:rFonts w:hint="eastAsia" w:ascii="宋体"/>
          <w:color w:val="auto"/>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color w:val="auto"/>
        </w:rPr>
        <w:t>卖方据此要求的调整必须在收到买方通知后30天内提出</w:t>
      </w:r>
      <w:r>
        <w:rPr>
          <w:rFonts w:hint="eastAsia" w:ascii="宋体"/>
          <w:color w:val="auto"/>
        </w:rPr>
        <w:t>。</w:t>
      </w:r>
    </w:p>
    <w:p>
      <w:pPr>
        <w:numPr>
          <w:ilvl w:val="0"/>
          <w:numId w:val="35"/>
          <w:numberingChange w:id="68" w:author="Sky123.Org" w:date="2014-09-12T09:08:00Z" w:original="%1:3:0:."/>
        </w:numPr>
        <w:spacing w:line="360" w:lineRule="auto"/>
        <w:jc w:val="both"/>
        <w:rPr>
          <w:rFonts w:hint="eastAsia" w:ascii="宋体" w:hAnsi="宋体"/>
          <w:color w:val="auto"/>
        </w:rPr>
      </w:pPr>
      <w:r>
        <w:rPr>
          <w:rFonts w:hint="eastAsia" w:ascii="宋体"/>
          <w:color w:val="auto"/>
        </w:rPr>
        <w:t xml:space="preserve"> 无论</w:t>
      </w:r>
      <w:r>
        <w:rPr>
          <w:rFonts w:hint="eastAsia" w:ascii="宋体" w:hAnsi="宋体"/>
          <w:color w:val="auto"/>
        </w:rPr>
        <w:t>是按原合同要求，或是根据现场实际情况作出变更提供货物，卖方都不能免除其对货物应承担的责任。</w:t>
      </w:r>
    </w:p>
    <w:p>
      <w:pPr>
        <w:spacing w:line="360" w:lineRule="auto"/>
        <w:jc w:val="both"/>
        <w:outlineLvl w:val="0"/>
        <w:rPr>
          <w:rFonts w:hint="eastAsia" w:ascii="宋体"/>
          <w:b/>
          <w:color w:val="auto"/>
          <w:sz w:val="24"/>
        </w:rPr>
      </w:pPr>
      <w:r>
        <w:rPr>
          <w:rFonts w:hint="eastAsia" w:ascii="宋体"/>
          <w:b/>
          <w:color w:val="auto"/>
          <w:sz w:val="24"/>
        </w:rPr>
        <w:t>二十二、合同解除和终止</w:t>
      </w:r>
    </w:p>
    <w:p>
      <w:pPr>
        <w:numPr>
          <w:ilvl w:val="0"/>
          <w:numId w:val="36"/>
          <w:numberingChange w:id="69" w:author="Sky123.Org" w:date="2014-09-12T09:08:00Z" w:original="%1:1:0:."/>
        </w:numPr>
        <w:spacing w:line="360" w:lineRule="auto"/>
        <w:jc w:val="both"/>
        <w:rPr>
          <w:rFonts w:hint="eastAsia" w:ascii="宋体" w:hAnsi="宋体"/>
          <w:color w:val="auto"/>
        </w:rPr>
      </w:pPr>
      <w:r>
        <w:rPr>
          <w:rFonts w:hint="eastAsia" w:ascii="宋体" w:hAnsi="宋体"/>
          <w:color w:val="auto"/>
        </w:rPr>
        <w:t xml:space="preserve"> 合同自然终止</w:t>
      </w:r>
    </w:p>
    <w:p>
      <w:pPr>
        <w:spacing w:line="360" w:lineRule="auto"/>
        <w:ind w:firstLine="525" w:firstLineChars="250"/>
        <w:jc w:val="both"/>
        <w:rPr>
          <w:rFonts w:hint="eastAsia" w:ascii="宋体" w:hAnsi="宋体"/>
          <w:color w:val="auto"/>
        </w:rPr>
      </w:pPr>
      <w:r>
        <w:rPr>
          <w:rFonts w:hint="eastAsia" w:ascii="宋体" w:hAnsi="宋体"/>
          <w:color w:val="auto"/>
        </w:rPr>
        <w:t>买卖双方各自完成合同规定的责任和义务，合同自然终止。</w:t>
      </w:r>
    </w:p>
    <w:p>
      <w:pPr>
        <w:numPr>
          <w:ilvl w:val="0"/>
          <w:numId w:val="36"/>
          <w:numberingChange w:id="70" w:author="Sky123.Org" w:date="2014-09-12T09:08:00Z" w:original="%1:2:0:."/>
        </w:numPr>
        <w:spacing w:line="360" w:lineRule="auto"/>
        <w:jc w:val="both"/>
        <w:rPr>
          <w:rFonts w:hint="eastAsia" w:ascii="宋体" w:hAnsi="宋体"/>
          <w:color w:val="auto"/>
        </w:rPr>
      </w:pPr>
      <w:r>
        <w:rPr>
          <w:rFonts w:hint="eastAsia" w:ascii="宋体" w:hAnsi="宋体"/>
          <w:color w:val="auto"/>
        </w:rPr>
        <w:t xml:space="preserve"> 合同因买方便利而解除或终止。</w:t>
      </w:r>
    </w:p>
    <w:p>
      <w:pPr>
        <w:numPr>
          <w:ilvl w:val="1"/>
          <w:numId w:val="36"/>
          <w:numberingChange w:id="71" w:author="Sky123.Org" w:date="2014-09-12T09:08:00Z" w:original="%1:2:0:.%2:1:0:."/>
        </w:numPr>
        <w:spacing w:line="360" w:lineRule="auto"/>
        <w:jc w:val="both"/>
        <w:rPr>
          <w:rFonts w:hint="eastAsia" w:ascii="宋体" w:hAnsi="宋体"/>
          <w:color w:val="auto"/>
        </w:rPr>
      </w:pPr>
      <w:r>
        <w:rPr>
          <w:rFonts w:hint="eastAsia" w:ascii="宋体" w:hAnsi="宋体"/>
          <w:color w:val="auto"/>
        </w:rPr>
        <w:t>买方可在任何时候出于自身的便利向卖方发出书面通知终止或部分终止合同，终止通知应明确该终止合同是出于买方的便利，并明确合同终止的程度，以及终止的生效日期。</w:t>
      </w:r>
    </w:p>
    <w:p>
      <w:pPr>
        <w:numPr>
          <w:ilvl w:val="1"/>
          <w:numId w:val="36"/>
          <w:numberingChange w:id="72" w:author="Sky123.Org" w:date="2014-09-12T09:08:00Z" w:original="%1:2:0:.%2:2:0:."/>
        </w:numPr>
        <w:spacing w:line="360" w:lineRule="auto"/>
        <w:jc w:val="both"/>
        <w:rPr>
          <w:rFonts w:hint="eastAsia" w:ascii="宋体" w:hAnsi="宋体"/>
          <w:color w:val="auto"/>
        </w:rPr>
      </w:pPr>
      <w:r>
        <w:rPr>
          <w:rFonts w:hint="eastAsia" w:ascii="宋体" w:hAnsi="宋体"/>
          <w:color w:val="auto"/>
        </w:rPr>
        <w:t>对卖方在收到终止通知后30天内已完成并准备装运的货物，买方应按合同价格和条款予以接收，对于剩下的货物，买方可：</w:t>
      </w:r>
    </w:p>
    <w:p>
      <w:pPr>
        <w:numPr>
          <w:ilvl w:val="2"/>
          <w:numId w:val="36"/>
        </w:numPr>
        <w:spacing w:line="360" w:lineRule="auto"/>
        <w:jc w:val="both"/>
        <w:rPr>
          <w:rFonts w:hint="eastAsia" w:ascii="宋体" w:hAnsi="宋体"/>
          <w:color w:val="auto"/>
        </w:rPr>
      </w:pPr>
      <w:r>
        <w:rPr>
          <w:rFonts w:hint="eastAsia" w:ascii="宋体" w:hAnsi="宋体"/>
          <w:color w:val="auto"/>
        </w:rPr>
        <w:t>仅对部分货物按照原来合同价格和条款予以接受；</w:t>
      </w:r>
    </w:p>
    <w:p>
      <w:pPr>
        <w:numPr>
          <w:ilvl w:val="2"/>
          <w:numId w:val="36"/>
        </w:numPr>
        <w:spacing w:line="360" w:lineRule="auto"/>
        <w:jc w:val="both"/>
        <w:rPr>
          <w:rFonts w:hint="eastAsia" w:ascii="宋体" w:hAnsi="宋体"/>
          <w:color w:val="auto"/>
        </w:rPr>
      </w:pPr>
      <w:r>
        <w:rPr>
          <w:rFonts w:hint="eastAsia" w:ascii="宋体" w:hAnsi="宋体"/>
          <w:color w:val="auto"/>
        </w:rPr>
        <w:t>取消对所剩货物的采购，并按双方商定的金额向卖方支付部分完成的货物和服务以及买方以前已采购的材料和部件的费用。</w:t>
      </w:r>
    </w:p>
    <w:p>
      <w:pPr>
        <w:numPr>
          <w:ilvl w:val="0"/>
          <w:numId w:val="36"/>
          <w:numberingChange w:id="73" w:author="Sky123.Org" w:date="2014-09-12T09:08:00Z" w:original="%1:3:0:."/>
        </w:numPr>
        <w:spacing w:line="360" w:lineRule="auto"/>
        <w:jc w:val="both"/>
        <w:rPr>
          <w:rFonts w:hint="eastAsia" w:ascii="宋体" w:hAnsi="宋体"/>
          <w:color w:val="auto"/>
        </w:rPr>
      </w:pPr>
      <w:r>
        <w:rPr>
          <w:rFonts w:hint="eastAsia" w:ascii="宋体" w:hAnsi="宋体"/>
          <w:color w:val="auto"/>
        </w:rPr>
        <w:t xml:space="preserve">  违约违规终止合同</w:t>
      </w:r>
    </w:p>
    <w:p>
      <w:pPr>
        <w:spacing w:line="360" w:lineRule="auto"/>
        <w:ind w:left="569" w:leftChars="271"/>
        <w:jc w:val="both"/>
        <w:rPr>
          <w:rFonts w:hint="eastAsia" w:ascii="宋体" w:hAnsi="宋体"/>
          <w:color w:val="auto"/>
        </w:rPr>
      </w:pPr>
      <w:r>
        <w:rPr>
          <w:rFonts w:hint="eastAsia" w:ascii="宋体" w:hAnsi="宋体"/>
          <w:color w:val="auto"/>
        </w:rPr>
        <w:t>在买方对卖方违约违规而采取的任何补救措施不受影响的情况下，买方可向卖方发出书面的违约通知书，提出终止部分或全部合同：</w:t>
      </w:r>
    </w:p>
    <w:p>
      <w:pPr>
        <w:numPr>
          <w:ilvl w:val="1"/>
          <w:numId w:val="36"/>
          <w:numberingChange w:id="74" w:author="Sky123.Org" w:date="2014-09-12T09:08:00Z" w:original="%1:3:0:.%2:1:0:."/>
        </w:numPr>
        <w:spacing w:line="360" w:lineRule="auto"/>
        <w:jc w:val="both"/>
        <w:rPr>
          <w:rFonts w:hint="eastAsia" w:ascii="宋体" w:hAnsi="宋体"/>
          <w:color w:val="auto"/>
        </w:rPr>
      </w:pPr>
      <w:r>
        <w:rPr>
          <w:rFonts w:hint="eastAsia" w:ascii="宋体" w:hAnsi="宋体"/>
          <w:color w:val="auto"/>
        </w:rPr>
        <w:t>如果卖方未能在合同规定的期限内提供货物（参见本合同有关逾期交货的条款）；</w:t>
      </w:r>
    </w:p>
    <w:p>
      <w:pPr>
        <w:numPr>
          <w:ilvl w:val="1"/>
          <w:numId w:val="36"/>
          <w:numberingChange w:id="75" w:author="Sky123.Org" w:date="2014-09-12T09:08:00Z" w:original="%1:3:0:.%2:2:0:."/>
        </w:numPr>
        <w:spacing w:line="360" w:lineRule="auto"/>
        <w:jc w:val="both"/>
        <w:rPr>
          <w:rFonts w:hint="eastAsia" w:ascii="宋体" w:hAnsi="宋体"/>
          <w:color w:val="auto"/>
        </w:rPr>
      </w:pPr>
      <w:r>
        <w:rPr>
          <w:rFonts w:hint="eastAsia" w:ascii="宋体" w:hAnsi="宋体"/>
          <w:color w:val="auto"/>
        </w:rPr>
        <w:t>如果卖方未能履行合同规定的其它任何义务；</w:t>
      </w:r>
    </w:p>
    <w:p>
      <w:pPr>
        <w:numPr>
          <w:ilvl w:val="1"/>
          <w:numId w:val="36"/>
          <w:numberingChange w:id="76" w:author="Sky123.Org" w:date="2014-09-12T09:08:00Z" w:original="%1:3:0:.%2:3:0:."/>
        </w:numPr>
        <w:spacing w:line="360" w:lineRule="auto"/>
        <w:jc w:val="both"/>
        <w:rPr>
          <w:rFonts w:hint="eastAsia" w:ascii="宋体" w:hAnsi="宋体"/>
          <w:color w:val="auto"/>
        </w:rPr>
      </w:pPr>
      <w:r>
        <w:rPr>
          <w:rFonts w:hint="eastAsia" w:ascii="宋体" w:hAnsi="宋体"/>
          <w:color w:val="auto"/>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36"/>
          <w:numberingChange w:id="77" w:author="Sky123.Org" w:date="2014-09-12T09:08:00Z" w:original="%1:4:0:."/>
        </w:numPr>
        <w:spacing w:line="360" w:lineRule="auto"/>
        <w:jc w:val="both"/>
        <w:rPr>
          <w:rFonts w:hint="eastAsia" w:ascii="宋体" w:hAnsi="宋体"/>
          <w:color w:val="auto"/>
        </w:rPr>
      </w:pPr>
      <w:r>
        <w:rPr>
          <w:rFonts w:hint="eastAsia" w:ascii="宋体" w:hAnsi="宋体"/>
          <w:color w:val="auto"/>
        </w:rPr>
        <w:t xml:space="preserve"> 因卖方破产而终止合同</w:t>
      </w:r>
    </w:p>
    <w:p>
      <w:pPr>
        <w:spacing w:line="360" w:lineRule="auto"/>
        <w:ind w:left="569" w:leftChars="271"/>
        <w:jc w:val="both"/>
        <w:rPr>
          <w:rFonts w:hint="eastAsia" w:ascii="宋体" w:hAnsi="宋体"/>
          <w:color w:val="auto"/>
        </w:rPr>
      </w:pPr>
      <w:r>
        <w:rPr>
          <w:rFonts w:hint="eastAsia" w:ascii="宋体" w:hAnsi="宋体"/>
          <w:color w:val="auto"/>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b/>
          <w:color w:val="auto"/>
          <w:sz w:val="24"/>
        </w:rPr>
      </w:pPr>
      <w:r>
        <w:rPr>
          <w:rFonts w:hint="eastAsia" w:ascii="宋体"/>
          <w:b/>
          <w:color w:val="auto"/>
          <w:sz w:val="24"/>
        </w:rPr>
        <w:t>二十三、争端的解决</w:t>
      </w:r>
    </w:p>
    <w:p>
      <w:pPr>
        <w:numPr>
          <w:ilvl w:val="0"/>
          <w:numId w:val="37"/>
          <w:numberingChange w:id="78" w:author="Sky123.Org" w:date="2014-09-12T09:08:00Z" w:original="%1:1:0:．"/>
        </w:numPr>
        <w:tabs>
          <w:tab w:val="left" w:pos="540"/>
        </w:tabs>
        <w:spacing w:line="360" w:lineRule="auto"/>
        <w:jc w:val="both"/>
        <w:rPr>
          <w:rFonts w:hint="eastAsia" w:ascii="宋体"/>
          <w:color w:val="auto"/>
        </w:rPr>
      </w:pPr>
      <w:r>
        <w:rPr>
          <w:rFonts w:hint="eastAsia" w:ascii="宋体"/>
          <w:color w:val="auto"/>
        </w:rPr>
        <w:t>凡与本合同有关的一切争议，买卖双方应首先通过友好协商方式解决，如经协商后仍不能达成协议时，任何一方可以向法院提出诉讼。</w:t>
      </w:r>
    </w:p>
    <w:p>
      <w:pPr>
        <w:numPr>
          <w:ilvl w:val="0"/>
          <w:numId w:val="37"/>
          <w:numberingChange w:id="79" w:author="Sky123.Org" w:date="2014-09-12T09:08:00Z" w:original="%1:2:0:．"/>
        </w:numPr>
        <w:tabs>
          <w:tab w:val="left" w:pos="540"/>
        </w:tabs>
        <w:spacing w:line="360" w:lineRule="auto"/>
        <w:jc w:val="both"/>
        <w:rPr>
          <w:rFonts w:hint="eastAsia" w:ascii="宋体"/>
          <w:color w:val="auto"/>
        </w:rPr>
      </w:pPr>
      <w:r>
        <w:rPr>
          <w:rFonts w:hint="eastAsia" w:ascii="宋体"/>
          <w:color w:val="auto"/>
        </w:rPr>
        <w:t>本合同的诉讼管辖机关为交货地法院或被告所在地（合同未实际履行时）法院。</w:t>
      </w:r>
    </w:p>
    <w:p>
      <w:pPr>
        <w:numPr>
          <w:ilvl w:val="0"/>
          <w:numId w:val="37"/>
          <w:numberingChange w:id="80" w:author="Sky123.Org" w:date="2014-09-12T09:08:00Z" w:original="%1:3:0:．"/>
        </w:numPr>
        <w:tabs>
          <w:tab w:val="left" w:pos="540"/>
        </w:tabs>
        <w:spacing w:line="360" w:lineRule="auto"/>
        <w:jc w:val="both"/>
        <w:rPr>
          <w:rFonts w:hint="eastAsia" w:ascii="宋体"/>
          <w:color w:val="auto"/>
        </w:rPr>
      </w:pPr>
      <w:r>
        <w:rPr>
          <w:rFonts w:hint="eastAsia" w:ascii="宋体"/>
          <w:color w:val="auto"/>
        </w:rPr>
        <w:t>在法院审理期间，除提交法院审理的事项外，合同</w:t>
      </w:r>
      <w:r>
        <w:rPr>
          <w:rFonts w:hint="eastAsia" w:hAnsi="宋体"/>
          <w:color w:val="auto"/>
        </w:rPr>
        <w:t>其他部分</w:t>
      </w:r>
      <w:r>
        <w:rPr>
          <w:rFonts w:hint="eastAsia" w:ascii="宋体"/>
          <w:color w:val="auto"/>
        </w:rPr>
        <w:t>仍应继续履行</w:t>
      </w:r>
    </w:p>
    <w:p>
      <w:pPr>
        <w:spacing w:line="360" w:lineRule="auto"/>
        <w:jc w:val="both"/>
        <w:outlineLvl w:val="0"/>
        <w:rPr>
          <w:rFonts w:hint="eastAsia" w:ascii="宋体"/>
          <w:b/>
          <w:color w:val="auto"/>
          <w:sz w:val="24"/>
        </w:rPr>
      </w:pPr>
      <w:r>
        <w:rPr>
          <w:rFonts w:hint="eastAsia" w:ascii="宋体"/>
          <w:b/>
          <w:color w:val="auto"/>
          <w:sz w:val="24"/>
        </w:rPr>
        <w:t>二十四、适用法律</w:t>
      </w:r>
    </w:p>
    <w:p>
      <w:pPr>
        <w:numPr>
          <w:ilvl w:val="0"/>
          <w:numId w:val="38"/>
          <w:numberingChange w:id="81" w:author="Sky123.Org" w:date="2014-09-12T09:08:00Z" w:original="%1:1:0:."/>
        </w:numPr>
        <w:tabs>
          <w:tab w:val="left" w:pos="540"/>
        </w:tabs>
        <w:spacing w:line="360" w:lineRule="auto"/>
        <w:ind w:hanging="1680"/>
        <w:jc w:val="both"/>
        <w:rPr>
          <w:rFonts w:hint="eastAsia" w:ascii="宋体"/>
          <w:color w:val="auto"/>
        </w:rPr>
      </w:pPr>
      <w:r>
        <w:rPr>
          <w:rFonts w:hint="eastAsia" w:ascii="宋体"/>
          <w:color w:val="auto"/>
        </w:rPr>
        <w:t>本合同按照中华人民共和国的法律进行解释。</w:t>
      </w:r>
    </w:p>
    <w:p>
      <w:pPr>
        <w:spacing w:line="360" w:lineRule="auto"/>
        <w:jc w:val="both"/>
        <w:outlineLvl w:val="0"/>
        <w:rPr>
          <w:rFonts w:hint="eastAsia" w:ascii="宋体"/>
          <w:b/>
          <w:color w:val="auto"/>
          <w:sz w:val="24"/>
        </w:rPr>
      </w:pPr>
      <w:r>
        <w:rPr>
          <w:rFonts w:hint="eastAsia" w:ascii="宋体"/>
          <w:b/>
          <w:color w:val="auto"/>
          <w:sz w:val="24"/>
        </w:rPr>
        <w:t>二十五、通知</w:t>
      </w:r>
    </w:p>
    <w:p>
      <w:pPr>
        <w:numPr>
          <w:ilvl w:val="0"/>
          <w:numId w:val="39"/>
          <w:numberingChange w:id="82" w:author="Sky123.Org" w:date="2014-09-12T09:08:00Z" w:original="%1:1:0:．"/>
        </w:numPr>
        <w:spacing w:line="360" w:lineRule="auto"/>
        <w:jc w:val="both"/>
        <w:rPr>
          <w:rFonts w:hint="eastAsia" w:ascii="宋体"/>
          <w:color w:val="auto"/>
        </w:rPr>
      </w:pPr>
      <w:r>
        <w:rPr>
          <w:rFonts w:hint="eastAsia" w:ascii="宋体"/>
          <w:color w:val="auto"/>
        </w:rPr>
        <w:t>本合同一方给对方的通知应用书面形式送达</w:t>
      </w:r>
      <w:r>
        <w:rPr>
          <w:rFonts w:hint="eastAsia"/>
          <w:color w:val="auto"/>
        </w:rPr>
        <w:t>《合同资料表》</w:t>
      </w:r>
      <w:r>
        <w:rPr>
          <w:rFonts w:hint="eastAsia" w:ascii="宋体"/>
          <w:color w:val="auto"/>
        </w:rPr>
        <w:t>规定的对方的地址，电传或传真要经对方的书面形式确认，以电报形式通知的，以邮电局发出电报的第二天视为送达。</w:t>
      </w:r>
    </w:p>
    <w:p>
      <w:pPr>
        <w:numPr>
          <w:ilvl w:val="0"/>
          <w:numId w:val="39"/>
          <w:numberingChange w:id="83" w:author="Sky123.Org" w:date="2014-09-12T09:08:00Z" w:original="%1:2:0:．"/>
        </w:numPr>
        <w:spacing w:line="360" w:lineRule="auto"/>
        <w:jc w:val="both"/>
        <w:rPr>
          <w:rFonts w:hint="eastAsia" w:ascii="宋体"/>
          <w:color w:val="auto"/>
        </w:rPr>
      </w:pPr>
      <w:r>
        <w:rPr>
          <w:rFonts w:hint="eastAsia" w:ascii="宋体"/>
          <w:color w:val="auto"/>
        </w:rPr>
        <w:t>通知以送到日期或通知书的生效日期为生效日期，两者中以较迟的日期为准。</w:t>
      </w:r>
    </w:p>
    <w:p>
      <w:pPr>
        <w:spacing w:line="360" w:lineRule="auto"/>
        <w:jc w:val="both"/>
        <w:outlineLvl w:val="0"/>
        <w:rPr>
          <w:rFonts w:hint="eastAsia" w:ascii="宋体"/>
          <w:b/>
          <w:color w:val="auto"/>
          <w:sz w:val="24"/>
        </w:rPr>
      </w:pPr>
      <w:r>
        <w:rPr>
          <w:rFonts w:hint="eastAsia" w:ascii="宋体"/>
          <w:b/>
          <w:color w:val="auto"/>
          <w:sz w:val="24"/>
        </w:rPr>
        <w:t>二十六、税和关税</w:t>
      </w:r>
    </w:p>
    <w:p>
      <w:pPr>
        <w:numPr>
          <w:ilvl w:val="1"/>
          <w:numId w:val="35"/>
        </w:numPr>
        <w:spacing w:line="360" w:lineRule="auto"/>
        <w:jc w:val="both"/>
        <w:rPr>
          <w:rFonts w:ascii="宋体"/>
          <w:color w:val="auto"/>
        </w:rPr>
      </w:pPr>
      <w:r>
        <w:rPr>
          <w:rFonts w:hint="eastAsia" w:ascii="宋体"/>
          <w:color w:val="auto"/>
        </w:rPr>
        <w:t xml:space="preserve"> 根据中华人民共和国现行税法的有关规定执行。</w:t>
      </w:r>
    </w:p>
    <w:p>
      <w:pPr>
        <w:spacing w:line="360" w:lineRule="auto"/>
        <w:jc w:val="both"/>
        <w:outlineLvl w:val="0"/>
        <w:rPr>
          <w:rFonts w:hint="eastAsia" w:ascii="宋体"/>
          <w:b/>
          <w:color w:val="auto"/>
          <w:sz w:val="24"/>
        </w:rPr>
      </w:pPr>
      <w:r>
        <w:rPr>
          <w:rFonts w:hint="eastAsia" w:ascii="宋体"/>
          <w:b/>
          <w:color w:val="auto"/>
          <w:sz w:val="24"/>
        </w:rPr>
        <w:t>二十七、合同生效</w:t>
      </w:r>
    </w:p>
    <w:p>
      <w:pPr>
        <w:tabs>
          <w:tab w:val="left" w:pos="0"/>
        </w:tabs>
        <w:spacing w:line="360" w:lineRule="auto"/>
        <w:jc w:val="both"/>
        <w:rPr>
          <w:rFonts w:ascii="宋体"/>
          <w:color w:val="auto"/>
        </w:rPr>
      </w:pPr>
      <w:r>
        <w:rPr>
          <w:rFonts w:hint="eastAsia" w:ascii="宋体"/>
          <w:color w:val="auto"/>
        </w:rPr>
        <w:t>合同</w:t>
      </w:r>
      <w:r>
        <w:rPr>
          <w:rFonts w:hint="eastAsia" w:hAnsi="宋体"/>
          <w:color w:val="auto"/>
        </w:rPr>
        <w:t>经双方</w:t>
      </w:r>
      <w:r>
        <w:rPr>
          <w:rFonts w:hint="eastAsia" w:ascii="宋体"/>
          <w:color w:val="auto"/>
        </w:rPr>
        <w:t>授权代表</w:t>
      </w:r>
      <w:r>
        <w:rPr>
          <w:rFonts w:hint="eastAsia" w:hAnsi="宋体"/>
          <w:color w:val="auto"/>
        </w:rPr>
        <w:t>签字盖章，且买方收到卖方提交的履约保证金后</w:t>
      </w:r>
      <w:r>
        <w:rPr>
          <w:rFonts w:hint="eastAsia" w:ascii="宋体"/>
          <w:color w:val="auto"/>
        </w:rPr>
        <w:t>生效，合同签署日期以较迟签注的日期为准。</w:t>
      </w:r>
    </w:p>
    <w:p>
      <w:pPr>
        <w:spacing w:line="360" w:lineRule="auto"/>
        <w:ind w:left="840" w:hanging="840"/>
        <w:jc w:val="both"/>
        <w:outlineLvl w:val="0"/>
        <w:rPr>
          <w:rFonts w:hint="eastAsia" w:ascii="宋体" w:hAnsi="宋体"/>
          <w:b/>
          <w:color w:val="auto"/>
          <w:sz w:val="24"/>
        </w:rPr>
      </w:pPr>
      <w:r>
        <w:rPr>
          <w:rFonts w:hint="eastAsia" w:ascii="宋体" w:hAnsi="宋体"/>
          <w:b/>
          <w:color w:val="auto"/>
          <w:sz w:val="24"/>
        </w:rPr>
        <w:t>二十</w:t>
      </w:r>
      <w:r>
        <w:rPr>
          <w:rFonts w:hint="eastAsia" w:ascii="宋体"/>
          <w:b/>
          <w:color w:val="auto"/>
          <w:sz w:val="24"/>
        </w:rPr>
        <w:t>八</w:t>
      </w:r>
      <w:r>
        <w:rPr>
          <w:rFonts w:hint="eastAsia" w:ascii="宋体" w:hAnsi="宋体"/>
          <w:b/>
          <w:color w:val="auto"/>
          <w:sz w:val="24"/>
        </w:rPr>
        <w:t>、其它</w:t>
      </w:r>
    </w:p>
    <w:p>
      <w:pPr>
        <w:numPr>
          <w:ilvl w:val="0"/>
          <w:numId w:val="40"/>
          <w:numberingChange w:id="84" w:author="Sky123.Org" w:date="2014-09-12T09:08:00Z" w:original="%1:1:0:．"/>
        </w:numPr>
        <w:spacing w:line="360" w:lineRule="auto"/>
        <w:jc w:val="both"/>
        <w:rPr>
          <w:rFonts w:hint="eastAsia" w:ascii="宋体"/>
          <w:color w:val="auto"/>
        </w:rPr>
      </w:pPr>
      <w:r>
        <w:rPr>
          <w:rFonts w:hint="eastAsia" w:ascii="宋体"/>
          <w:color w:val="auto"/>
        </w:rPr>
        <w:t>中标通知书、投标文件、招标文件及本合同之所有附件均为本合同的有效组成部分，与本合同具有同样法律效力，解释的顺序以文件生成时间在后的为准。</w:t>
      </w:r>
    </w:p>
    <w:p>
      <w:pPr>
        <w:numPr>
          <w:ilvl w:val="0"/>
          <w:numId w:val="40"/>
          <w:numberingChange w:id="85" w:author="Sky123.Org" w:date="2014-09-12T09:08:00Z" w:original="%1:2:0:．"/>
        </w:numPr>
        <w:spacing w:line="360" w:lineRule="auto"/>
        <w:jc w:val="both"/>
        <w:rPr>
          <w:rFonts w:hint="eastAsia" w:ascii="宋体"/>
          <w:color w:val="auto"/>
        </w:rPr>
      </w:pPr>
      <w:r>
        <w:rPr>
          <w:rFonts w:hint="eastAsia" w:ascii="宋体"/>
          <w:color w:val="auto"/>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40"/>
          <w:numberingChange w:id="86" w:author="Sky123.Org" w:date="2014-09-12T09:08:00Z" w:original="%1:3:0:．"/>
        </w:numPr>
        <w:spacing w:line="360" w:lineRule="auto"/>
        <w:jc w:val="both"/>
        <w:rPr>
          <w:rFonts w:hint="eastAsia" w:ascii="宋体"/>
          <w:color w:val="auto"/>
        </w:rPr>
      </w:pPr>
      <w:r>
        <w:rPr>
          <w:rFonts w:hint="eastAsia" w:ascii="宋体"/>
          <w:color w:val="auto"/>
        </w:rPr>
        <w:t>除买方事先以书面形式确认同意外，卖方不得部分或全部转让其应履行的合同项下的义务。</w:t>
      </w:r>
    </w:p>
    <w:p>
      <w:pPr>
        <w:numPr>
          <w:ilvl w:val="0"/>
          <w:numId w:val="40"/>
          <w:numberingChange w:id="87" w:author="Sky123.Org" w:date="2014-09-12T09:08:00Z" w:original="%1:4:0:．"/>
        </w:numPr>
        <w:spacing w:line="360" w:lineRule="auto"/>
        <w:jc w:val="both"/>
        <w:rPr>
          <w:rFonts w:hint="eastAsia" w:ascii="宋体"/>
          <w:color w:val="auto"/>
        </w:rPr>
      </w:pPr>
      <w:r>
        <w:rPr>
          <w:rFonts w:hint="eastAsia" w:ascii="宋体"/>
          <w:color w:val="auto"/>
        </w:rPr>
        <w:t>本合同一式</w:t>
      </w:r>
      <w:r>
        <w:rPr>
          <w:rFonts w:hint="eastAsia" w:ascii="宋体"/>
          <w:color w:val="auto"/>
          <w:u w:val="single"/>
        </w:rPr>
        <w:t xml:space="preserve">    </w:t>
      </w:r>
      <w:r>
        <w:rPr>
          <w:rFonts w:hint="eastAsia" w:ascii="宋体"/>
          <w:color w:val="auto"/>
        </w:rPr>
        <w:t>份，买卖双方各执</w:t>
      </w:r>
      <w:r>
        <w:rPr>
          <w:rFonts w:hint="eastAsia" w:ascii="宋体"/>
          <w:color w:val="auto"/>
          <w:u w:val="single"/>
        </w:rPr>
        <w:t xml:space="preserve">    </w:t>
      </w:r>
      <w:r>
        <w:rPr>
          <w:rFonts w:hint="eastAsia" w:ascii="宋体"/>
          <w:color w:val="auto"/>
        </w:rPr>
        <w:t>份、采购代理机构贰份、政府采购监管部门壹份。</w:t>
      </w:r>
    </w:p>
    <w:p>
      <w:pPr>
        <w:numPr>
          <w:ilvl w:val="0"/>
          <w:numId w:val="40"/>
          <w:numberingChange w:id="88" w:author="Sky123.Org" w:date="2014-09-12T09:08:00Z" w:original="%1:5:0:．"/>
        </w:numPr>
        <w:spacing w:line="360" w:lineRule="auto"/>
        <w:jc w:val="both"/>
        <w:rPr>
          <w:rFonts w:hint="eastAsia" w:ascii="宋体" w:hAnsi="宋体"/>
          <w:color w:val="auto"/>
        </w:rPr>
      </w:pPr>
      <w:r>
        <w:rPr>
          <w:rFonts w:hint="eastAsia" w:ascii="宋体"/>
          <w:color w:val="auto"/>
        </w:rPr>
        <w:t>本合同合计</w:t>
      </w:r>
      <w:r>
        <w:rPr>
          <w:rFonts w:ascii="宋体"/>
          <w:color w:val="auto"/>
        </w:rPr>
        <w:t xml:space="preserve"> </w:t>
      </w:r>
      <w:r>
        <w:rPr>
          <w:rFonts w:hint="eastAsia" w:ascii="宋体"/>
          <w:color w:val="auto"/>
        </w:rPr>
        <w:t xml:space="preserve">  </w:t>
      </w:r>
      <w:r>
        <w:rPr>
          <w:rFonts w:ascii="宋体"/>
          <w:color w:val="auto"/>
        </w:rPr>
        <w:t xml:space="preserve"> </w:t>
      </w:r>
      <w:r>
        <w:rPr>
          <w:rFonts w:hint="eastAsia" w:ascii="宋体"/>
          <w:color w:val="auto"/>
        </w:rPr>
        <w:t>页A4纸张，缺页之合同为无效合同。</w:t>
      </w:r>
    </w:p>
    <w:p>
      <w:pPr>
        <w:tabs>
          <w:tab w:val="left" w:pos="4500"/>
        </w:tabs>
        <w:spacing w:line="360" w:lineRule="auto"/>
        <w:jc w:val="both"/>
        <w:rPr>
          <w:rFonts w:hint="eastAsia" w:ascii="宋体" w:hAnsi="宋体"/>
          <w:color w:val="auto"/>
        </w:rPr>
      </w:pPr>
      <w:r>
        <w:rPr>
          <w:rFonts w:hint="eastAsia" w:ascii="宋体" w:hAnsi="宋体"/>
          <w:color w:val="auto"/>
        </w:rPr>
        <w:t>买方（盖章）：</w:t>
      </w:r>
      <w:r>
        <w:rPr>
          <w:rFonts w:hint="eastAsia" w:ascii="宋体" w:hAnsi="宋体"/>
          <w:color w:val="auto"/>
        </w:rPr>
        <w:tab/>
      </w:r>
      <w:r>
        <w:rPr>
          <w:rFonts w:hint="eastAsia" w:ascii="宋体" w:hAnsi="宋体"/>
          <w:color w:val="auto"/>
        </w:rPr>
        <w:t>卖方（盖章）：</w:t>
      </w:r>
    </w:p>
    <w:p>
      <w:pPr>
        <w:tabs>
          <w:tab w:val="left" w:pos="4500"/>
        </w:tabs>
        <w:spacing w:line="360" w:lineRule="auto"/>
        <w:jc w:val="both"/>
        <w:rPr>
          <w:rFonts w:ascii="宋体" w:hAnsi="宋体"/>
          <w:color w:val="auto"/>
        </w:rPr>
      </w:pPr>
      <w:r>
        <w:rPr>
          <w:rFonts w:hint="eastAsia" w:ascii="宋体" w:hAnsi="宋体"/>
          <w:color w:val="auto"/>
        </w:rPr>
        <w:t>买方代表（签字）：</w:t>
      </w:r>
      <w:r>
        <w:rPr>
          <w:rFonts w:hint="eastAsia" w:ascii="宋体" w:hAnsi="宋体"/>
          <w:color w:val="auto"/>
        </w:rPr>
        <w:tab/>
      </w:r>
      <w:r>
        <w:rPr>
          <w:rFonts w:hint="eastAsia" w:ascii="宋体" w:hAnsi="宋体"/>
          <w:color w:val="auto"/>
        </w:rPr>
        <w:t>卖方法定代表（签字）：</w:t>
      </w:r>
    </w:p>
    <w:p>
      <w:pPr>
        <w:tabs>
          <w:tab w:val="left" w:pos="4500"/>
        </w:tabs>
        <w:spacing w:line="360" w:lineRule="auto"/>
        <w:jc w:val="both"/>
        <w:rPr>
          <w:rFonts w:hint="eastAsia" w:ascii="宋体" w:hAnsi="宋体"/>
          <w:color w:val="auto"/>
        </w:rPr>
      </w:pPr>
      <w:r>
        <w:rPr>
          <w:rFonts w:hint="eastAsia" w:ascii="宋体" w:hAnsi="宋体"/>
          <w:color w:val="auto"/>
        </w:rPr>
        <w:t xml:space="preserve">地  </w:t>
      </w:r>
      <w:r>
        <w:rPr>
          <w:rFonts w:ascii="宋体" w:hAnsi="宋体"/>
          <w:color w:val="auto"/>
        </w:rPr>
        <w:t xml:space="preserve"> </w:t>
      </w:r>
      <w:r>
        <w:rPr>
          <w:rFonts w:hint="eastAsia" w:ascii="宋体" w:hAnsi="宋体"/>
          <w:color w:val="auto"/>
        </w:rPr>
        <w:t xml:space="preserve">  址：</w:t>
      </w:r>
      <w:r>
        <w:rPr>
          <w:rFonts w:hint="eastAsia" w:ascii="宋体" w:hAnsi="宋体"/>
          <w:color w:val="auto"/>
        </w:rPr>
        <w:tab/>
      </w:r>
      <w:r>
        <w:rPr>
          <w:rFonts w:hint="eastAsia" w:ascii="宋体" w:hAnsi="宋体"/>
          <w:color w:val="auto"/>
        </w:rPr>
        <w:t xml:space="preserve">地    </w:t>
      </w:r>
      <w:r>
        <w:rPr>
          <w:rFonts w:ascii="宋体" w:hAnsi="宋体"/>
          <w:color w:val="auto"/>
        </w:rPr>
        <w:t xml:space="preserve"> </w:t>
      </w:r>
      <w:r>
        <w:rPr>
          <w:rFonts w:hint="eastAsia" w:ascii="宋体" w:hAnsi="宋体"/>
          <w:color w:val="auto"/>
        </w:rPr>
        <w:t>址：</w:t>
      </w:r>
    </w:p>
    <w:p>
      <w:pPr>
        <w:tabs>
          <w:tab w:val="left" w:pos="4500"/>
        </w:tabs>
        <w:spacing w:line="360" w:lineRule="auto"/>
        <w:jc w:val="both"/>
        <w:rPr>
          <w:rFonts w:hint="eastAsia" w:ascii="宋体" w:hAnsi="宋体"/>
          <w:color w:val="auto"/>
        </w:rPr>
      </w:pPr>
      <w:r>
        <w:rPr>
          <w:rFonts w:hint="eastAsia" w:ascii="宋体" w:hAnsi="宋体"/>
          <w:color w:val="auto"/>
        </w:rPr>
        <w:t>邮政编码：</w:t>
      </w:r>
      <w:r>
        <w:rPr>
          <w:rFonts w:hint="eastAsia" w:ascii="宋体" w:hAnsi="宋体"/>
          <w:color w:val="auto"/>
        </w:rPr>
        <w:tab/>
      </w:r>
      <w:r>
        <w:rPr>
          <w:rFonts w:hint="eastAsia" w:ascii="宋体" w:hAnsi="宋体"/>
          <w:color w:val="auto"/>
        </w:rPr>
        <w:t>邮政编码：</w:t>
      </w:r>
    </w:p>
    <w:p>
      <w:pPr>
        <w:tabs>
          <w:tab w:val="left" w:pos="4500"/>
        </w:tabs>
        <w:spacing w:line="360" w:lineRule="auto"/>
        <w:jc w:val="both"/>
        <w:rPr>
          <w:rFonts w:ascii="宋体" w:hAnsi="宋体"/>
          <w:color w:val="auto"/>
        </w:rPr>
      </w:pPr>
      <w:r>
        <w:rPr>
          <w:rFonts w:hint="eastAsia" w:ascii="宋体" w:hAnsi="宋体"/>
          <w:color w:val="auto"/>
        </w:rPr>
        <w:t xml:space="preserve">电  </w:t>
      </w:r>
      <w:r>
        <w:rPr>
          <w:rFonts w:ascii="宋体" w:hAnsi="宋体"/>
          <w:color w:val="auto"/>
        </w:rPr>
        <w:t xml:space="preserve"> </w:t>
      </w:r>
      <w:r>
        <w:rPr>
          <w:rFonts w:hint="eastAsia" w:ascii="宋体" w:hAnsi="宋体"/>
          <w:color w:val="auto"/>
        </w:rPr>
        <w:t xml:space="preserve">  话：</w:t>
      </w:r>
      <w:r>
        <w:rPr>
          <w:rFonts w:hint="eastAsia" w:ascii="宋体" w:hAnsi="宋体"/>
          <w:color w:val="auto"/>
        </w:rPr>
        <w:tab/>
      </w:r>
      <w:r>
        <w:rPr>
          <w:rFonts w:hint="eastAsia" w:ascii="宋体" w:hAnsi="宋体"/>
          <w:color w:val="auto"/>
        </w:rPr>
        <w:t>电</w:t>
      </w:r>
      <w:r>
        <w:rPr>
          <w:rFonts w:ascii="宋体" w:hAnsi="宋体"/>
          <w:color w:val="auto"/>
        </w:rPr>
        <w:t xml:space="preserve"> </w:t>
      </w:r>
      <w:r>
        <w:rPr>
          <w:rFonts w:hint="eastAsia" w:ascii="宋体" w:hAnsi="宋体"/>
          <w:color w:val="auto"/>
        </w:rPr>
        <w:t xml:space="preserve">    话：</w:t>
      </w:r>
    </w:p>
    <w:p>
      <w:pPr>
        <w:tabs>
          <w:tab w:val="left" w:pos="4500"/>
        </w:tabs>
        <w:spacing w:line="360" w:lineRule="auto"/>
        <w:jc w:val="both"/>
        <w:rPr>
          <w:rFonts w:ascii="宋体" w:hAnsi="宋体"/>
          <w:color w:val="auto"/>
        </w:rPr>
      </w:pP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r>
        <w:rPr>
          <w:rFonts w:hint="eastAsia" w:ascii="宋体" w:hAnsi="宋体"/>
          <w:color w:val="auto"/>
        </w:rPr>
        <w:tab/>
      </w: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p>
    <w:p>
      <w:pPr>
        <w:tabs>
          <w:tab w:val="left" w:pos="4500"/>
        </w:tabs>
        <w:spacing w:line="360" w:lineRule="auto"/>
        <w:jc w:val="both"/>
        <w:rPr>
          <w:rFonts w:hint="eastAsia" w:ascii="宋体" w:hAnsi="宋体"/>
          <w:color w:val="auto"/>
        </w:rPr>
      </w:pPr>
      <w:r>
        <w:rPr>
          <w:rFonts w:hint="eastAsia" w:ascii="宋体" w:hAnsi="宋体"/>
          <w:color w:val="auto"/>
        </w:rPr>
        <w:t>开户银行：</w:t>
      </w:r>
      <w:r>
        <w:rPr>
          <w:rFonts w:hint="eastAsia" w:ascii="宋体" w:hAnsi="宋体"/>
          <w:color w:val="auto"/>
        </w:rPr>
        <w:tab/>
      </w:r>
      <w:r>
        <w:rPr>
          <w:rFonts w:hint="eastAsia" w:ascii="宋体" w:hAnsi="宋体"/>
          <w:color w:val="auto"/>
        </w:rPr>
        <w:t>开户银行：</w:t>
      </w:r>
    </w:p>
    <w:p>
      <w:pPr>
        <w:tabs>
          <w:tab w:val="left" w:pos="4500"/>
        </w:tabs>
        <w:spacing w:line="360" w:lineRule="auto"/>
        <w:jc w:val="both"/>
        <w:rPr>
          <w:rFonts w:hint="eastAsia" w:ascii="宋体" w:hAnsi="宋体"/>
          <w:color w:val="auto"/>
        </w:rPr>
      </w:pPr>
      <w:r>
        <w:rPr>
          <w:rFonts w:hint="eastAsia" w:ascii="宋体" w:hAnsi="宋体"/>
          <w:color w:val="auto"/>
        </w:rPr>
        <w:t>开户账号：</w:t>
      </w:r>
      <w:r>
        <w:rPr>
          <w:rFonts w:hint="eastAsia" w:ascii="宋体" w:hAnsi="宋体"/>
          <w:color w:val="auto"/>
        </w:rPr>
        <w:tab/>
      </w:r>
      <w:r>
        <w:rPr>
          <w:rFonts w:hint="eastAsia" w:ascii="宋体" w:hAnsi="宋体"/>
          <w:color w:val="auto"/>
        </w:rPr>
        <w:t>开户帐号：</w:t>
      </w:r>
    </w:p>
    <w:p>
      <w:pPr>
        <w:spacing w:line="480" w:lineRule="exact"/>
        <w:rPr>
          <w:rFonts w:hint="eastAsia" w:ascii="宋体" w:hAnsi="宋体" w:eastAsia="宋体" w:cs="宋体"/>
          <w:color w:val="auto"/>
          <w:szCs w:val="21"/>
        </w:rPr>
      </w:pPr>
    </w:p>
    <w:p>
      <w:pPr>
        <w:spacing w:line="360" w:lineRule="auto"/>
        <w:rPr>
          <w:rFonts w:hint="eastAsia" w:ascii="宋体" w:hAnsi="宋体" w:eastAsia="宋体" w:cs="宋体"/>
          <w:color w:val="auto"/>
          <w:sz w:val="24"/>
          <w:szCs w:val="28"/>
        </w:rPr>
      </w:pPr>
    </w:p>
    <w:p>
      <w:pPr>
        <w:spacing w:line="360" w:lineRule="auto"/>
        <w:ind w:left="840" w:hanging="840"/>
        <w:jc w:val="center"/>
        <w:rPr>
          <w:rFonts w:hint="eastAsia" w:ascii="宋体" w:hAnsi="宋体" w:eastAsia="宋体" w:cs="宋体"/>
          <w:b/>
          <w:color w:val="auto"/>
          <w:spacing w:val="40"/>
          <w:sz w:val="36"/>
        </w:rPr>
      </w:pPr>
    </w:p>
    <w:p>
      <w:pPr>
        <w:adjustRightInd w:val="0"/>
        <w:snapToGrid w:val="0"/>
        <w:spacing w:line="360" w:lineRule="auto"/>
        <w:rPr>
          <w:rFonts w:hint="eastAsia" w:ascii="宋体" w:hAnsi="宋体" w:eastAsia="宋体" w:cs="宋体"/>
          <w:bCs/>
          <w:color w:val="auto"/>
          <w:szCs w:val="21"/>
        </w:rPr>
      </w:pPr>
    </w:p>
    <w:p>
      <w:pPr>
        <w:adjustRightInd w:val="0"/>
        <w:snapToGrid w:val="0"/>
        <w:spacing w:line="360" w:lineRule="auto"/>
        <w:rPr>
          <w:rFonts w:hint="eastAsia" w:ascii="宋体" w:hAnsi="宋体" w:eastAsia="宋体" w:cs="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（报价文件须编页码，且页码必须连续）</w:t>
      </w:r>
    </w:p>
    <w:p>
      <w:pPr>
        <w:spacing w:line="360" w:lineRule="auto"/>
        <w:jc w:val="center"/>
        <w:rPr>
          <w:rFonts w:hint="eastAsia" w:ascii="宋体" w:hAnsi="宋体" w:eastAsia="宋体" w:cs="宋体"/>
          <w:b/>
          <w:color w:val="auto"/>
          <w:sz w:val="32"/>
          <w:szCs w:val="32"/>
        </w:rPr>
      </w:pPr>
      <w:r>
        <w:rPr>
          <w:rFonts w:hint="eastAsia" w:ascii="宋体" w:hAnsi="宋体" w:eastAsia="宋体" w:cs="宋体"/>
          <w:color w:val="auto"/>
        </w:rPr>
        <w:t xml:space="preserve">       </w:t>
      </w:r>
      <w:r>
        <w:rPr>
          <w:rFonts w:hint="eastAsia" w:ascii="宋体" w:hAnsi="宋体" w:eastAsia="宋体" w:cs="宋体"/>
          <w:color w:val="auto"/>
        </w:rPr>
        <w:br w:type="page"/>
      </w:r>
      <w:bookmarkStart w:id="44" w:name="_Toc202820350"/>
      <w:bookmarkStart w:id="45" w:name="_Toc202251074"/>
      <w:bookmarkStart w:id="46" w:name="_Toc202819877"/>
      <w:bookmarkStart w:id="47" w:name="_Toc202252033"/>
      <w:bookmarkStart w:id="48" w:name="_Toc202251699"/>
      <w:bookmarkStart w:id="49" w:name="_Toc202816995"/>
      <w:bookmarkStart w:id="50" w:name="_Toc202254104"/>
      <w:r>
        <w:rPr>
          <w:rFonts w:hint="eastAsia" w:ascii="宋体" w:hAnsi="宋体" w:eastAsia="宋体" w:cs="宋体"/>
          <w:b/>
          <w:color w:val="auto"/>
          <w:sz w:val="32"/>
          <w:szCs w:val="32"/>
        </w:rPr>
        <w:t>自查表</w:t>
      </w:r>
      <w:bookmarkEnd w:id="44"/>
      <w:bookmarkEnd w:id="45"/>
      <w:bookmarkEnd w:id="46"/>
      <w:bookmarkEnd w:id="47"/>
      <w:bookmarkEnd w:id="48"/>
      <w:bookmarkEnd w:id="49"/>
      <w:bookmarkEnd w:id="50"/>
    </w:p>
    <w:tbl>
      <w:tblPr>
        <w:tblStyle w:val="32"/>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磋商文件要求</w:t>
            </w:r>
            <w:r>
              <w:rPr>
                <w:rFonts w:hint="eastAsia" w:ascii="宋体" w:hAnsi="宋体" w:eastAsia="宋体" w:cs="宋体"/>
                <w:color w:val="auto"/>
              </w:rPr>
              <w:br w:type="textWrapping"/>
            </w:r>
            <w:r>
              <w:rPr>
                <w:rFonts w:hint="eastAsia" w:ascii="宋体" w:hAnsi="宋体" w:eastAsia="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提供截图并加盖公章为准，如相关失信记录已失效，</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w:t>
            </w:r>
            <w:r>
              <w:rPr>
                <w:rFonts w:hint="eastAsia" w:ascii="宋体" w:hAnsi="宋体" w:eastAsia="宋体" w:cs="宋体"/>
                <w:color w:val="auto"/>
                <w:szCs w:val="21"/>
              </w:rPr>
              <w:t>预算金额：</w:t>
            </w:r>
            <w:r>
              <w:rPr>
                <w:rFonts w:hint="eastAsia" w:ascii="宋体" w:hAnsi="宋体" w:cs="宋体"/>
                <w:color w:val="auto"/>
                <w:szCs w:val="21"/>
                <w:lang w:eastAsia="zh-CN"/>
              </w:rPr>
              <w:t>¥800,000.00元</w:t>
            </w:r>
            <w:r>
              <w:rPr>
                <w:rFonts w:hint="eastAsia" w:ascii="宋体" w:hAnsi="宋体" w:eastAsia="宋体" w:cs="宋体"/>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bl>
    <w:p>
      <w:pPr>
        <w:pStyle w:val="12"/>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hint="eastAsia" w:ascii="宋体" w:hAnsi="宋体" w:eastAsia="宋体" w:cs="宋体"/>
          <w:color w:val="auto"/>
          <w:sz w:val="21"/>
          <w:szCs w:val="21"/>
        </w:rPr>
      </w:pP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tabs>
          <w:tab w:val="left" w:pos="800"/>
          <w:tab w:val="left" w:pos="1000"/>
        </w:tabs>
        <w:spacing w:line="360" w:lineRule="auto"/>
        <w:jc w:val="both"/>
        <w:rPr>
          <w:rFonts w:hint="eastAsia" w:ascii="宋体" w:hAnsi="宋体" w:eastAsia="宋体" w:cs="宋体"/>
          <w:color w:val="auto"/>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ascii="宋体" w:hAnsi="宋体" w:eastAsia="宋体" w:cs="宋体"/>
          <w:color w:val="auto"/>
          <w:szCs w:val="21"/>
        </w:rPr>
        <w:t>日期：   年   月   日</w:t>
      </w:r>
    </w:p>
    <w:p>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1.2评审项目报价资料表</w:t>
      </w:r>
    </w:p>
    <w:tbl>
      <w:tblPr>
        <w:tblStyle w:val="32"/>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评审分项</w:t>
            </w:r>
          </w:p>
        </w:tc>
        <w:tc>
          <w:tcPr>
            <w:tcW w:w="6330"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评审细则</w:t>
            </w:r>
          </w:p>
        </w:tc>
        <w:tc>
          <w:tcPr>
            <w:tcW w:w="1620"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5"/>
              <w:spacing w:before="0" w:after="0" w:line="360" w:lineRule="auto"/>
              <w:rPr>
                <w:rFonts w:hint="eastAsia" w:ascii="宋体" w:hAnsi="宋体" w:eastAsia="宋体" w:cs="宋体"/>
                <w:color w:val="auto"/>
                <w:sz w:val="21"/>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0" w:leftChars="-81" w:firstLine="420" w:firstLineChars="200"/>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eastAsia="宋体" w:cs="宋体"/>
                <w:color w:val="auto"/>
                <w:szCs w:val="21"/>
              </w:rPr>
            </w:pPr>
            <w:r>
              <w:rPr>
                <w:rFonts w:hint="eastAsia" w:ascii="宋体" w:hAnsi="宋体" w:eastAsia="宋体" w:cs="宋体"/>
                <w:color w:val="auto"/>
                <w:szCs w:val="21"/>
              </w:rPr>
              <w:t>注：报价人应分别结合磋商文件第二部分报价人须知中《</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打分表》的内容，列出评审分项在报价文件所在位置，以便查对。</w:t>
            </w:r>
          </w:p>
        </w:tc>
      </w:tr>
    </w:tbl>
    <w:p>
      <w:pPr>
        <w:pStyle w:val="3"/>
        <w:numPr>
          <w:ilvl w:val="0"/>
          <w:numId w:val="0"/>
        </w:numPr>
        <w:tabs>
          <w:tab w:val="left" w:pos="630"/>
        </w:tabs>
        <w:spacing w:before="360" w:after="120"/>
        <w:rPr>
          <w:rFonts w:hint="eastAsia" w:ascii="宋体" w:hAnsi="宋体" w:eastAsia="宋体" w:cs="宋体"/>
          <w:color w:val="auto"/>
          <w:sz w:val="21"/>
          <w:szCs w:val="21"/>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日期：   年   月   日</w:t>
      </w:r>
    </w:p>
    <w:p>
      <w:pPr>
        <w:tabs>
          <w:tab w:val="left" w:pos="800"/>
          <w:tab w:val="left" w:pos="1000"/>
        </w:tabs>
        <w:spacing w:line="360" w:lineRule="auto"/>
        <w:jc w:val="both"/>
        <w:rPr>
          <w:rFonts w:hint="eastAsia" w:ascii="宋体" w:hAnsi="宋体" w:eastAsia="宋体" w:cs="宋体"/>
          <w:color w:val="auto"/>
        </w:rPr>
      </w:pPr>
      <w:r>
        <w:rPr>
          <w:rFonts w:hint="eastAsia" w:ascii="宋体" w:hAnsi="宋体" w:eastAsia="宋体" w:cs="宋体"/>
          <w:color w:val="auto"/>
        </w:rPr>
        <w:br w:type="page"/>
      </w: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一、项 目 报 价 表</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51" w:name="_Hlt10519799"/>
      <w:bookmarkEnd w:id="51"/>
      <w:bookmarkStart w:id="52" w:name="_Toc42951051"/>
      <w:r>
        <w:rPr>
          <w:rFonts w:hint="eastAsia" w:ascii="宋体" w:hAnsi="宋体" w:eastAsia="宋体" w:cs="宋体"/>
          <w:color w:val="auto"/>
          <w:sz w:val="32"/>
          <w:szCs w:val="32"/>
        </w:rPr>
        <w:t>1．报</w:t>
      </w:r>
      <w:bookmarkStart w:id="53" w:name="_Hlt10519308"/>
      <w:bookmarkEnd w:id="53"/>
      <w:r>
        <w:rPr>
          <w:rFonts w:hint="eastAsia" w:ascii="宋体" w:hAnsi="宋体" w:eastAsia="宋体" w:cs="宋体"/>
          <w:color w:val="auto"/>
          <w:sz w:val="32"/>
          <w:szCs w:val="32"/>
        </w:rPr>
        <w:t>价文件格式</w:t>
      </w:r>
      <w:bookmarkEnd w:id="52"/>
      <w:bookmarkStart w:id="54" w:name="_Hlt10456397"/>
      <w:bookmarkEnd w:id="54"/>
    </w:p>
    <w:p>
      <w:pPr>
        <w:pStyle w:val="14"/>
        <w:spacing w:line="480" w:lineRule="exact"/>
        <w:ind w:left="420" w:leftChars="200"/>
        <w:rPr>
          <w:rFonts w:hint="eastAsia" w:ascii="宋体" w:hAnsi="宋体" w:eastAsia="宋体" w:cs="宋体"/>
          <w:b/>
          <w:color w:val="auto"/>
        </w:rPr>
      </w:pPr>
    </w:p>
    <w:p>
      <w:pPr>
        <w:pStyle w:val="14"/>
        <w:spacing w:line="480" w:lineRule="exact"/>
        <w:ind w:left="420" w:leftChars="200"/>
        <w:rPr>
          <w:rFonts w:hint="eastAsia" w:ascii="宋体" w:hAnsi="宋体" w:eastAsia="宋体" w:cs="宋体"/>
          <w:b/>
          <w:color w:val="auto"/>
        </w:rPr>
      </w:pPr>
      <w:r>
        <w:rPr>
          <w:rFonts w:hint="eastAsia" w:ascii="宋体" w:hAnsi="宋体" w:eastAsia="宋体" w:cs="宋体"/>
          <w:b/>
          <w:color w:val="auto"/>
        </w:rPr>
        <w:t xml:space="preserve">附表1.1  </w:t>
      </w:r>
    </w:p>
    <w:p>
      <w:pPr>
        <w:pStyle w:val="14"/>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报价总表</w:t>
      </w:r>
    </w:p>
    <w:p>
      <w:pPr>
        <w:pStyle w:val="14"/>
        <w:spacing w:line="480" w:lineRule="exact"/>
        <w:jc w:val="center"/>
        <w:rPr>
          <w:rFonts w:hint="eastAsia" w:ascii="宋体" w:hAnsi="宋体" w:eastAsia="宋体" w:cs="宋体"/>
          <w:color w:val="auto"/>
          <w:sz w:val="24"/>
        </w:rPr>
      </w:pPr>
      <w:r>
        <w:rPr>
          <w:rFonts w:hint="eastAsia" w:ascii="宋体" w:hAnsi="宋体" w:eastAsia="宋体" w:cs="宋体"/>
          <w:color w:val="auto"/>
        </w:rPr>
        <w:t xml:space="preserve"> [货币单位：人民币元]</w:t>
      </w:r>
    </w:p>
    <w:p>
      <w:pPr>
        <w:pStyle w:val="14"/>
        <w:spacing w:line="480" w:lineRule="exact"/>
        <w:rPr>
          <w:rFonts w:hint="eastAsia" w:ascii="宋体" w:hAnsi="宋体" w:eastAsia="宋体" w:cs="宋体"/>
          <w:color w:val="auto"/>
          <w:szCs w:val="21"/>
        </w:rPr>
      </w:pPr>
      <w:r>
        <w:rPr>
          <w:rFonts w:hint="eastAsia" w:ascii="宋体" w:hAnsi="宋体" w:eastAsia="宋体" w:cs="宋体"/>
          <w:color w:val="auto"/>
        </w:rPr>
        <w:t xml:space="preserve">报价人名称：                               </w:t>
      </w:r>
      <w:r>
        <w:rPr>
          <w:rFonts w:hint="eastAsia" w:hAnsi="宋体" w:cs="宋体"/>
          <w:color w:val="auto"/>
          <w:lang w:val="en-US" w:eastAsia="zh-CN"/>
        </w:rPr>
        <w:t xml:space="preserve">         </w:t>
      </w:r>
      <w:r>
        <w:rPr>
          <w:rFonts w:hint="eastAsia" w:ascii="宋体" w:hAnsi="宋体" w:eastAsia="宋体" w:cs="宋体"/>
          <w:color w:val="auto"/>
        </w:rPr>
        <w:t xml:space="preserve">  编号：</w:t>
      </w:r>
      <w:r>
        <w:rPr>
          <w:rFonts w:hint="eastAsia" w:hAnsi="宋体" w:cs="宋体"/>
          <w:color w:val="auto"/>
          <w:szCs w:val="21"/>
          <w:lang w:eastAsia="zh-CN"/>
        </w:rPr>
        <w:t>445323-201811-434006-0003</w:t>
      </w:r>
    </w:p>
    <w:tbl>
      <w:tblPr>
        <w:tblStyle w:val="32"/>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w:t>
            </w:r>
          </w:p>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小写：</w:t>
            </w:r>
          </w:p>
        </w:tc>
      </w:tr>
    </w:tbl>
    <w:p>
      <w:pPr>
        <w:pStyle w:val="14"/>
        <w:spacing w:line="480" w:lineRule="exact"/>
        <w:rPr>
          <w:rFonts w:hint="eastAsia" w:ascii="宋体" w:hAnsi="宋体" w:eastAsia="宋体" w:cs="宋体"/>
          <w:color w:val="auto"/>
        </w:rPr>
      </w:pPr>
      <w:r>
        <w:rPr>
          <w:rFonts w:hint="eastAsia" w:ascii="宋体" w:hAnsi="宋体" w:eastAsia="宋体" w:cs="宋体"/>
          <w:color w:val="auto"/>
        </w:rPr>
        <w:t>注：1. 此表的总计是所有需采购方支付的本次招标标的金额总数，即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4"/>
        <w:spacing w:line="360" w:lineRule="auto"/>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授权代表（签名）：</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14"/>
        <w:spacing w:line="360" w:lineRule="auto"/>
        <w:rPr>
          <w:rFonts w:hint="eastAsia" w:ascii="新宋体" w:hAnsi="新宋体" w:eastAsia="新宋体"/>
          <w:b/>
          <w:bCs w:val="0"/>
          <w:kern w:val="2"/>
          <w:sz w:val="24"/>
          <w:szCs w:val="24"/>
          <w:lang w:val="en-US" w:eastAsia="zh-CN" w:bidi="ar-SA"/>
        </w:rPr>
      </w:pPr>
      <w:r>
        <w:rPr>
          <w:rFonts w:hint="eastAsia" w:ascii="新宋体" w:hAnsi="新宋体" w:eastAsia="新宋体"/>
          <w:b/>
          <w:bCs w:val="0"/>
          <w:kern w:val="2"/>
          <w:sz w:val="24"/>
          <w:szCs w:val="24"/>
          <w:lang w:val="en-US" w:eastAsia="zh-CN" w:bidi="ar-SA"/>
        </w:rPr>
        <w:t>附表1.2  报价明细表</w:t>
      </w:r>
    </w:p>
    <w:p>
      <w:pPr>
        <w:pStyle w:val="14"/>
        <w:spacing w:line="360" w:lineRule="auto"/>
        <w:rPr>
          <w:rFonts w:hint="eastAsia" w:ascii="宋体" w:hAnsi="宋体" w:eastAsia="宋体" w:cs="宋体"/>
          <w:color w:val="auto"/>
          <w:sz w:val="36"/>
        </w:rPr>
      </w:pPr>
      <w:r>
        <w:rPr>
          <w:rFonts w:hint="eastAsia" w:ascii="新宋体" w:hAnsi="新宋体" w:eastAsia="新宋体"/>
          <w:b/>
          <w:bCs w:val="0"/>
          <w:kern w:val="2"/>
          <w:sz w:val="24"/>
          <w:szCs w:val="24"/>
          <w:lang w:val="en-US" w:eastAsia="zh-CN" w:bidi="ar-SA"/>
        </w:rPr>
        <w:t>按其规定与格式自行编制报价文件</w:t>
      </w:r>
      <w:r>
        <w:rPr>
          <w:rFonts w:hint="eastAsia" w:ascii="宋体" w:hAnsi="宋体" w:eastAsia="宋体" w:cs="宋体"/>
          <w:color w:val="auto"/>
          <w:sz w:val="36"/>
        </w:rPr>
        <w:br w:type="page"/>
      </w:r>
    </w:p>
    <w:p>
      <w:pPr>
        <w:rPr>
          <w:rFonts w:hint="eastAsia"/>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4"/>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55" w:name="_Hlt10519541"/>
      <w:bookmarkEnd w:id="55"/>
      <w:bookmarkStart w:id="56" w:name="_Toc42951052"/>
      <w:bookmarkStart w:id="57" w:name="_Hlt10456257"/>
      <w:r>
        <w:rPr>
          <w:rFonts w:hint="eastAsia" w:ascii="宋体" w:hAnsi="宋体" w:eastAsia="宋体" w:cs="宋体"/>
          <w:color w:val="auto"/>
          <w:sz w:val="32"/>
          <w:szCs w:val="32"/>
        </w:rPr>
        <w:t>2．报价函格式</w:t>
      </w:r>
      <w:bookmarkEnd w:id="56"/>
    </w:p>
    <w:bookmarkEnd w:id="57"/>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货物及服务的磋商文件的全部内容，我方：__</w:t>
      </w:r>
      <w:r>
        <w:rPr>
          <w:rFonts w:hint="eastAsia" w:ascii="宋体" w:hAnsi="宋体" w:cs="宋体"/>
          <w:color w:val="auto"/>
          <w:lang w:val="en-US" w:eastAsia="zh-CN"/>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职务)代表我方进行有关本磋商的一切事宜。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 正本一份, 副本</w:t>
      </w:r>
      <w:r>
        <w:rPr>
          <w:rFonts w:hint="eastAsia" w:ascii="宋体" w:hAnsi="宋体" w:eastAsia="宋体" w:cs="宋体"/>
          <w:color w:val="auto"/>
          <w:u w:val="single"/>
        </w:rPr>
        <w:t xml:space="preserve">     </w:t>
      </w:r>
      <w:r>
        <w:rPr>
          <w:rFonts w:hint="eastAsia" w:ascii="宋体" w:hAnsi="宋体" w:eastAsia="宋体" w:cs="宋体"/>
          <w:color w:val="auto"/>
        </w:rPr>
        <w:t>份，报价文件包括如下等内容:</w:t>
      </w:r>
    </w:p>
    <w:p>
      <w:pPr>
        <w:pStyle w:val="14"/>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4"/>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报价表</w:t>
      </w:r>
      <w:r>
        <w:rPr>
          <w:rFonts w:hint="eastAsia" w:ascii="宋体" w:hAnsi="宋体" w:eastAsia="宋体" w:cs="宋体"/>
          <w:color w:val="auto"/>
        </w:rPr>
        <w:tab/>
      </w:r>
    </w:p>
    <w:p>
      <w:pPr>
        <w:pStyle w:val="14"/>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（一）报价函；</w:t>
      </w:r>
    </w:p>
    <w:p>
      <w:pPr>
        <w:pStyle w:val="14"/>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14"/>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14"/>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14"/>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（六）按磋商文件报价人须知的要求提供的报价文件格式的其它有关文件。</w:t>
      </w:r>
    </w:p>
    <w:p>
      <w:pPr>
        <w:pStyle w:val="14"/>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w:t>
      </w:r>
      <w:r>
        <w:rPr>
          <w:rFonts w:hint="eastAsia" w:ascii="宋体" w:hAnsi="宋体" w:eastAsia="宋体" w:cs="宋体"/>
          <w:b/>
          <w:bCs/>
          <w:color w:val="auto"/>
          <w:kern w:val="28"/>
          <w:szCs w:val="21"/>
        </w:rPr>
        <w:t>（U盘形式与报价文件正本一起密封）</w:t>
      </w:r>
      <w:r>
        <w:rPr>
          <w:rFonts w:hint="eastAsia" w:ascii="宋体" w:hAnsi="宋体" w:eastAsia="宋体" w:cs="宋体"/>
          <w:color w:val="auto"/>
        </w:rPr>
        <w:t>。</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我方已完全明白报价文件的所有条款要求，并重申以下几点：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u w:val="single"/>
        </w:rPr>
        <w:t xml:space="preserve">  </w:t>
      </w:r>
      <w:r>
        <w:rPr>
          <w:rFonts w:hint="eastAsia" w:ascii="宋体" w:hAnsi="宋体" w:cs="宋体"/>
          <w:color w:val="auto"/>
          <w:u w:val="single"/>
          <w:lang w:eastAsia="zh-CN"/>
        </w:rPr>
        <w:t>445323-201811-434006-0003</w:t>
      </w:r>
      <w:r>
        <w:rPr>
          <w:rFonts w:hint="eastAsia" w:ascii="宋体" w:hAnsi="宋体" w:eastAsia="宋体" w:cs="宋体"/>
          <w:color w:val="auto"/>
          <w:u w:val="single"/>
        </w:rPr>
        <w:t xml:space="preserve">  </w:t>
      </w:r>
      <w:r>
        <w:rPr>
          <w:rFonts w:hint="eastAsia" w:ascii="宋体" w:hAnsi="宋体" w:eastAsia="宋体" w:cs="宋体"/>
          <w:color w:val="auto"/>
        </w:rPr>
        <w:t>号的报价；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（三）本报价文件的有效期为磋商日起的 </w:t>
      </w:r>
      <w:r>
        <w:rPr>
          <w:rFonts w:hint="eastAsia" w:ascii="宋体" w:hAnsi="宋体" w:eastAsia="宋体" w:cs="宋体"/>
          <w:color w:val="auto"/>
          <w:u w:val="single"/>
        </w:rPr>
        <w:t>90</w:t>
      </w:r>
      <w:r>
        <w:rPr>
          <w:rFonts w:hint="eastAsia" w:ascii="宋体" w:hAnsi="宋体" w:eastAsia="宋体" w:cs="宋体"/>
          <w:color w:val="auto"/>
        </w:rPr>
        <w:t>天内有效，如成交，有效期将延至合同终止日为止；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我方明白并愿意在规定的磋商时间和日期之后,报价有效期之内撤回报价, 则报价保证金将被贵方没收。</w:t>
      </w:r>
    </w:p>
    <w:p>
      <w:pPr>
        <w:pStyle w:val="16"/>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如我方被授予合同，由我方就本次磋商支付或将支付的服务费列于磋商文件要求的承诺书（承诺书号</w:t>
      </w:r>
      <w:r>
        <w:rPr>
          <w:rFonts w:hint="eastAsia" w:ascii="宋体" w:hAnsi="宋体" w:eastAsia="宋体" w:cs="宋体"/>
          <w:b/>
          <w:color w:val="auto"/>
        </w:rPr>
        <w:t>ZB</w:t>
      </w:r>
      <w:r>
        <w:rPr>
          <w:rFonts w:hint="eastAsia" w:ascii="宋体" w:hAnsi="宋体" w:eastAsia="宋体" w:cs="宋体"/>
          <w:color w:val="auto"/>
        </w:rPr>
        <w:t xml:space="preserve"> </w:t>
      </w:r>
      <w:r>
        <w:rPr>
          <w:rFonts w:hint="eastAsia" w:ascii="宋体" w:hAnsi="宋体" w:cs="宋体"/>
          <w:color w:val="auto"/>
          <w:lang w:eastAsia="zh-CN"/>
        </w:rPr>
        <w:t>445323-201811-434006-0003</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所有与本磋商有关的函件请发往下列地址: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58" w:name="_Toc42951053"/>
      <w:r>
        <w:rPr>
          <w:rFonts w:hint="eastAsia" w:ascii="宋体" w:hAnsi="宋体" w:eastAsia="宋体" w:cs="宋体"/>
          <w:color w:val="auto"/>
          <w:sz w:val="32"/>
          <w:szCs w:val="32"/>
        </w:rPr>
        <w:t>3．</w:t>
      </w:r>
      <w:bookmarkEnd w:id="58"/>
      <w:r>
        <w:rPr>
          <w:rFonts w:hint="eastAsia" w:ascii="宋体" w:hAnsi="宋体" w:eastAsia="宋体" w:cs="宋体"/>
          <w:color w:val="auto"/>
          <w:sz w:val="32"/>
        </w:rPr>
        <w:t>法定代表人证明书、</w:t>
      </w:r>
      <w:r>
        <w:rPr>
          <w:rFonts w:hint="eastAsia" w:ascii="宋体" w:hAnsi="宋体" w:eastAsia="宋体" w:cs="宋体"/>
          <w:color w:val="auto"/>
          <w:sz w:val="32"/>
          <w:szCs w:val="32"/>
        </w:rPr>
        <w:t>法定代表人授权书格式</w:t>
      </w:r>
      <w:r>
        <w:rPr>
          <w:rFonts w:hint="eastAsia" w:ascii="宋体" w:hAnsi="宋体" w:eastAsia="宋体" w:cs="宋体"/>
          <w:color w:val="auto"/>
          <w:sz w:val="28"/>
          <w:szCs w:val="28"/>
        </w:rPr>
        <w:t>（附：法定代表人，被授权人身份证复印件）</w:t>
      </w:r>
    </w:p>
    <w:p>
      <w:pPr>
        <w:pStyle w:val="14"/>
        <w:spacing w:before="240" w:after="240" w:line="360" w:lineRule="auto"/>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b/>
          <w:bCs/>
          <w:color w:val="auto"/>
          <w:szCs w:val="21"/>
        </w:rPr>
        <w:t>致:广东</w:t>
      </w:r>
      <w:r>
        <w:rPr>
          <w:rFonts w:hint="eastAsia" w:ascii="宋体" w:hAnsi="宋体" w:eastAsia="宋体" w:cs="宋体"/>
          <w:b/>
          <w:color w:val="auto"/>
          <w:szCs w:val="21"/>
        </w:rPr>
        <w:t>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职务，为法定代表人，特此证明。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法定代表人（签字）：</w:t>
      </w:r>
    </w:p>
    <w:p>
      <w:pPr>
        <w:pStyle w:val="14"/>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职        务：</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sz w:val="24"/>
        </w:rPr>
      </w:pPr>
    </w:p>
    <w:p>
      <w:pPr>
        <w:pStyle w:val="14"/>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项目报价[编号为：</w:t>
      </w:r>
      <w:r>
        <w:rPr>
          <w:rFonts w:hint="eastAsia" w:hAnsi="宋体" w:cs="宋体"/>
          <w:color w:val="auto"/>
          <w:u w:val="single"/>
          <w:lang w:eastAsia="zh-CN"/>
        </w:rPr>
        <w:t>445323-201811-434006-0003</w:t>
      </w:r>
      <w:r>
        <w:rPr>
          <w:rFonts w:hint="eastAsia" w:ascii="宋体" w:hAnsi="宋体" w:eastAsia="宋体" w:cs="宋体"/>
          <w:color w:val="auto"/>
          <w:u w:val="single"/>
        </w:rPr>
        <w:t xml:space="preserve"> </w:t>
      </w:r>
      <w:r>
        <w:rPr>
          <w:rFonts w:hint="eastAsia" w:ascii="宋体" w:hAnsi="宋体" w:eastAsia="宋体" w:cs="宋体"/>
          <w:color w:val="auto"/>
        </w:rPr>
        <w:t>]的报价和合同执行过程中，现授权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地        址：</w:t>
      </w:r>
    </w:p>
    <w:p>
      <w:pPr>
        <w:spacing w:line="480" w:lineRule="exact"/>
        <w:ind w:left="4599" w:leftChars="2190"/>
        <w:rPr>
          <w:rFonts w:hint="eastAsia" w:ascii="宋体" w:hAnsi="宋体" w:eastAsia="宋体" w:cs="宋体"/>
          <w:color w:val="auto"/>
        </w:rPr>
      </w:pPr>
    </w:p>
    <w:p>
      <w:pPr>
        <w:tabs>
          <w:tab w:val="left" w:pos="3780"/>
        </w:tabs>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法定代表人（签字）：</w:t>
      </w:r>
    </w:p>
    <w:p>
      <w:pPr>
        <w:tabs>
          <w:tab w:val="left" w:pos="3885"/>
        </w:tabs>
        <w:spacing w:line="480" w:lineRule="exact"/>
        <w:ind w:left="4704" w:leftChars="2190" w:hanging="105"/>
        <w:rPr>
          <w:rFonts w:hint="eastAsia" w:ascii="宋体" w:hAnsi="宋体" w:eastAsia="宋体" w:cs="宋体"/>
          <w:color w:val="auto"/>
        </w:rPr>
      </w:pPr>
    </w:p>
    <w:p>
      <w:pPr>
        <w:tabs>
          <w:tab w:val="left" w:pos="3885"/>
        </w:tabs>
        <w:spacing w:line="480" w:lineRule="exact"/>
        <w:ind w:firstLine="4830" w:firstLineChars="2300"/>
        <w:rPr>
          <w:rFonts w:hint="eastAsia" w:ascii="宋体" w:hAnsi="宋体" w:eastAsia="宋体" w:cs="宋体"/>
          <w:color w:val="auto"/>
        </w:rPr>
      </w:pPr>
      <w:r>
        <w:rPr>
          <w:rFonts w:hint="eastAsia" w:ascii="宋体" w:hAnsi="宋体" w:eastAsia="宋体" w:cs="宋体"/>
          <w:color w:val="auto"/>
        </w:rPr>
        <w:t>职        务：</w:t>
      </w:r>
    </w:p>
    <w:p>
      <w:pPr>
        <w:spacing w:line="480" w:lineRule="exact"/>
        <w:ind w:left="4599" w:leftChars="2190"/>
        <w:rPr>
          <w:rFonts w:hint="eastAsia" w:ascii="宋体" w:hAnsi="宋体" w:eastAsia="宋体" w:cs="宋体"/>
          <w:color w:val="auto"/>
          <w:spacing w:val="20"/>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4"/>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4"/>
        <w:spacing w:line="480" w:lineRule="exact"/>
        <w:rPr>
          <w:rFonts w:hint="eastAsia" w:ascii="宋体" w:hAnsi="宋体" w:eastAsia="宋体" w:cs="宋体"/>
          <w:color w:val="auto"/>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rPr>
      </w:pP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供货及相关服务的磋商[采购编号为：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（报价人）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我方符合法律、行政法规规定的其他条件，满足招标要求。</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附：（注：本声明函对中小企业参与政府采购活动时适用）</w:t>
      </w:r>
    </w:p>
    <w:p>
      <w:pPr>
        <w:spacing w:line="588" w:lineRule="exact"/>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中小企业声明函</w:t>
      </w:r>
    </w:p>
    <w:p>
      <w:pPr>
        <w:rPr>
          <w:rFonts w:hint="eastAsia" w:ascii="宋体" w:hAnsi="宋体" w:eastAsia="宋体" w:cs="宋体"/>
          <w:b/>
          <w:color w:val="auto"/>
          <w:spacing w:val="6"/>
          <w:szCs w:val="21"/>
        </w:rPr>
      </w:pP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 本公司参加______单位的______项目采购活动</w:t>
      </w:r>
      <w:r>
        <w:rPr>
          <w:rFonts w:hint="eastAsia" w:ascii="宋体" w:hAnsi="宋体" w:eastAsia="宋体" w:cs="宋体"/>
          <w:color w:val="auto"/>
          <w:spacing w:val="6"/>
          <w:szCs w:val="21"/>
          <w:u w:val="single"/>
        </w:rPr>
        <w:t>提供本企业制造的货物，由本企业承担项目、提供服务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p>
      <w:pPr>
        <w:spacing w:line="480" w:lineRule="exact"/>
        <w:ind w:firstLine="420" w:firstLineChars="200"/>
        <w:rPr>
          <w:rFonts w:hint="eastAsia" w:ascii="宋体" w:hAnsi="宋体" w:eastAsia="宋体" w:cs="宋体"/>
          <w:color w:val="auto"/>
          <w:spacing w:val="6"/>
          <w:szCs w:val="21"/>
        </w:rPr>
      </w:pPr>
      <w:r>
        <w:rPr>
          <w:rFonts w:hint="eastAsia" w:ascii="宋体" w:hAnsi="宋体" w:eastAsia="宋体" w:cs="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ind w:right="1559" w:firstLine="444" w:firstLineChars="200"/>
        <w:jc w:val="center"/>
        <w:rPr>
          <w:rFonts w:hint="eastAsia" w:ascii="宋体" w:hAnsi="宋体" w:eastAsia="宋体" w:cs="宋体"/>
          <w:color w:val="auto"/>
          <w:spacing w:val="6"/>
          <w:szCs w:val="21"/>
        </w:rPr>
      </w:pPr>
    </w:p>
    <w:p>
      <w:pPr>
        <w:spacing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pPr>
        <w:spacing w:line="360" w:lineRule="auto"/>
        <w:rPr>
          <w:rFonts w:hint="eastAsia" w:ascii="宋体" w:hAnsi="宋体" w:eastAsia="宋体" w:cs="宋体"/>
          <w:color w:val="auto"/>
          <w:spacing w:val="6"/>
          <w:szCs w:val="21"/>
        </w:rPr>
      </w:pPr>
    </w:p>
    <w:p>
      <w:pPr>
        <w:tabs>
          <w:tab w:val="left" w:pos="4860"/>
        </w:tabs>
        <w:spacing w:line="588" w:lineRule="exact"/>
        <w:ind w:right="1560"/>
        <w:rPr>
          <w:rFonts w:hint="eastAsia" w:ascii="宋体" w:hAnsi="宋体" w:eastAsia="宋体" w:cs="宋体"/>
          <w:color w:val="auto"/>
        </w:rPr>
      </w:pPr>
      <w:bookmarkStart w:id="59" w:name="_Toc42951054"/>
    </w:p>
    <w:p>
      <w:pPr>
        <w:tabs>
          <w:tab w:val="left" w:pos="4860"/>
        </w:tabs>
        <w:spacing w:line="588" w:lineRule="exact"/>
        <w:ind w:right="1560"/>
        <w:rPr>
          <w:rFonts w:hint="eastAsia" w:ascii="宋体" w:hAnsi="宋体" w:eastAsia="宋体" w:cs="宋体"/>
          <w:color w:val="auto"/>
          <w:spacing w:val="6"/>
          <w:sz w:val="28"/>
          <w:szCs w:val="28"/>
        </w:rPr>
      </w:pPr>
      <w:r>
        <w:rPr>
          <w:rFonts w:hint="eastAsia" w:ascii="宋体" w:hAnsi="宋体" w:eastAsia="宋体" w:cs="宋体"/>
          <w:color w:val="auto"/>
        </w:rPr>
        <w:br w:type="page"/>
      </w:r>
      <w:r>
        <w:rPr>
          <w:rFonts w:hint="eastAsia" w:ascii="宋体" w:hAnsi="宋体" w:eastAsia="宋体" w:cs="宋体"/>
          <w:b/>
          <w:color w:val="auto"/>
          <w:sz w:val="32"/>
          <w:szCs w:val="32"/>
        </w:rPr>
        <w:t>5．资格证明文件格式</w:t>
      </w:r>
      <w:bookmarkEnd w:id="59"/>
    </w:p>
    <w:p>
      <w:pPr>
        <w:keepNext w:val="0"/>
        <w:keepLines w:val="0"/>
        <w:pageBreakBefore w:val="0"/>
        <w:widowControl/>
        <w:kinsoku/>
        <w:wordWrap/>
        <w:overflowPunct/>
        <w:topLinePunct w:val="0"/>
        <w:autoSpaceDE/>
        <w:autoSpaceDN/>
        <w:bidi w:val="0"/>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5.1</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w:t>
      </w:r>
      <w:r>
        <w:rPr>
          <w:rFonts w:hint="eastAsia" w:ascii="宋体" w:hAnsi="宋体" w:cs="宋体"/>
          <w:color w:val="auto"/>
          <w:lang w:val="en-US" w:eastAsia="zh-CN"/>
        </w:rPr>
        <w:t>4</w:t>
      </w:r>
      <w:r>
        <w:rPr>
          <w:rFonts w:hint="eastAsia" w:ascii="宋体" w:hAnsi="宋体" w:eastAsia="宋体" w:cs="宋体"/>
          <w:color w:val="auto"/>
        </w:rPr>
        <w:t>符合《政府采购法》第二十二条规定</w:t>
      </w:r>
      <w:r>
        <w:rPr>
          <w:rFonts w:hint="eastAsia" w:ascii="宋体" w:hAnsi="宋体" w:eastAsia="宋体" w:cs="宋体"/>
          <w:color w:val="auto"/>
          <w:lang w:eastAsia="zh-CN"/>
        </w:rPr>
        <w:t>：</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5</w:t>
      </w:r>
      <w:r>
        <w:rPr>
          <w:rFonts w:hint="eastAsia" w:ascii="宋体" w:hAnsi="宋体" w:eastAsia="宋体" w:cs="宋体"/>
          <w:color w:val="auto"/>
          <w:sz w:val="21"/>
        </w:rPr>
        <w:t>月-2018年</w:t>
      </w:r>
      <w:r>
        <w:rPr>
          <w:rFonts w:hint="eastAsia" w:cs="宋体"/>
          <w:color w:val="auto"/>
          <w:sz w:val="21"/>
          <w:lang w:val="en-US" w:eastAsia="zh-CN"/>
        </w:rPr>
        <w:t>10</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w:t>
      </w:r>
      <w:r>
        <w:rPr>
          <w:rFonts w:hint="eastAsia" w:ascii="宋体" w:hAnsi="宋体" w:cs="宋体"/>
          <w:color w:val="auto"/>
          <w:lang w:val="en-US" w:eastAsia="zh-CN"/>
        </w:rPr>
        <w:t>5</w:t>
      </w:r>
      <w:r>
        <w:rPr>
          <w:rFonts w:hint="eastAsia" w:ascii="宋体" w:hAnsi="宋体" w:eastAsia="宋体" w:cs="宋体"/>
          <w:color w:val="auto"/>
        </w:rPr>
        <w:t>本项目不接受联合体投标，不允许转包和分包。</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5.</w:t>
      </w:r>
      <w:r>
        <w:rPr>
          <w:rFonts w:hint="eastAsia" w:ascii="宋体" w:hAnsi="宋体" w:cs="宋体"/>
          <w:color w:val="auto"/>
          <w:lang w:val="en-US" w:eastAsia="zh-CN"/>
        </w:rPr>
        <w:t>6</w:t>
      </w:r>
      <w:r>
        <w:rPr>
          <w:rFonts w:hint="eastAsia" w:ascii="宋体" w:hAnsi="宋体" w:eastAsia="宋体" w:cs="宋体"/>
          <w:color w:val="auto"/>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cs="宋体"/>
          <w:color w:val="auto"/>
          <w:lang w:val="en-US" w:eastAsia="zh-CN"/>
        </w:rPr>
        <w:t>7</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p>
      <w:pPr>
        <w:adjustRightInd w:val="0"/>
        <w:snapToGrid w:val="0"/>
        <w:spacing w:line="360" w:lineRule="auto"/>
        <w:ind w:left="472" w:leftChars="83" w:hanging="298" w:hangingChars="142"/>
        <w:rPr>
          <w:rFonts w:hint="eastAsia" w:ascii="宋体" w:hAnsi="宋体" w:eastAsia="宋体" w:cs="宋体"/>
          <w:color w:val="auto"/>
        </w:rPr>
      </w:pPr>
    </w:p>
    <w:p>
      <w:pPr>
        <w:pStyle w:val="2"/>
        <w:spacing w:line="480" w:lineRule="exact"/>
        <w:rPr>
          <w:rFonts w:hint="eastAsia" w:ascii="宋体" w:hAnsi="宋体" w:eastAsia="宋体" w:cs="宋体"/>
          <w:color w:val="auto"/>
          <w:sz w:val="24"/>
          <w:szCs w:val="24"/>
        </w:rPr>
      </w:pPr>
      <w:r>
        <w:rPr>
          <w:rFonts w:hint="eastAsia" w:ascii="宋体" w:hAnsi="宋体" w:eastAsia="宋体" w:cs="宋体"/>
          <w:color w:val="auto"/>
        </w:rPr>
        <w:br w:type="page"/>
      </w:r>
      <w:bookmarkStart w:id="60" w:name="_Hlt10549792"/>
      <w:bookmarkEnd w:id="60"/>
      <w:r>
        <w:rPr>
          <w:rFonts w:hint="eastAsia" w:ascii="宋体" w:hAnsi="宋体" w:eastAsia="宋体" w:cs="宋体"/>
          <w:color w:val="auto"/>
          <w:sz w:val="32"/>
          <w:szCs w:val="32"/>
        </w:rPr>
        <w:t xml:space="preserve"> 6. 报价保证金</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6.1 通过电汇、银行转帐形式交纳保证金格式</w:t>
      </w:r>
    </w:p>
    <w:p>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（1）报价保证金交纳凭证</w:t>
      </w:r>
    </w:p>
    <w:p>
      <w:pPr>
        <w:spacing w:line="360" w:lineRule="auto"/>
        <w:rPr>
          <w:rFonts w:hint="eastAsia" w:ascii="宋体" w:hAnsi="宋体" w:eastAsia="宋体" w:cs="宋体"/>
          <w:color w:val="auto"/>
          <w:szCs w:val="21"/>
        </w:rPr>
      </w:pPr>
      <w:r>
        <w:rPr>
          <w:rFonts w:hint="eastAsia" w:ascii="宋体" w:hAnsi="宋体" w:eastAsia="宋体" w:cs="宋体"/>
          <w:b/>
          <w:color w:val="auto"/>
          <w:szCs w:val="21"/>
        </w:rPr>
        <w:t>致：广东晓君招标采购代理有限公司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（报价人全称) </w:t>
      </w:r>
      <w:r>
        <w:rPr>
          <w:rFonts w:hint="eastAsia" w:ascii="宋体" w:hAnsi="宋体" w:eastAsia="宋体" w:cs="宋体"/>
          <w:color w:val="auto"/>
          <w:szCs w:val="21"/>
        </w:rPr>
        <w:t>参加贵方组织的、采购编号为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的采购活动。按磋商文件的规定，已通过（</w:t>
      </w:r>
      <w:r>
        <w:rPr>
          <w:rFonts w:hint="eastAsia" w:ascii="宋体" w:hAnsi="宋体" w:eastAsia="宋体" w:cs="宋体"/>
          <w:color w:val="auto"/>
          <w:szCs w:val="21"/>
          <w:u w:val="single"/>
        </w:rPr>
        <w:t>转帐、银行汇款</w:t>
      </w:r>
      <w:r>
        <w:rPr>
          <w:rFonts w:hint="eastAsia" w:ascii="宋体" w:hAnsi="宋体" w:eastAsia="宋体" w:cs="宋体"/>
          <w:color w:val="auto"/>
          <w:szCs w:val="21"/>
        </w:rPr>
        <w:t>）形式交纳人民币</w:t>
      </w:r>
      <w:r>
        <w:rPr>
          <w:rFonts w:hint="eastAsia" w:ascii="宋体" w:hAnsi="宋体" w:eastAsia="宋体" w:cs="宋体"/>
          <w:color w:val="auto"/>
          <w:szCs w:val="21"/>
          <w:u w:val="single"/>
        </w:rPr>
        <w:t xml:space="preserve">（大写）  　　  </w:t>
      </w:r>
      <w:r>
        <w:rPr>
          <w:rFonts w:hint="eastAsia" w:ascii="宋体" w:hAnsi="宋体" w:eastAsia="宋体" w:cs="宋体"/>
          <w:color w:val="auto"/>
          <w:szCs w:val="21"/>
        </w:rPr>
        <w:t>元的报价保证金。</w:t>
      </w:r>
    </w:p>
    <w:p>
      <w:pPr>
        <w:adjustRightInd w:val="0"/>
        <w:snapToGrid w:val="0"/>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附： </w:t>
      </w:r>
    </w:p>
    <w:tbl>
      <w:tblPr>
        <w:tblStyle w:val="32"/>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粘贴转帐或汇款的银行凭证复印件</w:t>
            </w:r>
          </w:p>
        </w:tc>
      </w:tr>
    </w:tbl>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报价人名称（签章）：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adjustRightInd w:val="0"/>
        <w:snapToGrid w:val="0"/>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日期：   年   月   日</w:t>
      </w:r>
    </w:p>
    <w:p>
      <w:pPr>
        <w:spacing w:line="360" w:lineRule="auto"/>
        <w:rPr>
          <w:rFonts w:hint="eastAsia" w:ascii="宋体" w:hAnsi="宋体" w:eastAsia="宋体" w:cs="宋体"/>
          <w:b/>
          <w:bCs/>
          <w:color w:val="auto"/>
          <w:sz w:val="24"/>
        </w:rPr>
      </w:pPr>
      <w:r>
        <w:rPr>
          <w:rFonts w:hint="eastAsia" w:ascii="宋体" w:hAnsi="宋体" w:eastAsia="宋体" w:cs="宋体"/>
          <w:color w:val="auto"/>
          <w:szCs w:val="21"/>
        </w:rPr>
        <w:br w:type="page"/>
      </w:r>
      <w:r>
        <w:rPr>
          <w:rFonts w:hint="eastAsia" w:ascii="宋体" w:hAnsi="宋体" w:eastAsia="宋体" w:cs="宋体"/>
          <w:b/>
          <w:bCs/>
          <w:color w:val="auto"/>
          <w:sz w:val="24"/>
        </w:rPr>
        <w:t>（2）退保证金说明格式</w:t>
      </w:r>
      <w:r>
        <w:rPr>
          <w:rFonts w:hint="eastAsia" w:ascii="宋体" w:hAnsi="宋体" w:eastAsia="宋体" w:cs="宋体"/>
          <w:b/>
          <w:color w:val="auto"/>
          <w:kern w:val="10"/>
          <w:sz w:val="24"/>
          <w:szCs w:val="32"/>
        </w:rPr>
        <w:t>（</w:t>
      </w:r>
      <w:r>
        <w:rPr>
          <w:rFonts w:hint="eastAsia" w:ascii="宋体" w:hAnsi="宋体" w:eastAsia="宋体" w:cs="宋体"/>
          <w:color w:val="auto"/>
        </w:rPr>
        <w:t>为确保报价保证金退回顺畅，请报价人仔细阅读以下表中说明并执行</w:t>
      </w:r>
      <w:r>
        <w:rPr>
          <w:rFonts w:hint="eastAsia" w:ascii="宋体" w:hAnsi="宋体" w:eastAsia="宋体" w:cs="宋体"/>
          <w:b/>
          <w:color w:val="auto"/>
          <w:kern w:val="10"/>
          <w:sz w:val="24"/>
          <w:szCs w:val="32"/>
        </w:rPr>
        <w:t>）</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w:t>
      </w:r>
      <w:r>
        <w:rPr>
          <w:rFonts w:hint="eastAsia" w:ascii="宋体" w:hAnsi="宋体" w:eastAsia="宋体" w:cs="宋体"/>
          <w:color w:val="auto"/>
          <w:u w:val="single"/>
        </w:rPr>
        <w:t xml:space="preserve">           </w:t>
      </w:r>
      <w:r>
        <w:rPr>
          <w:rFonts w:hint="eastAsia" w:ascii="宋体" w:hAnsi="宋体" w:eastAsia="宋体" w:cs="宋体"/>
          <w:color w:val="auto"/>
        </w:rPr>
        <w:t>]所提交的保证金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32"/>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32"/>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32"/>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9"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24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adjustRightInd w:val="0"/>
        <w:snapToGrid w:val="0"/>
        <w:spacing w:line="360" w:lineRule="auto"/>
        <w:ind w:firstLine="315" w:firstLineChars="150"/>
        <w:rPr>
          <w:rFonts w:hint="eastAsia" w:ascii="宋体" w:hAnsi="宋体" w:eastAsia="宋体" w:cs="宋体"/>
          <w:color w:val="auto"/>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rPr>
        <w:br w:type="page"/>
      </w:r>
      <w:bookmarkStart w:id="61" w:name="_Toc42951056"/>
      <w:r>
        <w:rPr>
          <w:rFonts w:hint="eastAsia" w:ascii="宋体" w:hAnsi="宋体" w:eastAsia="宋体" w:cs="宋体"/>
          <w:b/>
          <w:bCs/>
          <w:color w:val="auto"/>
          <w:kern w:val="44"/>
          <w:sz w:val="32"/>
          <w:szCs w:val="32"/>
        </w:rPr>
        <w:t xml:space="preserve"> 7．商务响应表格式</w:t>
      </w:r>
      <w:bookmarkEnd w:id="61"/>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1"/>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582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一般商务条款要求</w:t>
            </w:r>
          </w:p>
        </w:tc>
        <w:tc>
          <w:tcPr>
            <w:tcW w:w="75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是否响应</w:t>
            </w:r>
          </w:p>
        </w:tc>
        <w:tc>
          <w:tcPr>
            <w:tcW w:w="2017"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完全理解并接受合同条款要求</w:t>
            </w: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2</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完全理解并接受对合格报价人/响应供应商、合格的货物、项目和服务要求</w:t>
            </w: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完全理解并接受对报价人/响应供应商的各项须知、规约要求和责任义务</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4</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在近</w:t>
            </w:r>
            <w:r>
              <w:rPr>
                <w:rFonts w:hint="eastAsia" w:ascii="宋体" w:hAnsi="宋体" w:eastAsia="宋体" w:cs="宋体"/>
                <w:color w:val="auto"/>
                <w:u w:val="single"/>
              </w:rPr>
              <w:t xml:space="preserve">   </w:t>
            </w:r>
            <w:r>
              <w:rPr>
                <w:rFonts w:hint="eastAsia" w:ascii="宋体" w:hAnsi="宋体" w:eastAsia="宋体" w:cs="宋体"/>
                <w:color w:val="auto"/>
              </w:rPr>
              <w:t>年内具有独立完成同类项目的业绩不少于</w:t>
            </w:r>
            <w:r>
              <w:rPr>
                <w:rFonts w:hint="eastAsia" w:ascii="宋体" w:hAnsi="宋体" w:eastAsia="宋体" w:cs="宋体"/>
                <w:color w:val="auto"/>
                <w:u w:val="single"/>
              </w:rPr>
              <w:t xml:space="preserve">   </w:t>
            </w:r>
            <w:r>
              <w:rPr>
                <w:rFonts w:hint="eastAsia" w:ascii="宋体" w:hAnsi="宋体" w:eastAsia="宋体" w:cs="宋体"/>
                <w:color w:val="auto"/>
              </w:rPr>
              <w:t>项，其单项合同金额不少于本次报价/报价总额的</w:t>
            </w:r>
            <w:r>
              <w:rPr>
                <w:rFonts w:hint="eastAsia" w:ascii="宋体" w:hAnsi="宋体" w:eastAsia="宋体" w:cs="宋体"/>
                <w:color w:val="auto"/>
                <w:u w:val="single"/>
              </w:rPr>
              <w:t xml:space="preserve">   </w:t>
            </w:r>
            <w:r>
              <w:rPr>
                <w:rFonts w:hint="eastAsia" w:ascii="宋体" w:hAnsi="宋体" w:eastAsia="宋体" w:cs="宋体"/>
                <w:color w:val="auto"/>
              </w:rPr>
              <w:t>%，并可提供对应项目的客户验收评价</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5</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报价/谈判有效期：报价/报价有效期为自递交报价/响应文件起至确定正式中标/成交人止不少于</w:t>
            </w:r>
            <w:r>
              <w:rPr>
                <w:rFonts w:hint="eastAsia" w:ascii="宋体" w:hAnsi="宋体" w:eastAsia="宋体" w:cs="宋体"/>
                <w:color w:val="auto"/>
                <w:u w:val="single"/>
              </w:rPr>
              <w:t xml:space="preserve">   </w:t>
            </w:r>
            <w:r>
              <w:rPr>
                <w:rFonts w:hint="eastAsia" w:ascii="宋体" w:hAnsi="宋体" w:eastAsia="宋体" w:cs="宋体"/>
                <w:color w:val="auto"/>
              </w:rPr>
              <w:t>天，中标/成交单位有效期至项目验收之日</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6</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报价内容均涵盖报价要求之一切费用和伴随服务</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7</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所提供的报价不高于本公司目前的报价水平</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8</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服务期：</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9</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满足对售后服务的各项要求，</w:t>
            </w:r>
            <w:r>
              <w:rPr>
                <w:rFonts w:hint="eastAsia" w:ascii="宋体" w:hAnsi="宋体" w:eastAsia="宋体" w:cs="宋体"/>
                <w:iCs/>
                <w:color w:val="auto"/>
              </w:rPr>
              <w:t>在     设有已注册（或合作代理）的售后服务营业性机构</w:t>
            </w:r>
          </w:p>
        </w:tc>
        <w:tc>
          <w:tcPr>
            <w:tcW w:w="758" w:type="dxa"/>
            <w:vAlign w:val="center"/>
          </w:tcPr>
          <w:p>
            <w:pPr>
              <w:jc w:val="center"/>
              <w:rPr>
                <w:rFonts w:hint="eastAsia" w:ascii="宋体" w:hAnsi="宋体" w:eastAsia="宋体" w:cs="宋体"/>
                <w:color w:val="auto"/>
                <w:lang w:val="en-GB"/>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10</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lang w:val="en-GB"/>
              </w:rPr>
              <w:t>同意接受合同范本所列述的各项条款</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同意按本项目要求缴付相关款项</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12</w:t>
            </w:r>
          </w:p>
        </w:tc>
        <w:tc>
          <w:tcPr>
            <w:tcW w:w="5828" w:type="dxa"/>
            <w:vAlign w:val="center"/>
          </w:tcPr>
          <w:p>
            <w:pPr>
              <w:pStyle w:val="21"/>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同意采购方以任何形式对我方报价/响应文件内容的真实性和有效性进行审查、验证</w:t>
            </w:r>
          </w:p>
        </w:tc>
        <w:tc>
          <w:tcPr>
            <w:tcW w:w="758" w:type="dxa"/>
            <w:vAlign w:val="center"/>
          </w:tcPr>
          <w:p>
            <w:pPr>
              <w:pStyle w:val="58"/>
              <w:rPr>
                <w:rFonts w:hint="eastAsia" w:ascii="宋体" w:hAnsi="宋体" w:eastAsia="宋体" w:cs="宋体"/>
                <w:color w:val="auto"/>
              </w:rPr>
            </w:pPr>
          </w:p>
        </w:tc>
        <w:tc>
          <w:tcPr>
            <w:tcW w:w="2017" w:type="dxa"/>
            <w:vAlign w:val="center"/>
          </w:tcPr>
          <w:p>
            <w:pPr>
              <w:pStyle w:val="52"/>
              <w:keepNext w:val="0"/>
              <w:adjustRightInd/>
              <w:spacing w:before="0" w:after="0" w:line="240" w:lineRule="auto"/>
              <w:jc w:val="both"/>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13</w:t>
            </w:r>
          </w:p>
        </w:tc>
        <w:tc>
          <w:tcPr>
            <w:tcW w:w="5828" w:type="dxa"/>
            <w:vAlign w:val="center"/>
          </w:tcPr>
          <w:p>
            <w:pPr>
              <w:rPr>
                <w:rFonts w:hint="eastAsia" w:ascii="宋体" w:hAnsi="宋体" w:eastAsia="宋体" w:cs="宋体"/>
                <w:color w:val="auto"/>
                <w:sz w:val="18"/>
                <w:szCs w:val="18"/>
              </w:rPr>
            </w:pPr>
            <w:r>
              <w:rPr>
                <w:rFonts w:hint="eastAsia" w:ascii="宋体" w:hAnsi="宋体" w:eastAsia="宋体" w:cs="宋体"/>
                <w:color w:val="auto"/>
              </w:rPr>
              <w:t>其它商务条款偏离说明：</w:t>
            </w:r>
          </w:p>
        </w:tc>
        <w:tc>
          <w:tcPr>
            <w:tcW w:w="758" w:type="dxa"/>
            <w:vAlign w:val="center"/>
          </w:tcPr>
          <w:p>
            <w:pPr>
              <w:pStyle w:val="58"/>
              <w:rPr>
                <w:rFonts w:hint="eastAsia" w:ascii="宋体" w:hAnsi="宋体" w:eastAsia="宋体" w:cs="宋体"/>
                <w:color w:val="auto"/>
              </w:rPr>
            </w:pPr>
          </w:p>
        </w:tc>
        <w:tc>
          <w:tcPr>
            <w:tcW w:w="2017" w:type="dxa"/>
            <w:vAlign w:val="center"/>
          </w:tcPr>
          <w:p>
            <w:pPr>
              <w:pStyle w:val="52"/>
              <w:keepNext w:val="0"/>
              <w:adjustRightInd/>
              <w:spacing w:before="0" w:after="0" w:line="240" w:lineRule="auto"/>
              <w:jc w:val="both"/>
              <w:rPr>
                <w:rFonts w:hint="eastAsia" w:ascii="宋体" w:hAnsi="宋体" w:eastAsia="宋体" w:cs="宋体"/>
                <w:color w:val="auto"/>
                <w:spacing w:val="0"/>
                <w:kern w:val="2"/>
                <w:sz w:val="18"/>
                <w:szCs w:val="18"/>
              </w:rPr>
            </w:pP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报价人/响应供应商法定代表人（或法定代表人授权代表）签字：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报价人/响应供应商名称（签章）：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62" w:name="_Hlt10456523"/>
      <w:bookmarkEnd w:id="62"/>
      <w:bookmarkStart w:id="63" w:name="_Toc42951057"/>
      <w:r>
        <w:rPr>
          <w:rFonts w:hint="eastAsia" w:ascii="宋体" w:hAnsi="宋体" w:eastAsia="宋体" w:cs="宋体"/>
          <w:color w:val="auto"/>
          <w:sz w:val="32"/>
          <w:szCs w:val="32"/>
        </w:rPr>
        <w:t>8．服务费承诺书格式</w:t>
      </w:r>
      <w:bookmarkEnd w:id="63"/>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u w:val="single"/>
        </w:rPr>
      </w:pPr>
      <w:r>
        <w:rPr>
          <w:rFonts w:hint="eastAsia" w:ascii="宋体" w:hAnsi="宋体" w:eastAsia="宋体" w:cs="宋体"/>
          <w:color w:val="auto"/>
        </w:rPr>
        <w:t>承诺书号：</w:t>
      </w:r>
      <w:r>
        <w:rPr>
          <w:rFonts w:hint="eastAsia" w:ascii="宋体" w:hAnsi="宋体" w:cs="宋体"/>
          <w:color w:val="auto"/>
          <w:lang w:eastAsia="zh-CN"/>
        </w:rPr>
        <w:t>445323-201811-434006-0003</w:t>
      </w:r>
      <w:r>
        <w:rPr>
          <w:rFonts w:hint="eastAsia" w:ascii="宋体" w:hAnsi="宋体" w:eastAsia="宋体" w:cs="宋体"/>
          <w:color w:val="auto"/>
          <w:u w:val="single"/>
        </w:rPr>
        <w:t xml:space="preserve">                </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的货物及相关服务磋商中获成交（采购编号：       ），我方保证在收到《成交通知书》后，按磋商文件规定“报价人须知”向贵公司交纳成交服务费。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64" w:name="_Hlt10520073"/>
      <w:bookmarkEnd w:id="64"/>
      <w:bookmarkStart w:id="65" w:name="_Hlt10520032"/>
      <w:bookmarkEnd w:id="65"/>
      <w:bookmarkStart w:id="66" w:name="_Toc42951058"/>
      <w:r>
        <w:rPr>
          <w:rFonts w:hint="eastAsia" w:ascii="宋体" w:hAnsi="宋体" w:eastAsia="宋体" w:cs="宋体"/>
          <w:color w:val="auto"/>
          <w:sz w:val="32"/>
          <w:szCs w:val="32"/>
        </w:rPr>
        <w:t>9．其它资料格式</w:t>
      </w:r>
      <w:bookmarkEnd w:id="66"/>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9.1  报价人简介；</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9.2  提供</w:t>
      </w:r>
      <w:r>
        <w:rPr>
          <w:rFonts w:hint="eastAsia" w:ascii="宋体" w:hAnsi="宋体" w:eastAsia="宋体" w:cs="宋体"/>
          <w:color w:val="auto"/>
          <w:szCs w:val="21"/>
          <w:lang w:val="en-US" w:eastAsia="zh-CN"/>
        </w:rPr>
        <w:t>近</w:t>
      </w:r>
      <w:r>
        <w:rPr>
          <w:rFonts w:hint="eastAsia" w:ascii="宋体" w:hAnsi="宋体" w:cs="宋体"/>
          <w:color w:val="auto"/>
          <w:szCs w:val="21"/>
          <w:lang w:val="en-US" w:eastAsia="zh-CN"/>
        </w:rPr>
        <w:t>三</w:t>
      </w:r>
      <w:r>
        <w:rPr>
          <w:rFonts w:hint="eastAsia" w:ascii="宋体" w:hAnsi="宋体" w:eastAsia="宋体" w:cs="宋体"/>
          <w:color w:val="auto"/>
          <w:szCs w:val="21"/>
          <w:lang w:val="en-US" w:eastAsia="zh-CN"/>
        </w:rPr>
        <w:t>年完成的</w:t>
      </w:r>
      <w:r>
        <w:rPr>
          <w:rFonts w:hint="eastAsia" w:ascii="宋体" w:hAnsi="宋体" w:eastAsia="宋体" w:cs="宋体"/>
          <w:color w:val="auto"/>
          <w:szCs w:val="21"/>
        </w:rPr>
        <w:t>同类项目业绩</w:t>
      </w:r>
    </w:p>
    <w:p>
      <w:pPr>
        <w:spacing w:line="360" w:lineRule="auto"/>
        <w:ind w:left="525" w:leftChars="100" w:hanging="315" w:hangingChars="150"/>
        <w:jc w:val="both"/>
        <w:rPr>
          <w:rFonts w:hint="eastAsia" w:ascii="宋体" w:hAnsi="宋体" w:eastAsia="宋体" w:cs="宋体"/>
          <w:color w:val="auto"/>
        </w:rPr>
      </w:pPr>
      <w:r>
        <w:rPr>
          <w:rFonts w:hint="eastAsia" w:ascii="宋体" w:hAnsi="宋体" w:eastAsia="宋体" w:cs="宋体"/>
          <w:color w:val="auto"/>
        </w:rPr>
        <w:t xml:space="preserve">9.3 </w:t>
      </w:r>
      <w:r>
        <w:rPr>
          <w:rFonts w:hint="eastAsia" w:ascii="宋体" w:hAnsi="宋体" w:cs="宋体"/>
          <w:color w:val="auto"/>
          <w:lang w:val="en-US" w:eastAsia="zh-CN"/>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360" w:lineRule="auto"/>
        <w:rPr>
          <w:rFonts w:hint="eastAsia" w:ascii="宋体" w:hAnsi="宋体" w:eastAsia="宋体" w:cs="宋体"/>
          <w:color w:val="auto"/>
        </w:rPr>
      </w:pPr>
      <w:r>
        <w:rPr>
          <w:rFonts w:hint="eastAsia" w:ascii="宋体" w:hAnsi="宋体" w:eastAsia="宋体" w:cs="宋体"/>
          <w:color w:val="auto"/>
        </w:rPr>
        <w:t xml:space="preserve">  9.4  关于诉讼。</w:t>
      </w:r>
    </w:p>
    <w:p>
      <w:pPr>
        <w:spacing w:line="360" w:lineRule="auto"/>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360" w:lineRule="auto"/>
        <w:rPr>
          <w:rFonts w:hint="eastAsia" w:ascii="宋体" w:hAnsi="宋体" w:eastAsia="宋体" w:cs="宋体"/>
          <w:color w:val="auto"/>
        </w:rPr>
      </w:pPr>
      <w:r>
        <w:rPr>
          <w:rFonts w:hint="eastAsia" w:ascii="宋体" w:hAnsi="宋体" w:eastAsia="宋体" w:cs="宋体"/>
          <w:color w:val="auto"/>
        </w:rPr>
        <w:t xml:space="preserve">  9.6  报价人获奖情况及质量认证</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 xml:space="preserve">9.7  报价人认为有必要提供的其它资料。 </w:t>
      </w: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报价人简介（报价人基本情况介绍，包括：人员、生产能力、技术设备、技术状况等，不够可以自制表格）</w:t>
      </w:r>
    </w:p>
    <w:p>
      <w:pPr>
        <w:pStyle w:val="23"/>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1、报价人情况表</w:t>
      </w:r>
    </w:p>
    <w:tbl>
      <w:tblPr>
        <w:tblStyle w:val="32"/>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主管部门</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经济类型</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邮编</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传真</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单位简介及机构设置</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单位优势及特长</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单位概况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注册资本</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占地面积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职工总数</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人</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建筑面积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资产情况</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财务状况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年度</w:t>
            </w:r>
          </w:p>
        </w:tc>
        <w:tc>
          <w:tcPr>
            <w:tcW w:w="1460"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主营收入</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收入总额</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利润总额（万元）</w:t>
            </w: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净利润（万元）</w:t>
            </w: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6</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7</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w:t>
      </w:r>
      <w:r>
        <w:rPr>
          <w:rFonts w:hint="eastAsia" w:ascii="宋体" w:hAnsi="宋体" w:cs="宋体"/>
          <w:b/>
          <w:color w:val="auto"/>
          <w:sz w:val="28"/>
          <w:szCs w:val="28"/>
          <w:lang w:val="en-US" w:eastAsia="zh-CN"/>
        </w:rPr>
        <w:t>近3</w:t>
      </w:r>
      <w:r>
        <w:rPr>
          <w:rFonts w:hint="eastAsia" w:ascii="宋体" w:hAnsi="宋体" w:eastAsia="宋体" w:cs="宋体"/>
          <w:b/>
          <w:color w:val="auto"/>
          <w:sz w:val="28"/>
          <w:szCs w:val="28"/>
          <w:lang w:val="en-US" w:eastAsia="zh-CN"/>
        </w:rPr>
        <w:t>年完成的</w:t>
      </w:r>
      <w:r>
        <w:rPr>
          <w:rFonts w:hint="eastAsia" w:ascii="宋体" w:hAnsi="宋体" w:eastAsia="宋体" w:cs="宋体"/>
          <w:b/>
          <w:color w:val="auto"/>
          <w:sz w:val="28"/>
          <w:szCs w:val="28"/>
        </w:rPr>
        <w:t>同类项目业绩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32"/>
        <w:tblW w:w="8620" w:type="dxa"/>
        <w:tblInd w:w="30" w:type="dxa"/>
        <w:tblLayout w:type="fixed"/>
        <w:tblCellMar>
          <w:top w:w="0" w:type="dxa"/>
          <w:left w:w="30" w:type="dxa"/>
          <w:bottom w:w="0" w:type="dxa"/>
          <w:right w:w="30" w:type="dxa"/>
        </w:tblCellMar>
      </w:tblPr>
      <w:tblGrid>
        <w:gridCol w:w="704"/>
        <w:gridCol w:w="1935"/>
        <w:gridCol w:w="1583"/>
        <w:gridCol w:w="1583"/>
        <w:gridCol w:w="1408"/>
        <w:gridCol w:w="1407"/>
      </w:tblGrid>
      <w:tr>
        <w:tblPrEx>
          <w:tblLayout w:type="fixed"/>
          <w:tblCellMar>
            <w:top w:w="0" w:type="dxa"/>
            <w:left w:w="30" w:type="dxa"/>
            <w:bottom w:w="0" w:type="dxa"/>
            <w:right w:w="30" w:type="dxa"/>
          </w:tblCellMar>
        </w:tblPrEx>
        <w:trPr>
          <w:trHeight w:val="366" w:hRule="atLeast"/>
        </w:trPr>
        <w:tc>
          <w:tcPr>
            <w:tcW w:w="704"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935"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408"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407"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353" w:hRule="atLeast"/>
        </w:trPr>
        <w:tc>
          <w:tcPr>
            <w:tcW w:w="704"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77" w:hRule="atLeast"/>
        </w:trPr>
        <w:tc>
          <w:tcPr>
            <w:tcW w:w="70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935"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w:t>
      </w:r>
      <w:r>
        <w:rPr>
          <w:rFonts w:hint="eastAsia" w:ascii="宋体" w:hAnsi="宋体" w:cs="宋体"/>
          <w:color w:val="auto"/>
          <w:lang w:val="en-US" w:eastAsia="zh-CN"/>
        </w:rPr>
        <w:t>近3</w:t>
      </w:r>
      <w:r>
        <w:rPr>
          <w:rFonts w:hint="eastAsia" w:ascii="宋体" w:hAnsi="宋体" w:eastAsia="宋体" w:cs="宋体"/>
          <w:color w:val="auto"/>
          <w:lang w:val="en-US" w:eastAsia="zh-CN"/>
        </w:rPr>
        <w:t>年完成的</w:t>
      </w:r>
      <w:r>
        <w:rPr>
          <w:rFonts w:hint="eastAsia" w:ascii="宋体" w:hAnsi="宋体" w:eastAsia="宋体" w:cs="宋体"/>
          <w:color w:val="auto"/>
        </w:rPr>
        <w:t>同</w:t>
      </w:r>
      <w:r>
        <w:rPr>
          <w:rFonts w:hint="eastAsia" w:ascii="宋体" w:hAnsi="宋体" w:eastAsia="宋体" w:cs="宋体"/>
          <w:color w:val="auto"/>
          <w:szCs w:val="21"/>
        </w:rPr>
        <w:t>类项目</w:t>
      </w:r>
      <w:r>
        <w:rPr>
          <w:rFonts w:hint="eastAsia" w:ascii="宋体" w:hAnsi="宋体" w:eastAsia="宋体" w:cs="宋体"/>
          <w:color w:val="auto"/>
        </w:rPr>
        <w:t>业绩；</w:t>
      </w:r>
    </w:p>
    <w:p>
      <w:pPr>
        <w:spacing w:line="480" w:lineRule="exact"/>
        <w:ind w:right="250" w:rightChars="119" w:firstLine="525" w:firstLineChars="25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须按打分表要求提供相关证明文件。</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w:t>
      </w:r>
      <w:r>
        <w:rPr>
          <w:rFonts w:hint="eastAsia" w:ascii="宋体" w:hAnsi="宋体" w:cs="宋体"/>
          <w:b/>
          <w:color w:val="auto"/>
          <w:sz w:val="28"/>
          <w:szCs w:val="28"/>
          <w:lang w:val="en-US" w:eastAsia="zh-CN"/>
        </w:rPr>
        <w:t xml:space="preserve">3 </w:t>
      </w:r>
      <w:r>
        <w:rPr>
          <w:rFonts w:hint="eastAsia" w:ascii="宋体" w:hAnsi="宋体" w:eastAsia="宋体" w:cs="宋体"/>
          <w:b/>
          <w:color w:val="auto"/>
          <w:sz w:val="28"/>
          <w:szCs w:val="28"/>
        </w:rPr>
        <w:t>近</w:t>
      </w:r>
      <w:r>
        <w:rPr>
          <w:rFonts w:hint="eastAsia" w:ascii="宋体" w:hAnsi="宋体" w:cs="宋体"/>
          <w:b/>
          <w:color w:val="auto"/>
          <w:sz w:val="28"/>
          <w:szCs w:val="28"/>
          <w:lang w:val="en-US" w:eastAsia="zh-CN"/>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sz w:val="21"/>
        </w:rPr>
      </w:pPr>
      <w:r>
        <w:rPr>
          <w:rFonts w:hint="eastAsia" w:ascii="宋体" w:hAnsi="宋体" w:eastAsia="宋体" w:cs="宋体"/>
          <w:color w:val="auto"/>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480" w:lineRule="exact"/>
        <w:ind w:firstLine="420"/>
        <w:rPr>
          <w:rFonts w:hint="eastAsia" w:ascii="宋体" w:hAnsi="宋体" w:eastAsia="宋体" w:cs="宋体"/>
          <w:color w:val="auto"/>
          <w:sz w:val="21"/>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ind w:left="720" w:hanging="720" w:hangingChars="256"/>
        <w:rPr>
          <w:rFonts w:hint="eastAsia" w:ascii="宋体" w:hAnsi="宋体" w:eastAsia="宋体" w:cs="宋体"/>
          <w:b/>
          <w:color w:val="auto"/>
          <w:sz w:val="28"/>
          <w:szCs w:val="28"/>
        </w:rPr>
      </w:pPr>
      <w:r>
        <w:rPr>
          <w:rFonts w:hint="eastAsia" w:ascii="宋体" w:hAnsi="宋体" w:eastAsia="宋体" w:cs="宋体"/>
          <w:b/>
          <w:color w:val="auto"/>
          <w:sz w:val="28"/>
          <w:szCs w:val="28"/>
        </w:rPr>
        <w:t>9.6  报价人获奖情况及质量认证</w:t>
      </w:r>
    </w:p>
    <w:p>
      <w:pPr>
        <w:spacing w:line="480" w:lineRule="exact"/>
        <w:rPr>
          <w:rFonts w:hint="eastAsia" w:ascii="宋体" w:hAnsi="宋体" w:eastAsia="宋体" w:cs="宋体"/>
          <w:b/>
          <w:color w:val="auto"/>
          <w:sz w:val="28"/>
          <w:szCs w:val="28"/>
        </w:rPr>
      </w:pP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9.7  报价人认为有必要提供的其它资料。</w:t>
      </w:r>
    </w:p>
    <w:p>
      <w:pPr>
        <w:spacing w:line="360" w:lineRule="auto"/>
        <w:ind w:firstLine="315" w:firstLineChars="150"/>
        <w:rPr>
          <w:rFonts w:hint="eastAsia" w:ascii="宋体" w:hAnsi="宋体" w:eastAsia="宋体" w:cs="宋体"/>
          <w:color w:val="auto"/>
          <w:szCs w:val="21"/>
        </w:rPr>
      </w:pP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4"/>
        </w:rPr>
        <w:br w:type="page"/>
      </w:r>
      <w:bookmarkStart w:id="67" w:name="_Hlt10462379"/>
      <w:bookmarkEnd w:id="67"/>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4"/>
        <w:spacing w:line="480" w:lineRule="exact"/>
        <w:jc w:val="center"/>
        <w:outlineLvl w:val="0"/>
        <w:rPr>
          <w:rFonts w:hint="eastAsia" w:ascii="宋体" w:hAnsi="宋体" w:eastAsia="宋体" w:cs="宋体"/>
          <w:b/>
          <w:color w:val="auto"/>
          <w:sz w:val="44"/>
          <w:szCs w:val="44"/>
        </w:rPr>
      </w:pPr>
    </w:p>
    <w:p>
      <w:pPr>
        <w:pStyle w:val="2"/>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68" w:name="_Hlt10523647"/>
      <w:bookmarkEnd w:id="68"/>
      <w:bookmarkStart w:id="69" w:name="_Hlt10520028"/>
      <w:bookmarkEnd w:id="69"/>
      <w:bookmarkStart w:id="70" w:name="_Toc42951059"/>
      <w:r>
        <w:rPr>
          <w:rFonts w:hint="eastAsia" w:ascii="宋体" w:hAnsi="宋体" w:eastAsia="宋体" w:cs="宋体"/>
          <w:color w:val="auto"/>
          <w:sz w:val="32"/>
          <w:szCs w:val="32"/>
        </w:rPr>
        <w:t>10．</w:t>
      </w:r>
      <w:bookmarkEnd w:id="70"/>
      <w:bookmarkStart w:id="71" w:name="_Toc4471859"/>
      <w:bookmarkStart w:id="72" w:name="_Toc42956284"/>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73" w:name="_Toc42956283"/>
      <w:r>
        <w:rPr>
          <w:rFonts w:hint="eastAsia" w:ascii="宋体" w:hAnsi="宋体" w:eastAsia="宋体" w:cs="宋体"/>
          <w:b/>
          <w:color w:val="auto"/>
          <w:sz w:val="28"/>
          <w:szCs w:val="28"/>
        </w:rPr>
        <w:t>10.1</w:t>
      </w:r>
      <w:bookmarkEnd w:id="73"/>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32"/>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pStyle w:val="2"/>
        <w:spacing w:line="480" w:lineRule="exact"/>
        <w:rPr>
          <w:rFonts w:hint="eastAsia" w:ascii="宋体" w:hAnsi="宋体" w:eastAsia="宋体" w:cs="宋体"/>
          <w:b w:val="0"/>
          <w:color w:val="auto"/>
          <w:szCs w:val="21"/>
        </w:rPr>
      </w:pP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32"/>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4"/>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71"/>
    <w:bookmarkEnd w:id="72"/>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32"/>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32"/>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4"/>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74" w:name="_Toc42956290"/>
      <w:r>
        <w:rPr>
          <w:rFonts w:hint="eastAsia" w:ascii="宋体" w:hAnsi="宋体" w:eastAsia="宋体" w:cs="宋体"/>
          <w:b/>
          <w:color w:val="auto"/>
          <w:sz w:val="28"/>
          <w:szCs w:val="28"/>
        </w:rPr>
        <w:t>10.3   采购人配合条件</w:t>
      </w:r>
      <w:bookmarkEnd w:id="74"/>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bookmarkStart w:id="75" w:name="_Hlt10567911"/>
      <w:bookmarkEnd w:id="75"/>
    </w:p>
    <w:p>
      <w:pPr>
        <w:pStyle w:val="14"/>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76" w:name="_Hlt10523642"/>
      <w:bookmarkEnd w:id="76"/>
    </w:p>
    <w:p>
      <w:pPr>
        <w:pStyle w:val="14"/>
        <w:spacing w:line="20" w:lineRule="exact"/>
        <w:outlineLvl w:val="0"/>
        <w:rPr>
          <w:rFonts w:hint="eastAsia" w:ascii="宋体" w:hAnsi="宋体" w:eastAsia="宋体" w:cs="宋体"/>
          <w:b/>
          <w:color w:val="auto"/>
          <w:sz w:val="44"/>
          <w:szCs w:val="44"/>
        </w:rPr>
      </w:pPr>
    </w:p>
    <w:p>
      <w:pPr>
        <w:pStyle w:val="14"/>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4"/>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4"/>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4"/>
        <w:spacing w:line="400" w:lineRule="atLeast"/>
        <w:rPr>
          <w:rFonts w:hint="eastAsia" w:ascii="宋体" w:hAnsi="宋体" w:eastAsia="宋体" w:cs="宋体"/>
          <w:color w:val="auto"/>
        </w:rPr>
      </w:pPr>
    </w:p>
    <w:p>
      <w:pPr>
        <w:pStyle w:val="14"/>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hAnsi="宋体" w:cs="宋体"/>
          <w:b/>
          <w:bCs/>
          <w:color w:val="auto"/>
          <w:szCs w:val="21"/>
          <w:u w:val="single"/>
          <w:lang w:eastAsia="zh-CN"/>
        </w:rPr>
        <w:t>云浮县人民政府成立旧址纪念馆及“三罗第一枪”战后休整地纪念馆布展采购项目</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ascii="宋体" w:hAnsi="宋体" w:eastAsia="宋体" w:cs="宋体"/>
          <w:b/>
          <w:bCs/>
          <w:color w:val="auto"/>
          <w:szCs w:val="21"/>
          <w:u w:val="single"/>
        </w:rPr>
        <w:t xml:space="preserve"> </w:t>
      </w:r>
      <w:r>
        <w:rPr>
          <w:rFonts w:hint="eastAsia" w:hAnsi="宋体" w:cs="宋体"/>
          <w:b/>
          <w:bCs/>
          <w:color w:val="auto"/>
          <w:szCs w:val="21"/>
          <w:u w:val="single"/>
          <w:lang w:eastAsia="zh-CN"/>
        </w:rPr>
        <w:t>445323-201811-434006-0003</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szCs w:val="21"/>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napToGrid w:val="0"/>
        <w:spacing w:line="400" w:lineRule="atLeast"/>
        <w:rPr>
          <w:rFonts w:hint="eastAsia" w:ascii="宋体" w:hAnsi="宋体" w:eastAsia="宋体" w:cs="宋体"/>
          <w:color w:val="auto"/>
          <w:szCs w:val="21"/>
        </w:rPr>
      </w:pPr>
      <w:r>
        <w:rPr>
          <w:rFonts w:hint="eastAsia" w:ascii="宋体" w:hAnsi="宋体" w:eastAsia="宋体" w:cs="宋体"/>
          <w:color w:val="auto"/>
          <w:szCs w:val="21"/>
        </w:rPr>
        <w:br w:type="page"/>
      </w:r>
    </w:p>
    <w:p>
      <w:pPr>
        <w:pStyle w:val="2"/>
        <w:jc w:val="both"/>
        <w:rPr>
          <w:rFonts w:hint="eastAsia" w:ascii="宋体"/>
          <w:color w:val="auto"/>
        </w:rPr>
      </w:pPr>
      <w:r>
        <w:rPr>
          <w:rFonts w:hint="eastAsia" w:ascii="宋体" w:hAnsi="宋体" w:eastAsia="宋体" w:cs="宋体"/>
          <w:b/>
          <w:bCs/>
          <w:color w:val="auto"/>
          <w:kern w:val="44"/>
          <w:sz w:val="32"/>
          <w:szCs w:val="32"/>
        </w:rPr>
        <w:t>1</w:t>
      </w:r>
      <w:r>
        <w:rPr>
          <w:rFonts w:hint="eastAsia" w:ascii="宋体" w:hAnsi="宋体" w:cs="宋体"/>
          <w:b/>
          <w:bCs/>
          <w:color w:val="auto"/>
          <w:kern w:val="44"/>
          <w:sz w:val="32"/>
          <w:szCs w:val="32"/>
          <w:lang w:val="en-US" w:eastAsia="zh-CN"/>
        </w:rPr>
        <w:t>2</w:t>
      </w:r>
      <w:r>
        <w:rPr>
          <w:rFonts w:hint="eastAsia" w:ascii="宋体" w:hAnsi="宋体" w:eastAsia="宋体" w:cs="宋体"/>
          <w:b/>
          <w:color w:val="auto"/>
          <w:kern w:val="10"/>
        </w:rPr>
        <w:t>、</w:t>
      </w:r>
      <w:r>
        <w:rPr>
          <w:rFonts w:hint="eastAsia" w:ascii="宋体" w:hAnsi="宋体" w:cs="宋体"/>
          <w:b/>
          <w:color w:val="auto"/>
          <w:kern w:val="10"/>
          <w:lang w:val="en-US" w:eastAsia="zh-CN"/>
        </w:rPr>
        <w:t>信封内容</w:t>
      </w:r>
    </w:p>
    <w:p>
      <w:pPr>
        <w:spacing w:line="480" w:lineRule="exact"/>
        <w:rPr>
          <w:rFonts w:hint="eastAsia" w:ascii="宋体"/>
          <w:color w:val="auto"/>
        </w:rPr>
      </w:pPr>
      <w:r>
        <w:rPr>
          <w:rFonts w:hint="eastAsia" w:ascii="宋体"/>
          <w:color w:val="auto"/>
          <w:lang w:val="en-US" w:eastAsia="zh-CN"/>
        </w:rPr>
        <w:t>12.1.</w:t>
      </w:r>
      <w:r>
        <w:rPr>
          <w:rFonts w:hint="eastAsia" w:ascii="宋体"/>
          <w:color w:val="auto"/>
        </w:rPr>
        <w:t>从投标文件正本中复印的投标报价总表；</w:t>
      </w:r>
    </w:p>
    <w:p>
      <w:pPr>
        <w:spacing w:line="480" w:lineRule="exact"/>
        <w:rPr>
          <w:rFonts w:hint="eastAsia" w:ascii="宋体"/>
          <w:color w:val="auto"/>
        </w:rPr>
      </w:pPr>
      <w:r>
        <w:rPr>
          <w:rFonts w:hint="eastAsia" w:ascii="宋体"/>
          <w:color w:val="auto"/>
          <w:lang w:val="en-US" w:eastAsia="zh-CN"/>
        </w:rPr>
        <w:t>12.2.</w:t>
      </w:r>
      <w:r>
        <w:rPr>
          <w:rFonts w:hint="eastAsia" w:ascii="宋体"/>
          <w:color w:val="auto"/>
        </w:rPr>
        <w:t>投标保证金交付收据复印件；</w:t>
      </w:r>
    </w:p>
    <w:p>
      <w:pPr>
        <w:spacing w:line="480" w:lineRule="exact"/>
        <w:rPr>
          <w:rFonts w:hint="eastAsia" w:ascii="宋体"/>
          <w:color w:val="auto"/>
        </w:rPr>
      </w:pPr>
      <w:r>
        <w:rPr>
          <w:rFonts w:hint="eastAsia" w:ascii="宋体"/>
          <w:color w:val="auto"/>
          <w:lang w:val="en-US" w:eastAsia="zh-CN"/>
        </w:rPr>
        <w:t>12.3.</w:t>
      </w:r>
      <w:r>
        <w:rPr>
          <w:rFonts w:hint="eastAsia" w:ascii="宋体"/>
          <w:color w:val="auto"/>
        </w:rPr>
        <w:t>退保证金说明（正本）；</w:t>
      </w:r>
    </w:p>
    <w:p>
      <w:pPr>
        <w:pStyle w:val="14"/>
        <w:spacing w:line="20" w:lineRule="exact"/>
        <w:rPr>
          <w:rFonts w:hint="eastAsia" w:ascii="宋体" w:hAnsi="宋体" w:eastAsia="宋体" w:cs="宋体"/>
          <w:color w:val="auto"/>
        </w:rPr>
      </w:pPr>
      <w:bookmarkStart w:id="77" w:name="_Hlt10529670"/>
      <w:bookmarkEnd w:id="77"/>
      <w:bookmarkStart w:id="78" w:name="_Hlt10524018"/>
      <w:bookmarkEnd w:id="78"/>
      <w:bookmarkStart w:id="79" w:name="_Hlt10524029"/>
      <w:bookmarkEnd w:id="79"/>
      <w:bookmarkStart w:id="80" w:name="_Hlt10462525"/>
      <w:bookmarkEnd w:id="80"/>
      <w:bookmarkStart w:id="81" w:name="_Hlt10524010"/>
      <w:bookmarkEnd w:id="81"/>
    </w:p>
    <w:p>
      <w:pPr>
        <w:spacing w:line="480" w:lineRule="exact"/>
        <w:rPr>
          <w:rFonts w:hint="eastAsia" w:ascii="宋体" w:hAnsi="宋体" w:eastAsia="宋体" w:cs="宋体"/>
          <w:color w:val="auto"/>
        </w:rPr>
      </w:pPr>
    </w:p>
    <w:p>
      <w:pPr>
        <w:spacing w:before="120" w:line="360" w:lineRule="auto"/>
        <w:ind w:firstLine="4830" w:firstLineChars="2300"/>
        <w:rPr>
          <w:rFonts w:hint="eastAsia" w:ascii="宋体" w:hAnsi="宋体" w:eastAsia="宋体" w:cs="宋体"/>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8"/>
        <w:sz w:val="21"/>
        <w:szCs w:val="21"/>
      </w:rPr>
      <w:instrText xml:space="preserve"> PAGE </w:instrText>
    </w:r>
    <w:r>
      <w:rPr>
        <w:sz w:val="21"/>
        <w:szCs w:val="21"/>
      </w:rPr>
      <w:fldChar w:fldCharType="separate"/>
    </w:r>
    <w:r>
      <w:rPr>
        <w:rStyle w:val="28"/>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云浮县人民政府成立旧址纪念馆及“三罗第一枪”战后休整地纪念馆布展采购项目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445323-201811-434006-0003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云浮县人民政府成立旧址纪念馆及“三罗第一枪”战后休整地纪念馆布展采购项目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45381-201809-81434028-0021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云浮县人民政府成立旧址纪念馆及“三罗第一枪”战后休整地纪念馆布展采购项目</w:t>
    </w:r>
    <w:r>
      <w:rPr>
        <w:rFonts w:hint="eastAsia" w:ascii="宋体" w:hAnsi="宋体"/>
        <w:lang w:val="en-US" w:eastAsia="zh-CN"/>
      </w:rPr>
      <w:t xml:space="preserve">                                           </w:t>
    </w:r>
    <w:r>
      <w:rPr>
        <w:rFonts w:hint="eastAsia" w:ascii="宋体" w:hAnsi="宋体"/>
        <w:lang w:eastAsia="zh-CN"/>
      </w:rPr>
      <w:t>445323-201811-434006-0003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云浮县人民政府成立旧址纪念馆及“三罗第一枪”战后休整地纪念馆布展采购项目</w:t>
    </w:r>
    <w:r>
      <w:rPr>
        <w:rFonts w:hint="eastAsia" w:ascii="Tahoma" w:hAnsi="Tahoma" w:cs="Tahoma"/>
        <w:sz w:val="18"/>
        <w:szCs w:val="18"/>
        <w:lang w:val="en-US" w:eastAsia="zh-CN"/>
      </w:rPr>
      <w:t xml:space="preserve">  </w:t>
    </w:r>
    <w:r>
      <w:rPr>
        <w:rFonts w:hint="eastAsia" w:ascii="宋体" w:hAnsi="宋体"/>
        <w:sz w:val="18"/>
        <w:szCs w:val="18"/>
        <w:lang w:eastAsia="zh-CN"/>
      </w:rPr>
      <w:t>445323-201811-434006-0003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云浮县人民政府成立旧址纪念馆及“三罗第一枪”战后休整地纪念馆布展采购项目</w:t>
    </w:r>
    <w:r>
      <w:rPr>
        <w:rFonts w:hint="eastAsia" w:ascii="宋体" w:hAnsi="宋体" w:cs="Tahoma"/>
        <w:kern w:val="28"/>
        <w:lang w:val="en-US" w:eastAsia="zh-CN"/>
      </w:rPr>
      <w:t xml:space="preserve">     </w:t>
    </w:r>
    <w:r>
      <w:rPr>
        <w:rFonts w:hint="eastAsia"/>
        <w:szCs w:val="21"/>
        <w:lang w:eastAsia="zh-CN"/>
      </w:rPr>
      <w:t>445323-201811-434006-0003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云浮县人民政府成立旧址纪念馆及“三罗第一枪”战后休整地纪念馆布展采购项目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445323-201811-434006-0003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9EAAF88"/>
    <w:multiLevelType w:val="singleLevel"/>
    <w:tmpl w:val="B9EAAF88"/>
    <w:lvl w:ilvl="0" w:tentative="0">
      <w:start w:val="11"/>
      <w:numFmt w:val="chineseCounting"/>
      <w:suff w:val="nothing"/>
      <w:lvlText w:val="%1、"/>
      <w:lvlJc w:val="left"/>
      <w:rPr>
        <w:rFonts w:hint="eastAsia"/>
      </w:rPr>
    </w:lvl>
  </w:abstractNum>
  <w:abstractNum w:abstractNumId="1">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9">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5">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16">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9">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2">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3">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27">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8">
    <w:nsid w:val="590AD9C3"/>
    <w:multiLevelType w:val="singleLevel"/>
    <w:tmpl w:val="590AD9C3"/>
    <w:lvl w:ilvl="0" w:tentative="0">
      <w:start w:val="1"/>
      <w:numFmt w:val="decimal"/>
      <w:suff w:val="space"/>
      <w:lvlText w:val="（%1）"/>
      <w:lvlJc w:val="left"/>
    </w:lvl>
  </w:abstractNum>
  <w:abstractNum w:abstractNumId="29">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6086E89A"/>
    <w:multiLevelType w:val="singleLevel"/>
    <w:tmpl w:val="6086E89A"/>
    <w:lvl w:ilvl="0" w:tentative="0">
      <w:start w:val="1"/>
      <w:numFmt w:val="decimal"/>
      <w:lvlText w:val="%1."/>
      <w:lvlJc w:val="left"/>
      <w:pPr>
        <w:ind w:left="425" w:hanging="425"/>
      </w:pPr>
      <w:rPr>
        <w:rFonts w:hint="default"/>
      </w:rPr>
    </w:lvl>
  </w:abstractNum>
  <w:abstractNum w:abstractNumId="32">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33">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6">
    <w:nsid w:val="6DAF3289"/>
    <w:multiLevelType w:val="multilevel"/>
    <w:tmpl w:val="6DAF3289"/>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37">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9">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40">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8"/>
  </w:num>
  <w:num w:numId="2">
    <w:abstractNumId w:val="8"/>
  </w:num>
  <w:num w:numId="3">
    <w:abstractNumId w:val="32"/>
  </w:num>
  <w:num w:numId="4">
    <w:abstractNumId w:val="14"/>
  </w:num>
  <w:num w:numId="5">
    <w:abstractNumId w:val="15"/>
  </w:num>
  <w:num w:numId="6">
    <w:abstractNumId w:val="25"/>
  </w:num>
  <w:num w:numId="7">
    <w:abstractNumId w:val="40"/>
  </w:num>
  <w:num w:numId="8">
    <w:abstractNumId w:val="13"/>
  </w:num>
  <w:num w:numId="9">
    <w:abstractNumId w:val="12"/>
  </w:num>
  <w:num w:numId="10">
    <w:abstractNumId w:val="11"/>
  </w:num>
  <w:num w:numId="11">
    <w:abstractNumId w:val="28"/>
  </w:num>
  <w:num w:numId="12">
    <w:abstractNumId w:val="33"/>
  </w:num>
  <w:num w:numId="13">
    <w:abstractNumId w:val="24"/>
  </w:num>
  <w:num w:numId="14">
    <w:abstractNumId w:val="17"/>
  </w:num>
  <w:num w:numId="15">
    <w:abstractNumId w:val="36"/>
  </w:num>
  <w:num w:numId="16">
    <w:abstractNumId w:val="31"/>
  </w:num>
  <w:num w:numId="17">
    <w:abstractNumId w:val="10"/>
  </w:num>
  <w:num w:numId="18">
    <w:abstractNumId w:val="37"/>
  </w:num>
  <w:num w:numId="19">
    <w:abstractNumId w:val="26"/>
  </w:num>
  <w:num w:numId="20">
    <w:abstractNumId w:val="19"/>
  </w:num>
  <w:num w:numId="21">
    <w:abstractNumId w:val="38"/>
  </w:num>
  <w:num w:numId="22">
    <w:abstractNumId w:val="21"/>
  </w:num>
  <w:num w:numId="23">
    <w:abstractNumId w:val="22"/>
  </w:num>
  <w:num w:numId="24">
    <w:abstractNumId w:val="3"/>
  </w:num>
  <w:num w:numId="25">
    <w:abstractNumId w:val="20"/>
  </w:num>
  <w:num w:numId="26">
    <w:abstractNumId w:val="5"/>
  </w:num>
  <w:num w:numId="27">
    <w:abstractNumId w:val="0"/>
  </w:num>
  <w:num w:numId="28">
    <w:abstractNumId w:val="35"/>
  </w:num>
  <w:num w:numId="29">
    <w:abstractNumId w:val="30"/>
  </w:num>
  <w:num w:numId="30">
    <w:abstractNumId w:val="39"/>
  </w:num>
  <w:num w:numId="31">
    <w:abstractNumId w:val="4"/>
  </w:num>
  <w:num w:numId="32">
    <w:abstractNumId w:val="2"/>
  </w:num>
  <w:num w:numId="33">
    <w:abstractNumId w:val="34"/>
  </w:num>
  <w:num w:numId="34">
    <w:abstractNumId w:val="6"/>
  </w:num>
  <w:num w:numId="35">
    <w:abstractNumId w:val="29"/>
  </w:num>
  <w:num w:numId="36">
    <w:abstractNumId w:val="27"/>
  </w:num>
  <w:num w:numId="37">
    <w:abstractNumId w:val="16"/>
  </w:num>
  <w:num w:numId="38">
    <w:abstractNumId w:val="23"/>
  </w:num>
  <w:num w:numId="39">
    <w:abstractNumId w:val="7"/>
  </w:num>
  <w:num w:numId="40">
    <w:abstractNumId w:val="9"/>
  </w:num>
  <w:num w:numId="41">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ky123.Org">
    <w15:presenceInfo w15:providerId="None" w15:userId="Sky123.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123191D"/>
    <w:rsid w:val="01586D3F"/>
    <w:rsid w:val="020073C3"/>
    <w:rsid w:val="021A69D9"/>
    <w:rsid w:val="02EC30C6"/>
    <w:rsid w:val="031B422C"/>
    <w:rsid w:val="03627E67"/>
    <w:rsid w:val="036B6473"/>
    <w:rsid w:val="03812DC1"/>
    <w:rsid w:val="043645E4"/>
    <w:rsid w:val="04477DF5"/>
    <w:rsid w:val="047F0BB1"/>
    <w:rsid w:val="04CD050A"/>
    <w:rsid w:val="04E108E2"/>
    <w:rsid w:val="0555612F"/>
    <w:rsid w:val="05662847"/>
    <w:rsid w:val="05DA3A5C"/>
    <w:rsid w:val="05FA2518"/>
    <w:rsid w:val="06396B90"/>
    <w:rsid w:val="06C2318C"/>
    <w:rsid w:val="073143FB"/>
    <w:rsid w:val="07A80C04"/>
    <w:rsid w:val="07AE7749"/>
    <w:rsid w:val="07CC63DA"/>
    <w:rsid w:val="07E53700"/>
    <w:rsid w:val="080E2C58"/>
    <w:rsid w:val="08471D7F"/>
    <w:rsid w:val="08662291"/>
    <w:rsid w:val="08F279E2"/>
    <w:rsid w:val="096526BC"/>
    <w:rsid w:val="098357F8"/>
    <w:rsid w:val="09DE4B40"/>
    <w:rsid w:val="09F2600C"/>
    <w:rsid w:val="0A090BB4"/>
    <w:rsid w:val="0A145DF5"/>
    <w:rsid w:val="0AC54E9D"/>
    <w:rsid w:val="0AD54BDA"/>
    <w:rsid w:val="0AFB6CAC"/>
    <w:rsid w:val="0B6948F1"/>
    <w:rsid w:val="0B6A3D17"/>
    <w:rsid w:val="0B7C46F6"/>
    <w:rsid w:val="0BA43058"/>
    <w:rsid w:val="0BB50BCE"/>
    <w:rsid w:val="0C246F78"/>
    <w:rsid w:val="0C961836"/>
    <w:rsid w:val="0CA127FA"/>
    <w:rsid w:val="0D066457"/>
    <w:rsid w:val="0D1728BD"/>
    <w:rsid w:val="0D82218F"/>
    <w:rsid w:val="0D92714F"/>
    <w:rsid w:val="0DA2646C"/>
    <w:rsid w:val="0DBE3223"/>
    <w:rsid w:val="0E43697D"/>
    <w:rsid w:val="0EF54881"/>
    <w:rsid w:val="0F0A7732"/>
    <w:rsid w:val="0F6C4701"/>
    <w:rsid w:val="0F6E5BBE"/>
    <w:rsid w:val="0F900189"/>
    <w:rsid w:val="0FEB4CD3"/>
    <w:rsid w:val="100C1DE2"/>
    <w:rsid w:val="1019376E"/>
    <w:rsid w:val="104F6C04"/>
    <w:rsid w:val="11651119"/>
    <w:rsid w:val="11851E0B"/>
    <w:rsid w:val="118859E1"/>
    <w:rsid w:val="119A7EAE"/>
    <w:rsid w:val="11B72248"/>
    <w:rsid w:val="122120C1"/>
    <w:rsid w:val="126C04D0"/>
    <w:rsid w:val="13071A9F"/>
    <w:rsid w:val="132F5693"/>
    <w:rsid w:val="13315615"/>
    <w:rsid w:val="1360216B"/>
    <w:rsid w:val="13E75A7D"/>
    <w:rsid w:val="141C4273"/>
    <w:rsid w:val="144D32C1"/>
    <w:rsid w:val="14D5404D"/>
    <w:rsid w:val="157C59CB"/>
    <w:rsid w:val="15A823E6"/>
    <w:rsid w:val="15B029A2"/>
    <w:rsid w:val="15D717DA"/>
    <w:rsid w:val="161D6D8C"/>
    <w:rsid w:val="1621753B"/>
    <w:rsid w:val="16450C97"/>
    <w:rsid w:val="16B61174"/>
    <w:rsid w:val="175641E6"/>
    <w:rsid w:val="176C3763"/>
    <w:rsid w:val="178D100E"/>
    <w:rsid w:val="17A9055F"/>
    <w:rsid w:val="17E07F69"/>
    <w:rsid w:val="183B44F5"/>
    <w:rsid w:val="18E54F10"/>
    <w:rsid w:val="190D623E"/>
    <w:rsid w:val="19AC22AE"/>
    <w:rsid w:val="1A77131C"/>
    <w:rsid w:val="1ABC48C1"/>
    <w:rsid w:val="1AC30890"/>
    <w:rsid w:val="1AD75447"/>
    <w:rsid w:val="1B5C0BB4"/>
    <w:rsid w:val="1C460235"/>
    <w:rsid w:val="1C620172"/>
    <w:rsid w:val="1CA52556"/>
    <w:rsid w:val="1D1C177C"/>
    <w:rsid w:val="1D2D47BA"/>
    <w:rsid w:val="1E32703C"/>
    <w:rsid w:val="1E6814BB"/>
    <w:rsid w:val="1E8D00EE"/>
    <w:rsid w:val="1F2C4194"/>
    <w:rsid w:val="1F7E5188"/>
    <w:rsid w:val="1FEE30DD"/>
    <w:rsid w:val="1FF24262"/>
    <w:rsid w:val="200A62DA"/>
    <w:rsid w:val="209854F6"/>
    <w:rsid w:val="20F2053F"/>
    <w:rsid w:val="214E5F70"/>
    <w:rsid w:val="21AE5DC0"/>
    <w:rsid w:val="21DD349D"/>
    <w:rsid w:val="22415F11"/>
    <w:rsid w:val="22803FAB"/>
    <w:rsid w:val="22996CBB"/>
    <w:rsid w:val="229C0237"/>
    <w:rsid w:val="22BB4045"/>
    <w:rsid w:val="22DC6BE7"/>
    <w:rsid w:val="22F36C91"/>
    <w:rsid w:val="2305108D"/>
    <w:rsid w:val="230D4016"/>
    <w:rsid w:val="234C48F8"/>
    <w:rsid w:val="2354671D"/>
    <w:rsid w:val="23B66F17"/>
    <w:rsid w:val="23BA6EC7"/>
    <w:rsid w:val="240B3EAA"/>
    <w:rsid w:val="241B5F4A"/>
    <w:rsid w:val="24217D31"/>
    <w:rsid w:val="243A0254"/>
    <w:rsid w:val="24D6667D"/>
    <w:rsid w:val="24E91E1B"/>
    <w:rsid w:val="2547624B"/>
    <w:rsid w:val="25823A3A"/>
    <w:rsid w:val="25EB70F0"/>
    <w:rsid w:val="261C3ABD"/>
    <w:rsid w:val="26274792"/>
    <w:rsid w:val="263104E3"/>
    <w:rsid w:val="27211512"/>
    <w:rsid w:val="27871C7F"/>
    <w:rsid w:val="27F43BCE"/>
    <w:rsid w:val="27FA2221"/>
    <w:rsid w:val="280414C8"/>
    <w:rsid w:val="28323AAE"/>
    <w:rsid w:val="28454EB3"/>
    <w:rsid w:val="285751A8"/>
    <w:rsid w:val="286A72CE"/>
    <w:rsid w:val="28AE28C2"/>
    <w:rsid w:val="28FE6A4D"/>
    <w:rsid w:val="297A6B4E"/>
    <w:rsid w:val="29A42BF5"/>
    <w:rsid w:val="29B3206F"/>
    <w:rsid w:val="29BC3413"/>
    <w:rsid w:val="29C505FC"/>
    <w:rsid w:val="2A1D6EA4"/>
    <w:rsid w:val="2AE36C8E"/>
    <w:rsid w:val="2B0C57D5"/>
    <w:rsid w:val="2C4D5253"/>
    <w:rsid w:val="2C6F63F4"/>
    <w:rsid w:val="2CF57F33"/>
    <w:rsid w:val="2D3A4BC3"/>
    <w:rsid w:val="2D6E592C"/>
    <w:rsid w:val="2DA7128F"/>
    <w:rsid w:val="2DD850F2"/>
    <w:rsid w:val="2E890BEA"/>
    <w:rsid w:val="2EC0530E"/>
    <w:rsid w:val="2F503AF9"/>
    <w:rsid w:val="2F7B5CA8"/>
    <w:rsid w:val="2F8945C2"/>
    <w:rsid w:val="2F98221C"/>
    <w:rsid w:val="2FAF67A8"/>
    <w:rsid w:val="2FCC1679"/>
    <w:rsid w:val="2FFF4E45"/>
    <w:rsid w:val="30577582"/>
    <w:rsid w:val="306F155F"/>
    <w:rsid w:val="3099237A"/>
    <w:rsid w:val="30CB06DF"/>
    <w:rsid w:val="311B481E"/>
    <w:rsid w:val="314B756C"/>
    <w:rsid w:val="31B428FE"/>
    <w:rsid w:val="31DC33F5"/>
    <w:rsid w:val="327B45E3"/>
    <w:rsid w:val="32835C51"/>
    <w:rsid w:val="32EE63BF"/>
    <w:rsid w:val="32F41158"/>
    <w:rsid w:val="336B2834"/>
    <w:rsid w:val="33737608"/>
    <w:rsid w:val="33D031DD"/>
    <w:rsid w:val="33DC61E7"/>
    <w:rsid w:val="34140171"/>
    <w:rsid w:val="34182AC7"/>
    <w:rsid w:val="349D0B5D"/>
    <w:rsid w:val="34C13CB9"/>
    <w:rsid w:val="34CB752E"/>
    <w:rsid w:val="35444E33"/>
    <w:rsid w:val="35915A33"/>
    <w:rsid w:val="35BD3230"/>
    <w:rsid w:val="35CE1C93"/>
    <w:rsid w:val="35F76AB3"/>
    <w:rsid w:val="3663182A"/>
    <w:rsid w:val="367B1DE8"/>
    <w:rsid w:val="36C04AEC"/>
    <w:rsid w:val="36D80657"/>
    <w:rsid w:val="371B0B34"/>
    <w:rsid w:val="37320AF6"/>
    <w:rsid w:val="37347C88"/>
    <w:rsid w:val="377600ED"/>
    <w:rsid w:val="37E76C86"/>
    <w:rsid w:val="37EB3AEE"/>
    <w:rsid w:val="37F41A16"/>
    <w:rsid w:val="37F55237"/>
    <w:rsid w:val="39430A53"/>
    <w:rsid w:val="396430B4"/>
    <w:rsid w:val="397825BC"/>
    <w:rsid w:val="39833969"/>
    <w:rsid w:val="39AF72A0"/>
    <w:rsid w:val="39B76F84"/>
    <w:rsid w:val="3A923A9B"/>
    <w:rsid w:val="3A9A3131"/>
    <w:rsid w:val="3AA13714"/>
    <w:rsid w:val="3AB60F1D"/>
    <w:rsid w:val="3ABE77F6"/>
    <w:rsid w:val="3AD2095F"/>
    <w:rsid w:val="3B9930A8"/>
    <w:rsid w:val="3C1D72AD"/>
    <w:rsid w:val="3C397C53"/>
    <w:rsid w:val="3C560C62"/>
    <w:rsid w:val="3D513EC0"/>
    <w:rsid w:val="3D5A1015"/>
    <w:rsid w:val="3D607DC4"/>
    <w:rsid w:val="3D9F20A5"/>
    <w:rsid w:val="3DA61753"/>
    <w:rsid w:val="3DF64B81"/>
    <w:rsid w:val="3E426526"/>
    <w:rsid w:val="3E9D0136"/>
    <w:rsid w:val="3EBF359A"/>
    <w:rsid w:val="3ED42873"/>
    <w:rsid w:val="3F354F38"/>
    <w:rsid w:val="3F92514A"/>
    <w:rsid w:val="3F972E98"/>
    <w:rsid w:val="3FB9042D"/>
    <w:rsid w:val="401F61B5"/>
    <w:rsid w:val="40420C4D"/>
    <w:rsid w:val="41193E41"/>
    <w:rsid w:val="41597CC1"/>
    <w:rsid w:val="41A664D0"/>
    <w:rsid w:val="41B024E5"/>
    <w:rsid w:val="41B13BD3"/>
    <w:rsid w:val="41EF728F"/>
    <w:rsid w:val="42355579"/>
    <w:rsid w:val="42522927"/>
    <w:rsid w:val="425D6528"/>
    <w:rsid w:val="42671377"/>
    <w:rsid w:val="42AC2234"/>
    <w:rsid w:val="430B6E49"/>
    <w:rsid w:val="43C60BE0"/>
    <w:rsid w:val="44CF682B"/>
    <w:rsid w:val="44E36E67"/>
    <w:rsid w:val="459D54E9"/>
    <w:rsid w:val="45E40B2A"/>
    <w:rsid w:val="460E66C6"/>
    <w:rsid w:val="46205A1C"/>
    <w:rsid w:val="46296546"/>
    <w:rsid w:val="467233BF"/>
    <w:rsid w:val="46904BA1"/>
    <w:rsid w:val="46D60518"/>
    <w:rsid w:val="46F27D44"/>
    <w:rsid w:val="46FA02E8"/>
    <w:rsid w:val="47427C8E"/>
    <w:rsid w:val="474A0A85"/>
    <w:rsid w:val="479762EE"/>
    <w:rsid w:val="47F949DF"/>
    <w:rsid w:val="48497653"/>
    <w:rsid w:val="48577A65"/>
    <w:rsid w:val="48606FE0"/>
    <w:rsid w:val="48A10D10"/>
    <w:rsid w:val="49466EFD"/>
    <w:rsid w:val="4A33138B"/>
    <w:rsid w:val="4AA729E4"/>
    <w:rsid w:val="4AC9763E"/>
    <w:rsid w:val="4AE07264"/>
    <w:rsid w:val="4B185070"/>
    <w:rsid w:val="4B342EE1"/>
    <w:rsid w:val="4B384CC0"/>
    <w:rsid w:val="4B4E38C2"/>
    <w:rsid w:val="4B632A78"/>
    <w:rsid w:val="4B6420F3"/>
    <w:rsid w:val="4C280987"/>
    <w:rsid w:val="4C8E7396"/>
    <w:rsid w:val="4C9F2990"/>
    <w:rsid w:val="4CDE3DC9"/>
    <w:rsid w:val="4D466266"/>
    <w:rsid w:val="4D950DA7"/>
    <w:rsid w:val="4E1534C7"/>
    <w:rsid w:val="4E1857AC"/>
    <w:rsid w:val="4E26261F"/>
    <w:rsid w:val="4E403C3C"/>
    <w:rsid w:val="4E901F73"/>
    <w:rsid w:val="4EA61A9B"/>
    <w:rsid w:val="4EEC5BB4"/>
    <w:rsid w:val="4F3D29AB"/>
    <w:rsid w:val="4F410CB6"/>
    <w:rsid w:val="4FB46852"/>
    <w:rsid w:val="4FE03750"/>
    <w:rsid w:val="50F17F88"/>
    <w:rsid w:val="51094B5F"/>
    <w:rsid w:val="51112461"/>
    <w:rsid w:val="513959C5"/>
    <w:rsid w:val="51791DFD"/>
    <w:rsid w:val="51C71E53"/>
    <w:rsid w:val="5292324C"/>
    <w:rsid w:val="52EC58A7"/>
    <w:rsid w:val="533C7B83"/>
    <w:rsid w:val="53726286"/>
    <w:rsid w:val="53BE30D5"/>
    <w:rsid w:val="53DA28A7"/>
    <w:rsid w:val="53EB5745"/>
    <w:rsid w:val="540909EB"/>
    <w:rsid w:val="546120D1"/>
    <w:rsid w:val="548A63EC"/>
    <w:rsid w:val="54B1538A"/>
    <w:rsid w:val="550D638D"/>
    <w:rsid w:val="55132496"/>
    <w:rsid w:val="552044B5"/>
    <w:rsid w:val="55296CA1"/>
    <w:rsid w:val="554F676F"/>
    <w:rsid w:val="566274CA"/>
    <w:rsid w:val="56964B40"/>
    <w:rsid w:val="56B474E3"/>
    <w:rsid w:val="56C54260"/>
    <w:rsid w:val="5747731C"/>
    <w:rsid w:val="575E4455"/>
    <w:rsid w:val="57A64C11"/>
    <w:rsid w:val="582F7C50"/>
    <w:rsid w:val="584F4DEB"/>
    <w:rsid w:val="588D4F73"/>
    <w:rsid w:val="58EF20B5"/>
    <w:rsid w:val="59953DB9"/>
    <w:rsid w:val="59BB445E"/>
    <w:rsid w:val="59E44C93"/>
    <w:rsid w:val="5A1104C6"/>
    <w:rsid w:val="5A160B96"/>
    <w:rsid w:val="5A53303E"/>
    <w:rsid w:val="5AA82E6F"/>
    <w:rsid w:val="5B180874"/>
    <w:rsid w:val="5BA83EAD"/>
    <w:rsid w:val="5C1169B9"/>
    <w:rsid w:val="5C152C9F"/>
    <w:rsid w:val="5C432CB0"/>
    <w:rsid w:val="5C655779"/>
    <w:rsid w:val="5DA04389"/>
    <w:rsid w:val="5DBD752C"/>
    <w:rsid w:val="5DDC127B"/>
    <w:rsid w:val="5DFF2512"/>
    <w:rsid w:val="5E373A11"/>
    <w:rsid w:val="5E377FA2"/>
    <w:rsid w:val="5E6926D0"/>
    <w:rsid w:val="5E746963"/>
    <w:rsid w:val="5F2E6734"/>
    <w:rsid w:val="5F7B0AA0"/>
    <w:rsid w:val="601B3CC5"/>
    <w:rsid w:val="60891CC0"/>
    <w:rsid w:val="608D2023"/>
    <w:rsid w:val="60A46CB8"/>
    <w:rsid w:val="60AA75F9"/>
    <w:rsid w:val="611D5537"/>
    <w:rsid w:val="613D178B"/>
    <w:rsid w:val="61402FE4"/>
    <w:rsid w:val="616621EC"/>
    <w:rsid w:val="617C3486"/>
    <w:rsid w:val="61B451D9"/>
    <w:rsid w:val="62325A61"/>
    <w:rsid w:val="62417376"/>
    <w:rsid w:val="62861860"/>
    <w:rsid w:val="62861D7E"/>
    <w:rsid w:val="62D06C73"/>
    <w:rsid w:val="62EC15DE"/>
    <w:rsid w:val="636724AE"/>
    <w:rsid w:val="63A76D36"/>
    <w:rsid w:val="63CB27A0"/>
    <w:rsid w:val="646803F0"/>
    <w:rsid w:val="64D40A87"/>
    <w:rsid w:val="65285B05"/>
    <w:rsid w:val="65710AAD"/>
    <w:rsid w:val="65F51812"/>
    <w:rsid w:val="661121FF"/>
    <w:rsid w:val="664D3EEC"/>
    <w:rsid w:val="66C76948"/>
    <w:rsid w:val="66E304F8"/>
    <w:rsid w:val="673967DC"/>
    <w:rsid w:val="6780109A"/>
    <w:rsid w:val="67DA0416"/>
    <w:rsid w:val="67ED4339"/>
    <w:rsid w:val="67F12901"/>
    <w:rsid w:val="683C52F1"/>
    <w:rsid w:val="684024A0"/>
    <w:rsid w:val="688050F9"/>
    <w:rsid w:val="68DE38E3"/>
    <w:rsid w:val="6A2611E1"/>
    <w:rsid w:val="6A4361FA"/>
    <w:rsid w:val="6A9A4D1F"/>
    <w:rsid w:val="6A9F20EC"/>
    <w:rsid w:val="6AA0237F"/>
    <w:rsid w:val="6AC049E9"/>
    <w:rsid w:val="6B961574"/>
    <w:rsid w:val="6BAA13E3"/>
    <w:rsid w:val="6BB15830"/>
    <w:rsid w:val="6BE03B99"/>
    <w:rsid w:val="6CD75CE0"/>
    <w:rsid w:val="6CE72AE5"/>
    <w:rsid w:val="6CF13463"/>
    <w:rsid w:val="6D1A4453"/>
    <w:rsid w:val="6D614100"/>
    <w:rsid w:val="6DC96E0D"/>
    <w:rsid w:val="6E7708AC"/>
    <w:rsid w:val="6E895D94"/>
    <w:rsid w:val="6E952FAB"/>
    <w:rsid w:val="6E987F86"/>
    <w:rsid w:val="6F0F534D"/>
    <w:rsid w:val="6FAD78D3"/>
    <w:rsid w:val="6FF4257E"/>
    <w:rsid w:val="7191270C"/>
    <w:rsid w:val="719763A6"/>
    <w:rsid w:val="71A67BCE"/>
    <w:rsid w:val="71CA593D"/>
    <w:rsid w:val="71FB1ECF"/>
    <w:rsid w:val="722266A9"/>
    <w:rsid w:val="727B3332"/>
    <w:rsid w:val="732038EF"/>
    <w:rsid w:val="73242065"/>
    <w:rsid w:val="73623543"/>
    <w:rsid w:val="738E7DB4"/>
    <w:rsid w:val="73CB4D0A"/>
    <w:rsid w:val="73D03A44"/>
    <w:rsid w:val="740206F2"/>
    <w:rsid w:val="74076454"/>
    <w:rsid w:val="740B2075"/>
    <w:rsid w:val="743209BA"/>
    <w:rsid w:val="743C27BF"/>
    <w:rsid w:val="7483273D"/>
    <w:rsid w:val="74C71EFA"/>
    <w:rsid w:val="76807514"/>
    <w:rsid w:val="76C9130A"/>
    <w:rsid w:val="786030AA"/>
    <w:rsid w:val="78775F5F"/>
    <w:rsid w:val="788D04F6"/>
    <w:rsid w:val="78E933D4"/>
    <w:rsid w:val="78FF13F1"/>
    <w:rsid w:val="79490AF8"/>
    <w:rsid w:val="79FC742D"/>
    <w:rsid w:val="7A1574E1"/>
    <w:rsid w:val="7A180259"/>
    <w:rsid w:val="7A563BF3"/>
    <w:rsid w:val="7AB2474C"/>
    <w:rsid w:val="7AB36319"/>
    <w:rsid w:val="7ABF2D23"/>
    <w:rsid w:val="7B761B39"/>
    <w:rsid w:val="7BD62DEB"/>
    <w:rsid w:val="7BDD0E70"/>
    <w:rsid w:val="7C630EA1"/>
    <w:rsid w:val="7CB7092B"/>
    <w:rsid w:val="7CE12EC9"/>
    <w:rsid w:val="7D272273"/>
    <w:rsid w:val="7D6A27F9"/>
    <w:rsid w:val="7D74675F"/>
    <w:rsid w:val="7D9E050B"/>
    <w:rsid w:val="7DA8382B"/>
    <w:rsid w:val="7DC44727"/>
    <w:rsid w:val="7E1E61D3"/>
    <w:rsid w:val="7E2813FA"/>
    <w:rsid w:val="7E2E7118"/>
    <w:rsid w:val="7EBE547D"/>
    <w:rsid w:val="7ED37237"/>
    <w:rsid w:val="7F155779"/>
    <w:rsid w:val="7F9E78F4"/>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2">
    <w:name w:val="heading 1"/>
    <w:basedOn w:val="1"/>
    <w:next w:val="1"/>
    <w:link w:val="39"/>
    <w:qFormat/>
    <w:uiPriority w:val="0"/>
    <w:pPr>
      <w:keepNext/>
      <w:keepLines/>
      <w:spacing w:before="340" w:after="330" w:line="578" w:lineRule="auto"/>
      <w:outlineLvl w:val="0"/>
    </w:pPr>
    <w:rPr>
      <w:kern w:val="44"/>
      <w:sz w:val="44"/>
      <w:szCs w:val="44"/>
    </w:rPr>
  </w:style>
  <w:style w:type="paragraph" w:styleId="3">
    <w:name w:val="heading 2"/>
    <w:basedOn w:val="1"/>
    <w:next w:val="1"/>
    <w:link w:val="35"/>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5"/>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6">
    <w:name w:val="Default Paragraph Font"/>
    <w:unhideWhenUsed/>
    <w:qFormat/>
    <w:uiPriority w:val="1"/>
  </w:style>
  <w:style w:type="table" w:default="1" w:styleId="32">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7"/>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3"/>
    <w:qFormat/>
    <w:uiPriority w:val="0"/>
    <w:rPr>
      <w:rFonts w:ascii="宋体"/>
      <w:sz w:val="18"/>
      <w:szCs w:val="18"/>
    </w:rPr>
  </w:style>
  <w:style w:type="paragraph" w:styleId="12">
    <w:name w:val="Body Text 3"/>
    <w:basedOn w:val="1"/>
    <w:link w:val="44"/>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next w:val="1"/>
    <w:link w:val="40"/>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6"/>
    <w:qFormat/>
    <w:uiPriority w:val="0"/>
    <w:pPr>
      <w:tabs>
        <w:tab w:val="center" w:pos="4153"/>
        <w:tab w:val="right" w:pos="8306"/>
      </w:tabs>
      <w:snapToGrid w:val="0"/>
    </w:pPr>
    <w:rPr>
      <w:sz w:val="18"/>
      <w:szCs w:val="18"/>
    </w:rPr>
  </w:style>
  <w:style w:type="paragraph" w:styleId="19">
    <w:name w:val="header"/>
    <w:basedOn w:val="1"/>
    <w:link w:val="48"/>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paragraph" w:styleId="25">
    <w:name w:val="Title"/>
    <w:basedOn w:val="1"/>
    <w:next w:val="1"/>
    <w:qFormat/>
    <w:uiPriority w:val="10"/>
    <w:pPr>
      <w:spacing w:before="240" w:after="60"/>
      <w:jc w:val="center"/>
      <w:outlineLvl w:val="0"/>
    </w:pPr>
    <w:rPr>
      <w:rFonts w:ascii="Cambria" w:hAnsi="Cambria" w:eastAsia="宋体" w:cs="Times New Roman"/>
      <w:b/>
      <w:bCs/>
      <w:sz w:val="32"/>
      <w:szCs w:val="32"/>
    </w:rPr>
  </w:style>
  <w:style w:type="character" w:styleId="27">
    <w:name w:val="Strong"/>
    <w:basedOn w:val="26"/>
    <w:qFormat/>
    <w:uiPriority w:val="0"/>
    <w:rPr>
      <w:rFonts w:ascii="Tahoma" w:hAnsi="Tahoma" w:eastAsia="宋体"/>
      <w:b/>
      <w:bCs/>
      <w:spacing w:val="10"/>
      <w:sz w:val="24"/>
      <w:lang w:val="en-US" w:eastAsia="zh-CN" w:bidi="ar-SA"/>
    </w:rPr>
  </w:style>
  <w:style w:type="character" w:styleId="28">
    <w:name w:val="page number"/>
    <w:basedOn w:val="26"/>
    <w:qFormat/>
    <w:uiPriority w:val="0"/>
  </w:style>
  <w:style w:type="character" w:styleId="29">
    <w:name w:val="Emphasis"/>
    <w:basedOn w:val="26"/>
    <w:qFormat/>
    <w:uiPriority w:val="0"/>
    <w:rPr>
      <w:color w:val="CC0000"/>
    </w:rPr>
  </w:style>
  <w:style w:type="character" w:styleId="30">
    <w:name w:val="Hyperlink"/>
    <w:qFormat/>
    <w:uiPriority w:val="0"/>
    <w:rPr>
      <w:color w:val="0000FF"/>
      <w:u w:val="single"/>
    </w:rPr>
  </w:style>
  <w:style w:type="character" w:styleId="31">
    <w:name w:val="annotation reference"/>
    <w:semiHidden/>
    <w:qFormat/>
    <w:uiPriority w:val="0"/>
    <w:rPr>
      <w:sz w:val="21"/>
      <w:szCs w:val="21"/>
    </w:rPr>
  </w:style>
  <w:style w:type="table" w:styleId="33">
    <w:name w:val="Table Grid"/>
    <w:basedOn w:val="32"/>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34">
    <w:name w:val="正文_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5">
    <w:name w:val="标题 2 Char"/>
    <w:link w:val="3"/>
    <w:qFormat/>
    <w:locked/>
    <w:uiPriority w:val="0"/>
    <w:rPr>
      <w:rFonts w:ascii="宋体" w:hAnsi="Arial" w:eastAsia="宋体"/>
      <w:b/>
      <w:bCs/>
      <w:sz w:val="24"/>
      <w:szCs w:val="32"/>
      <w:lang w:val="en-US" w:eastAsia="zh-CN" w:bidi="ar-SA"/>
    </w:rPr>
  </w:style>
  <w:style w:type="character" w:customStyle="1" w:styleId="36">
    <w:name w:val="Normal Indent Char"/>
    <w:qFormat/>
    <w:locked/>
    <w:uiPriority w:val="0"/>
    <w:rPr>
      <w:rFonts w:ascii="Times New Roman" w:hAnsi="Times New Roman" w:eastAsia="宋体"/>
      <w:kern w:val="0"/>
      <w:sz w:val="20"/>
    </w:rPr>
  </w:style>
  <w:style w:type="character" w:customStyle="1" w:styleId="37">
    <w:name w:val="正文缩进 Char"/>
    <w:link w:val="9"/>
    <w:qFormat/>
    <w:uiPriority w:val="0"/>
    <w:rPr>
      <w:rFonts w:ascii="宋体" w:eastAsia="宋体"/>
      <w:snapToGrid w:val="0"/>
      <w:color w:val="000000"/>
      <w:sz w:val="21"/>
      <w:lang w:val="en-US" w:eastAsia="zh-CN" w:bidi="ar-SA"/>
    </w:rPr>
  </w:style>
  <w:style w:type="character" w:customStyle="1" w:styleId="38">
    <w:name w:val="font01"/>
    <w:qFormat/>
    <w:uiPriority w:val="0"/>
    <w:rPr>
      <w:rFonts w:hint="eastAsia" w:ascii="宋体" w:hAnsi="宋体" w:eastAsia="宋体" w:cs="宋体"/>
      <w:color w:val="000000"/>
      <w:sz w:val="24"/>
      <w:szCs w:val="24"/>
      <w:u w:val="none"/>
    </w:rPr>
  </w:style>
  <w:style w:type="character" w:customStyle="1" w:styleId="39">
    <w:name w:val="标题 1 Char"/>
    <w:link w:val="2"/>
    <w:qFormat/>
    <w:locked/>
    <w:uiPriority w:val="0"/>
    <w:rPr>
      <w:rFonts w:eastAsia="宋体"/>
      <w:b/>
      <w:bCs/>
      <w:kern w:val="44"/>
      <w:sz w:val="44"/>
      <w:szCs w:val="44"/>
      <w:lang w:val="en-US" w:eastAsia="zh-CN" w:bidi="ar-SA"/>
    </w:rPr>
  </w:style>
  <w:style w:type="character" w:customStyle="1" w:styleId="40">
    <w:name w:val="纯文本 Char"/>
    <w:link w:val="14"/>
    <w:qFormat/>
    <w:uiPriority w:val="0"/>
    <w:rPr>
      <w:rFonts w:ascii="宋体" w:hAnsi="Courier New" w:eastAsia="宋体"/>
      <w:kern w:val="2"/>
      <w:sz w:val="21"/>
      <w:lang w:val="en-US" w:eastAsia="zh-CN" w:bidi="ar-SA"/>
    </w:rPr>
  </w:style>
  <w:style w:type="character" w:customStyle="1" w:styleId="41">
    <w:name w:val="style81"/>
    <w:qFormat/>
    <w:uiPriority w:val="0"/>
    <w:rPr>
      <w:sz w:val="21"/>
      <w:szCs w:val="21"/>
    </w:rPr>
  </w:style>
  <w:style w:type="character" w:customStyle="1" w:styleId="42">
    <w:name w:val="Plain Text Char"/>
    <w:qFormat/>
    <w:locked/>
    <w:uiPriority w:val="0"/>
    <w:rPr>
      <w:rFonts w:ascii="宋体" w:hAnsi="Courier New" w:eastAsia="宋体"/>
      <w:kern w:val="0"/>
      <w:sz w:val="21"/>
    </w:rPr>
  </w:style>
  <w:style w:type="character" w:customStyle="1" w:styleId="43">
    <w:name w:val="文档结构图 Char"/>
    <w:link w:val="11"/>
    <w:qFormat/>
    <w:uiPriority w:val="0"/>
    <w:rPr>
      <w:rFonts w:ascii="宋体"/>
      <w:sz w:val="18"/>
      <w:szCs w:val="18"/>
      <w:lang w:bidi="ar-SA"/>
    </w:rPr>
  </w:style>
  <w:style w:type="character" w:customStyle="1" w:styleId="44">
    <w:name w:val="正文文本 3 Char"/>
    <w:link w:val="12"/>
    <w:qFormat/>
    <w:uiPriority w:val="0"/>
    <w:rPr>
      <w:rFonts w:eastAsia="宋体"/>
      <w:sz w:val="16"/>
      <w:szCs w:val="16"/>
      <w:lang w:val="en-US" w:eastAsia="zh-CN" w:bidi="ar-SA"/>
    </w:rPr>
  </w:style>
  <w:style w:type="character" w:customStyle="1" w:styleId="45">
    <w:name w:val="标题 3 Char"/>
    <w:link w:val="4"/>
    <w:qFormat/>
    <w:uiPriority w:val="0"/>
    <w:rPr>
      <w:rFonts w:ascii="宋体" w:eastAsia="宋体"/>
      <w:sz w:val="21"/>
      <w:lang w:val="en-US" w:eastAsia="zh-CN" w:bidi="ar-SA"/>
    </w:rPr>
  </w:style>
  <w:style w:type="character" w:customStyle="1" w:styleId="46">
    <w:name w:val="页脚 Char"/>
    <w:link w:val="18"/>
    <w:qFormat/>
    <w:locked/>
    <w:uiPriority w:val="0"/>
    <w:rPr>
      <w:rFonts w:eastAsia="宋体"/>
      <w:sz w:val="18"/>
      <w:szCs w:val="18"/>
      <w:lang w:val="en-US" w:eastAsia="zh-CN" w:bidi="ar-SA"/>
    </w:rPr>
  </w:style>
  <w:style w:type="character" w:customStyle="1" w:styleId="47">
    <w:name w:val="Header Char"/>
    <w:qFormat/>
    <w:locked/>
    <w:uiPriority w:val="0"/>
    <w:rPr>
      <w:rFonts w:cs="Times New Roman"/>
      <w:sz w:val="18"/>
      <w:szCs w:val="18"/>
    </w:rPr>
  </w:style>
  <w:style w:type="character" w:customStyle="1" w:styleId="48">
    <w:name w:val="页眉 Char"/>
    <w:link w:val="19"/>
    <w:qFormat/>
    <w:uiPriority w:val="0"/>
    <w:rPr>
      <w:rFonts w:eastAsia="宋体"/>
      <w:sz w:val="18"/>
      <w:szCs w:val="18"/>
      <w:lang w:val="en-US" w:eastAsia="zh-CN" w:bidi="ar-SA"/>
    </w:rPr>
  </w:style>
  <w:style w:type="paragraph" w:customStyle="1" w:styleId="49">
    <w:name w:val="_Style 10"/>
    <w:basedOn w:val="1"/>
    <w:qFormat/>
    <w:uiPriority w:val="0"/>
    <w:pPr>
      <w:spacing w:after="160" w:line="240" w:lineRule="exact"/>
    </w:pPr>
    <w:rPr>
      <w:rFonts w:ascii="Verdana" w:hAnsi="Verdana"/>
      <w:lang w:eastAsia="en-US"/>
    </w:rPr>
  </w:style>
  <w:style w:type="paragraph" w:customStyle="1" w:styleId="50">
    <w:name w:val="0段落文字"/>
    <w:basedOn w:val="1"/>
    <w:qFormat/>
    <w:uiPriority w:val="0"/>
    <w:pPr>
      <w:spacing w:line="360" w:lineRule="auto"/>
      <w:ind w:firstLine="200" w:firstLineChars="200"/>
    </w:pPr>
    <w:rPr>
      <w:sz w:val="24"/>
      <w:szCs w:val="21"/>
    </w:rPr>
  </w:style>
  <w:style w:type="paragraph" w:customStyle="1" w:styleId="51">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2">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3">
    <w:name w:val="_正文段落"/>
    <w:basedOn w:val="1"/>
    <w:qFormat/>
    <w:uiPriority w:val="0"/>
    <w:pPr>
      <w:spacing w:line="360" w:lineRule="auto"/>
      <w:ind w:firstLine="480" w:firstLineChars="200"/>
    </w:pPr>
    <w:rPr>
      <w:rFonts w:ascii="宋体" w:hAnsi="宋体"/>
      <w:sz w:val="24"/>
    </w:rPr>
  </w:style>
  <w:style w:type="paragraph" w:customStyle="1" w:styleId="54">
    <w:name w:val="列出段落1"/>
    <w:basedOn w:val="1"/>
    <w:qFormat/>
    <w:uiPriority w:val="0"/>
    <w:pPr>
      <w:widowControl w:val="0"/>
      <w:ind w:firstLine="420" w:firstLineChars="200"/>
      <w:jc w:val="both"/>
    </w:pPr>
    <w:rPr>
      <w:rFonts w:ascii="Calibri" w:hAnsi="Calibri"/>
      <w:kern w:val="2"/>
      <w:szCs w:val="22"/>
    </w:rPr>
  </w:style>
  <w:style w:type="paragraph" w:customStyle="1" w:styleId="55">
    <w:name w:val="表格文字"/>
    <w:basedOn w:val="1"/>
    <w:qFormat/>
    <w:uiPriority w:val="0"/>
    <w:pPr>
      <w:widowControl w:val="0"/>
      <w:spacing w:before="25" w:after="25"/>
    </w:pPr>
    <w:rPr>
      <w:bCs/>
      <w:spacing w:val="10"/>
      <w:sz w:val="24"/>
    </w:rPr>
  </w:style>
  <w:style w:type="paragraph" w:customStyle="1" w:styleId="56">
    <w:name w:val="Char1"/>
    <w:basedOn w:val="1"/>
    <w:qFormat/>
    <w:uiPriority w:val="0"/>
    <w:pPr>
      <w:spacing w:after="160" w:line="240" w:lineRule="exact"/>
    </w:pPr>
    <w:rPr>
      <w:rFonts w:ascii="Verdana" w:hAnsi="Verdana"/>
      <w:lang w:eastAsia="en-US"/>
    </w:rPr>
  </w:style>
  <w:style w:type="paragraph" w:customStyle="1" w:styleId="57">
    <w:name w:val="Char Char Char"/>
    <w:basedOn w:val="1"/>
    <w:qFormat/>
    <w:uiPriority w:val="0"/>
    <w:pPr>
      <w:widowControl w:val="0"/>
      <w:jc w:val="both"/>
    </w:pPr>
    <w:rPr>
      <w:rFonts w:ascii="Tahoma" w:hAnsi="Tahoma"/>
      <w:kern w:val="2"/>
      <w:sz w:val="24"/>
    </w:rPr>
  </w:style>
  <w:style w:type="paragraph" w:customStyle="1" w:styleId="58">
    <w:name w:val="题注5"/>
    <w:basedOn w:val="1"/>
    <w:next w:val="10"/>
    <w:qFormat/>
    <w:uiPriority w:val="0"/>
    <w:pPr>
      <w:widowControl w:val="0"/>
      <w:jc w:val="center"/>
    </w:pPr>
    <w:rPr>
      <w:b/>
      <w:color w:val="000000"/>
      <w:kern w:val="2"/>
      <w:sz w:val="24"/>
      <w:szCs w:val="21"/>
    </w:rPr>
  </w:style>
  <w:style w:type="paragraph" w:customStyle="1" w:styleId="59">
    <w:name w:val="列出段落2"/>
    <w:basedOn w:val="1"/>
    <w:qFormat/>
    <w:uiPriority w:val="0"/>
    <w:pPr>
      <w:widowControl w:val="0"/>
      <w:ind w:firstLine="420" w:firstLineChars="200"/>
      <w:jc w:val="both"/>
    </w:pPr>
    <w:rPr>
      <w:rFonts w:ascii="Calibri" w:hAnsi="Calibri"/>
      <w:kern w:val="2"/>
      <w:szCs w:val="22"/>
    </w:rPr>
  </w:style>
  <w:style w:type="paragraph" w:customStyle="1" w:styleId="60">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61">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2">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3">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4">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6">
    <w:name w:val="List Paragraph"/>
    <w:basedOn w:val="1"/>
    <w:qFormat/>
    <w:uiPriority w:val="0"/>
    <w:pPr>
      <w:ind w:firstLine="420" w:firstLineChars="200"/>
    </w:pPr>
  </w:style>
  <w:style w:type="paragraph" w:customStyle="1" w:styleId="6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69">
    <w:name w:val="正文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7</TotalTime>
  <ScaleCrop>false</ScaleCrop>
  <LinksUpToDate>false</LinksUpToDate>
  <CharactersWithSpaces>48133</CharactersWithSpaces>
  <Application>WPS Office_10.1.0.7697_F1E327BC-269C-435d-A152-05C5408002CA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L</cp:lastModifiedBy>
  <cp:lastPrinted>2018-11-27T07:04:00Z</cp:lastPrinted>
  <dcterms:modified xsi:type="dcterms:W3CDTF">2018-11-30T09:53:20Z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