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 w:hAnsi="楷体" w:eastAsia="楷体"/>
          <w:b/>
          <w:sz w:val="28"/>
          <w:szCs w:val="28"/>
        </w:rPr>
      </w:pPr>
      <w:r>
        <w:rPr>
          <w:rFonts w:hint="eastAsia" w:ascii="楷体" w:hAnsi="楷体" w:eastAsia="楷体"/>
          <w:b/>
          <w:sz w:val="28"/>
          <w:szCs w:val="28"/>
        </w:rPr>
        <w:t>投标货物报价明细表</w:t>
      </w:r>
      <w:r>
        <w:rPr>
          <w:rFonts w:hint="eastAsia" w:ascii="楷体" w:hAnsi="楷体" w:eastAsia="楷体"/>
          <w:b/>
          <w:sz w:val="28"/>
          <w:szCs w:val="28"/>
          <w:lang w:eastAsia="zh-CN"/>
        </w:rPr>
        <w:t>（</w:t>
      </w:r>
      <w:r>
        <w:rPr>
          <w:rFonts w:hint="eastAsia" w:ascii="楷体" w:hAnsi="楷体" w:eastAsia="楷体"/>
          <w:b/>
          <w:sz w:val="28"/>
          <w:szCs w:val="28"/>
          <w:lang w:val="en-US" w:eastAsia="zh-CN"/>
        </w:rPr>
        <w:t>包组一</w:t>
      </w:r>
      <w:r>
        <w:rPr>
          <w:rFonts w:hint="eastAsia" w:ascii="楷体" w:hAnsi="楷体" w:eastAsia="楷体"/>
          <w:b/>
          <w:sz w:val="28"/>
          <w:szCs w:val="28"/>
          <w:lang w:eastAsia="zh-CN"/>
        </w:rPr>
        <w:t>）</w:t>
      </w:r>
    </w:p>
    <w:p>
      <w:pPr>
        <w:tabs>
          <w:tab w:val="left" w:pos="1200"/>
        </w:tabs>
        <w:spacing w:line="480" w:lineRule="auto"/>
        <w:ind w:firstLine="5880" w:firstLineChars="2800"/>
        <w:rPr>
          <w:rFonts w:hint="eastAsia" w:ascii="楷体" w:hAnsi="楷体" w:eastAsia="楷体"/>
        </w:rPr>
      </w:pPr>
      <w:r>
        <w:rPr>
          <w:rFonts w:hint="eastAsia" w:ascii="楷体" w:hAnsi="楷体" w:eastAsia="楷体"/>
        </w:rPr>
        <w:t>[货币单位：人民币元]</w:t>
      </w:r>
    </w:p>
    <w:tbl>
      <w:tblPr>
        <w:tblStyle w:val="4"/>
        <w:tblW w:w="1386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570"/>
        <w:gridCol w:w="1460"/>
        <w:gridCol w:w="6439"/>
        <w:gridCol w:w="900"/>
        <w:gridCol w:w="720"/>
        <w:gridCol w:w="720"/>
        <w:gridCol w:w="720"/>
        <w:gridCol w:w="900"/>
        <w:gridCol w:w="900"/>
        <w:gridCol w:w="54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cantSplit/>
          <w:trHeight w:val="405" w:hRule="atLeast"/>
          <w:jc w:val="center"/>
        </w:trPr>
        <w:tc>
          <w:tcPr>
            <w:tcW w:w="570" w:type="dxa"/>
            <w:vMerge w:val="restart"/>
            <w:vAlign w:val="center"/>
          </w:tcPr>
          <w:p>
            <w:pPr>
              <w:autoSpaceDE w:val="0"/>
              <w:autoSpaceDN w:val="0"/>
              <w:adjustRightInd w:val="0"/>
              <w:jc w:val="center"/>
              <w:rPr>
                <w:rFonts w:hint="eastAsia" w:ascii="楷体" w:hAnsi="楷体" w:eastAsia="楷体"/>
                <w:szCs w:val="21"/>
              </w:rPr>
            </w:pPr>
            <w:r>
              <w:rPr>
                <w:rFonts w:hint="eastAsia" w:ascii="楷体" w:hAnsi="楷体" w:eastAsia="楷体"/>
                <w:szCs w:val="21"/>
              </w:rPr>
              <w:t>序号</w:t>
            </w:r>
          </w:p>
        </w:tc>
        <w:tc>
          <w:tcPr>
            <w:tcW w:w="1460" w:type="dxa"/>
            <w:vMerge w:val="restart"/>
            <w:vAlign w:val="center"/>
          </w:tcPr>
          <w:p>
            <w:pPr>
              <w:autoSpaceDE w:val="0"/>
              <w:autoSpaceDN w:val="0"/>
              <w:adjustRightInd w:val="0"/>
              <w:jc w:val="center"/>
              <w:rPr>
                <w:rFonts w:hint="eastAsia" w:ascii="楷体" w:hAnsi="楷体" w:eastAsia="楷体"/>
                <w:szCs w:val="21"/>
              </w:rPr>
            </w:pPr>
            <w:r>
              <w:rPr>
                <w:rFonts w:hint="eastAsia" w:ascii="楷体" w:hAnsi="楷体" w:eastAsia="楷体"/>
                <w:szCs w:val="21"/>
              </w:rPr>
              <w:t>名称</w:t>
            </w:r>
          </w:p>
        </w:tc>
        <w:tc>
          <w:tcPr>
            <w:tcW w:w="6439" w:type="dxa"/>
            <w:vAlign w:val="center"/>
          </w:tcPr>
          <w:p>
            <w:pPr>
              <w:autoSpaceDE w:val="0"/>
              <w:autoSpaceDN w:val="0"/>
              <w:adjustRightInd w:val="0"/>
              <w:jc w:val="center"/>
              <w:rPr>
                <w:rFonts w:hint="eastAsia" w:ascii="楷体" w:hAnsi="楷体" w:eastAsia="楷体"/>
                <w:szCs w:val="21"/>
              </w:rPr>
            </w:pPr>
            <w:r>
              <w:rPr>
                <w:rFonts w:hint="eastAsia" w:ascii="楷体" w:hAnsi="楷体" w:eastAsia="楷体"/>
                <w:szCs w:val="21"/>
              </w:rPr>
              <w:t>1</w:t>
            </w:r>
          </w:p>
        </w:tc>
        <w:tc>
          <w:tcPr>
            <w:tcW w:w="900" w:type="dxa"/>
            <w:vAlign w:val="center"/>
          </w:tcPr>
          <w:p>
            <w:pPr>
              <w:autoSpaceDE w:val="0"/>
              <w:autoSpaceDN w:val="0"/>
              <w:adjustRightInd w:val="0"/>
              <w:jc w:val="center"/>
              <w:rPr>
                <w:rFonts w:hint="eastAsia" w:ascii="楷体" w:hAnsi="楷体" w:eastAsia="楷体"/>
                <w:szCs w:val="21"/>
              </w:rPr>
            </w:pPr>
            <w:r>
              <w:rPr>
                <w:rFonts w:hint="eastAsia" w:ascii="楷体" w:hAnsi="楷体" w:eastAsia="楷体"/>
                <w:szCs w:val="21"/>
              </w:rPr>
              <w:t>2</w:t>
            </w:r>
          </w:p>
        </w:tc>
        <w:tc>
          <w:tcPr>
            <w:tcW w:w="720" w:type="dxa"/>
            <w:vAlign w:val="center"/>
          </w:tcPr>
          <w:p>
            <w:pPr>
              <w:autoSpaceDE w:val="0"/>
              <w:autoSpaceDN w:val="0"/>
              <w:adjustRightInd w:val="0"/>
              <w:jc w:val="center"/>
              <w:rPr>
                <w:rFonts w:hint="eastAsia" w:ascii="楷体" w:hAnsi="楷体" w:eastAsia="楷体"/>
                <w:szCs w:val="21"/>
              </w:rPr>
            </w:pPr>
            <w:r>
              <w:rPr>
                <w:rFonts w:hint="eastAsia" w:ascii="楷体" w:hAnsi="楷体" w:eastAsia="楷体"/>
                <w:szCs w:val="21"/>
              </w:rPr>
              <w:t>3</w:t>
            </w:r>
          </w:p>
        </w:tc>
        <w:tc>
          <w:tcPr>
            <w:tcW w:w="720" w:type="dxa"/>
            <w:vAlign w:val="center"/>
          </w:tcPr>
          <w:p>
            <w:pPr>
              <w:autoSpaceDE w:val="0"/>
              <w:autoSpaceDN w:val="0"/>
              <w:adjustRightInd w:val="0"/>
              <w:jc w:val="center"/>
              <w:rPr>
                <w:rFonts w:hint="eastAsia" w:ascii="楷体" w:hAnsi="楷体" w:eastAsia="楷体"/>
                <w:szCs w:val="21"/>
              </w:rPr>
            </w:pPr>
            <w:r>
              <w:rPr>
                <w:rFonts w:hint="eastAsia" w:ascii="楷体" w:hAnsi="楷体" w:eastAsia="楷体"/>
                <w:szCs w:val="21"/>
              </w:rPr>
              <w:t>4</w:t>
            </w:r>
          </w:p>
        </w:tc>
        <w:tc>
          <w:tcPr>
            <w:tcW w:w="720" w:type="dxa"/>
            <w:vAlign w:val="center"/>
          </w:tcPr>
          <w:p>
            <w:pPr>
              <w:autoSpaceDE w:val="0"/>
              <w:autoSpaceDN w:val="0"/>
              <w:adjustRightInd w:val="0"/>
              <w:jc w:val="center"/>
              <w:rPr>
                <w:rFonts w:hint="eastAsia" w:ascii="楷体" w:hAnsi="楷体" w:eastAsia="楷体"/>
                <w:szCs w:val="21"/>
              </w:rPr>
            </w:pPr>
            <w:r>
              <w:rPr>
                <w:rFonts w:hint="eastAsia" w:ascii="楷体" w:hAnsi="楷体" w:eastAsia="楷体"/>
                <w:szCs w:val="21"/>
              </w:rPr>
              <w:t>5</w:t>
            </w:r>
          </w:p>
        </w:tc>
        <w:tc>
          <w:tcPr>
            <w:tcW w:w="900" w:type="dxa"/>
            <w:vAlign w:val="center"/>
          </w:tcPr>
          <w:p>
            <w:pPr>
              <w:pStyle w:val="2"/>
              <w:jc w:val="center"/>
              <w:rPr>
                <w:rFonts w:hint="eastAsia" w:ascii="楷体" w:hAnsi="楷体" w:eastAsia="楷体"/>
              </w:rPr>
            </w:pPr>
            <w:r>
              <w:rPr>
                <w:rFonts w:hint="eastAsia" w:ascii="楷体" w:hAnsi="楷体" w:eastAsia="楷体"/>
              </w:rPr>
              <w:t>6</w:t>
            </w:r>
          </w:p>
        </w:tc>
        <w:tc>
          <w:tcPr>
            <w:tcW w:w="900" w:type="dxa"/>
            <w:vAlign w:val="center"/>
          </w:tcPr>
          <w:p>
            <w:pPr>
              <w:autoSpaceDE w:val="0"/>
              <w:autoSpaceDN w:val="0"/>
              <w:adjustRightInd w:val="0"/>
              <w:jc w:val="center"/>
              <w:rPr>
                <w:rFonts w:hint="eastAsia" w:ascii="楷体" w:hAnsi="楷体" w:eastAsia="楷体"/>
                <w:szCs w:val="21"/>
              </w:rPr>
            </w:pPr>
            <w:r>
              <w:rPr>
                <w:rFonts w:hint="eastAsia" w:ascii="楷体" w:hAnsi="楷体" w:eastAsia="楷体"/>
                <w:szCs w:val="21"/>
              </w:rPr>
              <w:t>7=6★5</w:t>
            </w:r>
          </w:p>
        </w:tc>
        <w:tc>
          <w:tcPr>
            <w:tcW w:w="540" w:type="dxa"/>
            <w:vAlign w:val="center"/>
          </w:tcPr>
          <w:p>
            <w:pPr>
              <w:autoSpaceDE w:val="0"/>
              <w:autoSpaceDN w:val="0"/>
              <w:adjustRightInd w:val="0"/>
              <w:jc w:val="center"/>
              <w:rPr>
                <w:rFonts w:hint="eastAsia" w:ascii="楷体" w:hAnsi="楷体" w:eastAsia="楷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2" w:hRule="atLeast"/>
          <w:jc w:val="center"/>
        </w:trPr>
        <w:tc>
          <w:tcPr>
            <w:tcW w:w="570" w:type="dxa"/>
            <w:vMerge w:val="continue"/>
            <w:vAlign w:val="center"/>
          </w:tcPr>
          <w:p>
            <w:pPr>
              <w:autoSpaceDE w:val="0"/>
              <w:autoSpaceDN w:val="0"/>
              <w:adjustRightInd w:val="0"/>
              <w:jc w:val="center"/>
              <w:rPr>
                <w:rFonts w:hint="eastAsia" w:ascii="楷体" w:hAnsi="楷体" w:eastAsia="楷体"/>
                <w:szCs w:val="21"/>
              </w:rPr>
            </w:pPr>
          </w:p>
        </w:tc>
        <w:tc>
          <w:tcPr>
            <w:tcW w:w="1460" w:type="dxa"/>
            <w:vMerge w:val="continue"/>
            <w:vAlign w:val="center"/>
          </w:tcPr>
          <w:p>
            <w:pPr>
              <w:autoSpaceDE w:val="0"/>
              <w:autoSpaceDN w:val="0"/>
              <w:adjustRightInd w:val="0"/>
              <w:jc w:val="center"/>
              <w:rPr>
                <w:rFonts w:hint="eastAsia" w:ascii="楷体" w:hAnsi="楷体" w:eastAsia="楷体"/>
                <w:szCs w:val="21"/>
              </w:rPr>
            </w:pPr>
          </w:p>
        </w:tc>
        <w:tc>
          <w:tcPr>
            <w:tcW w:w="6439" w:type="dxa"/>
            <w:vAlign w:val="center"/>
          </w:tcPr>
          <w:p>
            <w:pPr>
              <w:autoSpaceDE w:val="0"/>
              <w:autoSpaceDN w:val="0"/>
              <w:adjustRightInd w:val="0"/>
              <w:jc w:val="center"/>
              <w:rPr>
                <w:rFonts w:hint="eastAsia" w:ascii="楷体" w:hAnsi="楷体" w:eastAsia="楷体"/>
                <w:szCs w:val="21"/>
              </w:rPr>
            </w:pPr>
            <w:r>
              <w:rPr>
                <w:rFonts w:hint="eastAsia" w:ascii="楷体" w:hAnsi="楷体" w:eastAsia="楷体"/>
                <w:szCs w:val="21"/>
              </w:rPr>
              <w:t>规格、型号</w:t>
            </w:r>
          </w:p>
        </w:tc>
        <w:tc>
          <w:tcPr>
            <w:tcW w:w="900" w:type="dxa"/>
            <w:vAlign w:val="center"/>
          </w:tcPr>
          <w:p>
            <w:pPr>
              <w:autoSpaceDE w:val="0"/>
              <w:autoSpaceDN w:val="0"/>
              <w:adjustRightInd w:val="0"/>
              <w:jc w:val="center"/>
              <w:rPr>
                <w:rFonts w:hint="eastAsia" w:ascii="楷体" w:hAnsi="楷体" w:eastAsia="楷体"/>
                <w:szCs w:val="21"/>
              </w:rPr>
            </w:pPr>
            <w:r>
              <w:rPr>
                <w:rFonts w:hint="eastAsia" w:ascii="楷体" w:hAnsi="楷体" w:eastAsia="楷体"/>
                <w:szCs w:val="21"/>
              </w:rPr>
              <w:t>制造商</w:t>
            </w:r>
          </w:p>
        </w:tc>
        <w:tc>
          <w:tcPr>
            <w:tcW w:w="720" w:type="dxa"/>
            <w:vAlign w:val="center"/>
          </w:tcPr>
          <w:p>
            <w:pPr>
              <w:autoSpaceDE w:val="0"/>
              <w:autoSpaceDN w:val="0"/>
              <w:adjustRightInd w:val="0"/>
              <w:jc w:val="center"/>
              <w:rPr>
                <w:rFonts w:hint="eastAsia" w:ascii="楷体" w:hAnsi="楷体" w:eastAsia="楷体"/>
                <w:szCs w:val="21"/>
              </w:rPr>
            </w:pPr>
            <w:r>
              <w:rPr>
                <w:rFonts w:hint="eastAsia" w:ascii="楷体" w:hAnsi="楷体" w:eastAsia="楷体"/>
                <w:szCs w:val="21"/>
              </w:rPr>
              <w:t>原产国</w:t>
            </w:r>
          </w:p>
        </w:tc>
        <w:tc>
          <w:tcPr>
            <w:tcW w:w="720" w:type="dxa"/>
            <w:vAlign w:val="center"/>
          </w:tcPr>
          <w:p>
            <w:pPr>
              <w:autoSpaceDE w:val="0"/>
              <w:autoSpaceDN w:val="0"/>
              <w:adjustRightInd w:val="0"/>
              <w:jc w:val="center"/>
              <w:rPr>
                <w:rFonts w:hint="eastAsia" w:ascii="楷体" w:hAnsi="楷体" w:eastAsia="楷体"/>
                <w:szCs w:val="21"/>
              </w:rPr>
            </w:pPr>
            <w:r>
              <w:rPr>
                <w:rFonts w:hint="eastAsia" w:ascii="楷体" w:hAnsi="楷体" w:eastAsia="楷体"/>
                <w:szCs w:val="21"/>
              </w:rPr>
              <w:t>单位</w:t>
            </w:r>
          </w:p>
        </w:tc>
        <w:tc>
          <w:tcPr>
            <w:tcW w:w="720" w:type="dxa"/>
            <w:vAlign w:val="center"/>
          </w:tcPr>
          <w:p>
            <w:pPr>
              <w:autoSpaceDE w:val="0"/>
              <w:autoSpaceDN w:val="0"/>
              <w:adjustRightInd w:val="0"/>
              <w:jc w:val="center"/>
              <w:rPr>
                <w:rFonts w:hint="eastAsia" w:ascii="楷体" w:hAnsi="楷体" w:eastAsia="楷体"/>
                <w:szCs w:val="21"/>
              </w:rPr>
            </w:pPr>
            <w:r>
              <w:rPr>
                <w:rFonts w:hint="eastAsia" w:ascii="楷体" w:hAnsi="楷体" w:eastAsia="楷体"/>
                <w:szCs w:val="21"/>
              </w:rPr>
              <w:t>数量</w:t>
            </w:r>
          </w:p>
        </w:tc>
        <w:tc>
          <w:tcPr>
            <w:tcW w:w="900" w:type="dxa"/>
            <w:vAlign w:val="center"/>
          </w:tcPr>
          <w:p>
            <w:pPr>
              <w:pStyle w:val="2"/>
              <w:jc w:val="center"/>
              <w:rPr>
                <w:rFonts w:hint="eastAsia" w:ascii="楷体" w:hAnsi="楷体" w:eastAsia="楷体"/>
              </w:rPr>
            </w:pPr>
            <w:r>
              <w:rPr>
                <w:rFonts w:hint="eastAsia" w:ascii="楷体" w:hAnsi="楷体" w:eastAsia="楷体"/>
              </w:rPr>
              <w:t>单价</w:t>
            </w:r>
          </w:p>
        </w:tc>
        <w:tc>
          <w:tcPr>
            <w:tcW w:w="900" w:type="dxa"/>
            <w:vAlign w:val="center"/>
          </w:tcPr>
          <w:p>
            <w:pPr>
              <w:autoSpaceDE w:val="0"/>
              <w:autoSpaceDN w:val="0"/>
              <w:adjustRightInd w:val="0"/>
              <w:jc w:val="center"/>
              <w:rPr>
                <w:rFonts w:hint="eastAsia" w:ascii="楷体" w:hAnsi="楷体" w:eastAsia="楷体"/>
                <w:szCs w:val="21"/>
              </w:rPr>
            </w:pPr>
            <w:r>
              <w:rPr>
                <w:rFonts w:hint="eastAsia" w:ascii="楷体" w:hAnsi="楷体" w:eastAsia="楷体"/>
                <w:szCs w:val="21"/>
              </w:rPr>
              <w:t>总价</w:t>
            </w:r>
          </w:p>
        </w:tc>
        <w:tc>
          <w:tcPr>
            <w:tcW w:w="540" w:type="dxa"/>
            <w:vAlign w:val="center"/>
          </w:tcPr>
          <w:p>
            <w:pPr>
              <w:autoSpaceDE w:val="0"/>
              <w:autoSpaceDN w:val="0"/>
              <w:adjustRightInd w:val="0"/>
              <w:jc w:val="center"/>
              <w:rPr>
                <w:rFonts w:hint="eastAsia" w:ascii="楷体" w:hAnsi="楷体" w:eastAsia="楷体"/>
                <w:szCs w:val="21"/>
              </w:rPr>
            </w:pPr>
            <w:r>
              <w:rPr>
                <w:rFonts w:hint="eastAsia" w:ascii="楷体" w:hAnsi="楷体" w:eastAsia="楷体"/>
                <w:szCs w:val="21"/>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2" w:hRule="atLeast"/>
          <w:jc w:val="center"/>
        </w:trPr>
        <w:tc>
          <w:tcPr>
            <w:tcW w:w="570" w:type="dxa"/>
            <w:vAlign w:val="center"/>
          </w:tcPr>
          <w:p>
            <w:pPr>
              <w:jc w:val="center"/>
              <w:rPr>
                <w:rFonts w:ascii="楷体" w:hAnsi="楷体" w:eastAsia="楷体" w:cs="宋体"/>
                <w:szCs w:val="21"/>
              </w:rPr>
            </w:pPr>
            <w:r>
              <w:rPr>
                <w:rFonts w:hint="eastAsia" w:ascii="楷体" w:hAnsi="楷体" w:eastAsia="楷体" w:cs="宋体"/>
                <w:szCs w:val="21"/>
              </w:rPr>
              <w:t>1</w:t>
            </w:r>
          </w:p>
        </w:tc>
        <w:tc>
          <w:tcPr>
            <w:tcW w:w="1460" w:type="dxa"/>
            <w:vAlign w:val="center"/>
          </w:tcPr>
          <w:p>
            <w:pPr>
              <w:jc w:val="center"/>
              <w:rPr>
                <w:rFonts w:ascii="楷体" w:hAnsi="楷体" w:eastAsia="楷体" w:cs="宋体"/>
                <w:szCs w:val="21"/>
              </w:rPr>
            </w:pPr>
            <w:r>
              <w:rPr>
                <w:rFonts w:hint="eastAsia" w:ascii="楷体" w:hAnsi="楷体" w:eastAsia="楷体" w:cs="宋体"/>
                <w:szCs w:val="21"/>
              </w:rPr>
              <w:t>交互式一体机</w:t>
            </w:r>
          </w:p>
        </w:tc>
        <w:tc>
          <w:tcPr>
            <w:tcW w:w="6439" w:type="dxa"/>
            <w:vAlign w:val="top"/>
          </w:tcPr>
          <w:p>
            <w:pPr>
              <w:jc w:val="left"/>
              <w:rPr>
                <w:rFonts w:ascii="楷体" w:hAnsi="楷体" w:eastAsia="楷体" w:cs="宋体"/>
                <w:szCs w:val="21"/>
              </w:rPr>
            </w:pPr>
            <w:r>
              <w:rPr>
                <w:rFonts w:hint="eastAsia" w:ascii="楷体" w:hAnsi="楷体" w:eastAsia="楷体" w:cs="宋体"/>
                <w:szCs w:val="21"/>
              </w:rPr>
              <w:t>一、显示部分：</w:t>
            </w:r>
          </w:p>
          <w:p>
            <w:pPr>
              <w:jc w:val="left"/>
              <w:rPr>
                <w:rFonts w:ascii="楷体" w:hAnsi="楷体" w:eastAsia="楷体" w:cs="宋体"/>
                <w:szCs w:val="21"/>
              </w:rPr>
            </w:pPr>
            <w:r>
              <w:rPr>
                <w:rFonts w:hint="eastAsia" w:ascii="楷体" w:hAnsi="楷体" w:eastAsia="楷体" w:cs="宋体"/>
                <w:szCs w:val="21"/>
              </w:rPr>
              <w:t>1. 屏体类型：LED背光、防眩光。</w:t>
            </w:r>
          </w:p>
          <w:p>
            <w:pPr>
              <w:jc w:val="left"/>
              <w:rPr>
                <w:rFonts w:ascii="楷体" w:hAnsi="楷体" w:eastAsia="楷体" w:cs="宋体"/>
                <w:szCs w:val="21"/>
              </w:rPr>
            </w:pPr>
            <w:r>
              <w:rPr>
                <w:rFonts w:hint="eastAsia" w:ascii="楷体" w:hAnsi="楷体" w:eastAsia="楷体" w:cs="宋体"/>
                <w:szCs w:val="21"/>
              </w:rPr>
              <w:t>2. 显示尺寸：65英寸，显示比例：16：9。</w:t>
            </w:r>
          </w:p>
          <w:p>
            <w:pPr>
              <w:jc w:val="left"/>
              <w:rPr>
                <w:rFonts w:ascii="楷体" w:hAnsi="楷体" w:eastAsia="楷体" w:cs="宋体"/>
                <w:szCs w:val="21"/>
              </w:rPr>
            </w:pPr>
            <w:r>
              <w:rPr>
                <w:rFonts w:hint="eastAsia" w:ascii="楷体" w:hAnsi="楷体" w:eastAsia="楷体" w:cs="宋体"/>
                <w:szCs w:val="21"/>
              </w:rPr>
              <w:t>3. 物理分辨率： 1920*1080</w:t>
            </w:r>
          </w:p>
          <w:p>
            <w:pPr>
              <w:jc w:val="left"/>
              <w:rPr>
                <w:rFonts w:ascii="楷体" w:hAnsi="楷体" w:eastAsia="楷体" w:cs="宋体"/>
                <w:szCs w:val="21"/>
              </w:rPr>
            </w:pPr>
            <w:r>
              <w:rPr>
                <w:rFonts w:hint="eastAsia" w:ascii="楷体" w:hAnsi="楷体" w:eastAsia="楷体" w:cs="宋体"/>
                <w:szCs w:val="21"/>
              </w:rPr>
              <w:t>二、外观结构：</w:t>
            </w:r>
          </w:p>
          <w:p>
            <w:pPr>
              <w:jc w:val="left"/>
              <w:rPr>
                <w:rFonts w:ascii="楷体" w:hAnsi="楷体" w:eastAsia="楷体" w:cs="宋体"/>
                <w:szCs w:val="21"/>
              </w:rPr>
            </w:pPr>
            <w:r>
              <w:rPr>
                <w:rFonts w:hint="eastAsia" w:ascii="楷体" w:hAnsi="楷体" w:eastAsia="楷体" w:cs="宋体"/>
                <w:szCs w:val="21"/>
              </w:rPr>
              <w:t xml:space="preserve">1. </w:t>
            </w:r>
            <w:r>
              <w:rPr>
                <w:rFonts w:hint="eastAsia" w:ascii="楷体" w:hAnsi="楷体" w:eastAsia="楷体"/>
                <w:szCs w:val="21"/>
              </w:rPr>
              <w:t>▲</w:t>
            </w:r>
            <w:r>
              <w:rPr>
                <w:rFonts w:hint="eastAsia" w:ascii="楷体" w:hAnsi="楷体" w:eastAsia="楷体" w:cs="宋体"/>
                <w:szCs w:val="21"/>
              </w:rPr>
              <w:t>屏幕左右两侧各丝印15个同教学软件功能紧密结合的快捷键</w:t>
            </w:r>
          </w:p>
          <w:p>
            <w:pPr>
              <w:jc w:val="left"/>
              <w:rPr>
                <w:rFonts w:ascii="楷体" w:hAnsi="楷体" w:eastAsia="楷体" w:cs="宋体"/>
                <w:szCs w:val="21"/>
              </w:rPr>
            </w:pPr>
            <w:r>
              <w:rPr>
                <w:rFonts w:hint="eastAsia" w:ascii="楷体" w:hAnsi="楷体" w:eastAsia="楷体" w:cs="宋体"/>
                <w:szCs w:val="21"/>
              </w:rPr>
              <w:t>2. 内置前朝向2*15W扬声器，保证扩声音质。</w:t>
            </w:r>
          </w:p>
          <w:p>
            <w:pPr>
              <w:jc w:val="left"/>
              <w:rPr>
                <w:rFonts w:ascii="楷体" w:hAnsi="楷体" w:eastAsia="楷体" w:cs="宋体"/>
                <w:szCs w:val="21"/>
              </w:rPr>
            </w:pPr>
            <w:r>
              <w:rPr>
                <w:rFonts w:hint="eastAsia" w:ascii="楷体" w:hAnsi="楷体" w:eastAsia="楷体" w:cs="宋体"/>
                <w:szCs w:val="21"/>
              </w:rPr>
              <w:t>3. 提供前置输入接口：HDMI*1，USB多媒体*1，电脑USB3.0*1电脑USB2.0*1。</w:t>
            </w:r>
          </w:p>
          <w:p>
            <w:pPr>
              <w:jc w:val="left"/>
              <w:rPr>
                <w:rFonts w:ascii="楷体" w:hAnsi="楷体" w:eastAsia="楷体" w:cs="宋体"/>
                <w:szCs w:val="21"/>
              </w:rPr>
            </w:pPr>
            <w:r>
              <w:rPr>
                <w:rFonts w:hint="eastAsia" w:ascii="楷体" w:hAnsi="楷体" w:eastAsia="楷体" w:cs="宋体"/>
                <w:szCs w:val="21"/>
              </w:rPr>
              <w:t xml:space="preserve">4. </w:t>
            </w:r>
            <w:r>
              <w:rPr>
                <w:rFonts w:hint="eastAsia" w:ascii="楷体" w:hAnsi="楷体" w:eastAsia="楷体"/>
                <w:szCs w:val="21"/>
              </w:rPr>
              <w:t>▲</w:t>
            </w:r>
            <w:r>
              <w:rPr>
                <w:rFonts w:hint="eastAsia" w:ascii="楷体" w:hAnsi="楷体" w:eastAsia="楷体" w:cs="宋体"/>
                <w:szCs w:val="21"/>
              </w:rPr>
              <w:t>前面板9个功能物理按键，为避免误操作，独立配置平板电源及插拔式电脑开关按键。</w:t>
            </w:r>
          </w:p>
          <w:p>
            <w:pPr>
              <w:jc w:val="left"/>
              <w:rPr>
                <w:rFonts w:ascii="楷体" w:hAnsi="楷体" w:eastAsia="楷体" w:cs="宋体"/>
                <w:szCs w:val="21"/>
              </w:rPr>
            </w:pPr>
            <w:r>
              <w:rPr>
                <w:rFonts w:hint="eastAsia" w:ascii="楷体" w:hAnsi="楷体" w:eastAsia="楷体" w:cs="宋体"/>
                <w:szCs w:val="21"/>
              </w:rPr>
              <w:t>5. 采用红外十点触控技术。</w:t>
            </w:r>
          </w:p>
          <w:p>
            <w:pPr>
              <w:jc w:val="left"/>
              <w:rPr>
                <w:rFonts w:ascii="楷体" w:hAnsi="楷体" w:eastAsia="楷体" w:cs="宋体"/>
                <w:szCs w:val="21"/>
              </w:rPr>
            </w:pPr>
            <w:r>
              <w:rPr>
                <w:rFonts w:hint="eastAsia" w:ascii="楷体" w:hAnsi="楷体" w:eastAsia="楷体" w:cs="宋体"/>
                <w:szCs w:val="21"/>
              </w:rPr>
              <w:t xml:space="preserve">6. </w:t>
            </w:r>
            <w:r>
              <w:rPr>
                <w:rFonts w:hint="eastAsia" w:ascii="楷体" w:hAnsi="楷体" w:eastAsia="楷体"/>
                <w:szCs w:val="21"/>
              </w:rPr>
              <w:t>▲</w:t>
            </w:r>
            <w:r>
              <w:rPr>
                <w:rFonts w:hint="eastAsia" w:ascii="楷体" w:hAnsi="楷体" w:eastAsia="楷体" w:cs="宋体"/>
                <w:szCs w:val="21"/>
              </w:rPr>
              <w:t>具备智能温控系统，投标产品具备有效监控、预警和断电保护功能（已提供检测报告</w:t>
            </w:r>
            <w:r>
              <w:rPr>
                <w:rFonts w:ascii="楷体" w:hAnsi="楷体" w:eastAsia="楷体" w:cs="宋体"/>
                <w:szCs w:val="21"/>
              </w:rPr>
              <w:t>复印件</w:t>
            </w:r>
            <w:r>
              <w:rPr>
                <w:rFonts w:hint="eastAsia" w:ascii="楷体" w:hAnsi="楷体" w:eastAsia="楷体" w:cs="宋体"/>
                <w:szCs w:val="21"/>
              </w:rPr>
              <w:t>并</w:t>
            </w:r>
            <w:r>
              <w:rPr>
                <w:rFonts w:ascii="楷体" w:hAnsi="楷体" w:eastAsia="楷体" w:cs="宋体"/>
                <w:szCs w:val="21"/>
              </w:rPr>
              <w:t>加盖制造商公章</w:t>
            </w:r>
            <w:r>
              <w:rPr>
                <w:rFonts w:hint="eastAsia" w:ascii="楷体" w:hAnsi="楷体" w:eastAsia="楷体" w:cs="宋体"/>
                <w:szCs w:val="21"/>
              </w:rPr>
              <w:t>）。详细见2.5制造商出具的授权文件</w:t>
            </w:r>
          </w:p>
          <w:p>
            <w:pPr>
              <w:jc w:val="left"/>
              <w:rPr>
                <w:rFonts w:ascii="楷体" w:hAnsi="楷体" w:eastAsia="楷体" w:cs="宋体"/>
                <w:szCs w:val="21"/>
              </w:rPr>
            </w:pPr>
            <w:r>
              <w:rPr>
                <w:rFonts w:hint="eastAsia" w:ascii="楷体" w:hAnsi="楷体" w:eastAsia="楷体" w:cs="宋体"/>
                <w:szCs w:val="21"/>
              </w:rPr>
              <w:t xml:space="preserve">7. </w:t>
            </w:r>
            <w:r>
              <w:rPr>
                <w:rFonts w:hint="eastAsia" w:ascii="楷体" w:hAnsi="楷体" w:eastAsia="楷体"/>
                <w:szCs w:val="21"/>
              </w:rPr>
              <w:t>▲</w:t>
            </w:r>
            <w:r>
              <w:rPr>
                <w:rFonts w:hint="eastAsia" w:ascii="楷体" w:hAnsi="楷体" w:eastAsia="楷体" w:cs="宋体"/>
                <w:szCs w:val="21"/>
              </w:rPr>
              <w:t>信号源窗口可实现3个画面内容，同时预览功能，直接点击预览窗口即切换至此信号源。</w:t>
            </w:r>
          </w:p>
          <w:p>
            <w:pPr>
              <w:jc w:val="left"/>
              <w:rPr>
                <w:rFonts w:ascii="楷体" w:hAnsi="楷体" w:eastAsia="楷体" w:cs="宋体"/>
                <w:szCs w:val="21"/>
              </w:rPr>
            </w:pPr>
            <w:r>
              <w:rPr>
                <w:rFonts w:hint="eastAsia" w:ascii="楷体" w:hAnsi="楷体" w:eastAsia="楷体" w:cs="宋体"/>
                <w:szCs w:val="21"/>
              </w:rPr>
              <w:t>8. 可对任意信号源画面进行十点批注。</w:t>
            </w:r>
          </w:p>
          <w:p>
            <w:pPr>
              <w:jc w:val="left"/>
              <w:rPr>
                <w:rFonts w:ascii="楷体" w:hAnsi="楷体" w:eastAsia="楷体" w:cs="宋体"/>
                <w:szCs w:val="21"/>
              </w:rPr>
            </w:pPr>
            <w:r>
              <w:rPr>
                <w:rFonts w:hint="eastAsia" w:ascii="楷体" w:hAnsi="楷体" w:eastAsia="楷体" w:cs="宋体"/>
                <w:szCs w:val="21"/>
              </w:rPr>
              <w:t>9. 不借助遥控器和任何实体按键可对PPT文件进行播放，手势翻页、批注；</w:t>
            </w:r>
          </w:p>
          <w:p>
            <w:pPr>
              <w:jc w:val="left"/>
              <w:rPr>
                <w:rFonts w:ascii="楷体" w:hAnsi="楷体" w:eastAsia="楷体" w:cs="宋体"/>
                <w:szCs w:val="21"/>
              </w:rPr>
            </w:pPr>
            <w:r>
              <w:rPr>
                <w:rFonts w:hint="eastAsia" w:ascii="楷体" w:hAnsi="楷体" w:eastAsia="楷体" w:cs="宋体"/>
                <w:szCs w:val="21"/>
              </w:rPr>
              <w:t>10. 可实现单点书写，多点擦除，可根据手指间距调整擦除范围，同时具备截屏保存。</w:t>
            </w:r>
          </w:p>
          <w:p>
            <w:pPr>
              <w:jc w:val="left"/>
              <w:rPr>
                <w:rFonts w:ascii="楷体" w:hAnsi="楷体" w:eastAsia="楷体" w:cs="宋体"/>
                <w:szCs w:val="21"/>
              </w:rPr>
            </w:pPr>
            <w:r>
              <w:rPr>
                <w:rFonts w:hint="eastAsia" w:ascii="楷体" w:hAnsi="楷体" w:eastAsia="楷体" w:cs="宋体"/>
                <w:szCs w:val="21"/>
              </w:rPr>
              <w:t>11. 平板产品具备智能护眼组合功能，可直接提供护眼模式、实现智能光控、以及书写时屏显自动变暗。</w:t>
            </w:r>
          </w:p>
          <w:p>
            <w:pPr>
              <w:jc w:val="left"/>
              <w:rPr>
                <w:rFonts w:ascii="楷体" w:hAnsi="楷体" w:eastAsia="楷体" w:cs="宋体"/>
                <w:szCs w:val="21"/>
              </w:rPr>
            </w:pPr>
            <w:r>
              <w:rPr>
                <w:rFonts w:hint="eastAsia" w:ascii="楷体" w:hAnsi="楷体" w:eastAsia="楷体" w:cs="宋体"/>
                <w:szCs w:val="21"/>
              </w:rPr>
              <w:t>12. 具备文件管理器功能，可实现文件分类，预览、筛选、搜索、选定、复制、删除功能。</w:t>
            </w:r>
          </w:p>
          <w:p>
            <w:pPr>
              <w:jc w:val="left"/>
              <w:rPr>
                <w:rFonts w:ascii="楷体" w:hAnsi="楷体" w:eastAsia="楷体" w:cs="宋体"/>
                <w:szCs w:val="21"/>
              </w:rPr>
            </w:pPr>
            <w:r>
              <w:rPr>
                <w:rFonts w:hint="eastAsia" w:ascii="楷体" w:hAnsi="楷体" w:eastAsia="楷体" w:cs="宋体"/>
                <w:szCs w:val="21"/>
              </w:rPr>
              <w:t>13. 可触摸屏幕菜单：在任意信号通道下，通过屏幕触摸菜单可实现图像模式、通道切换、频道切换、亮度、音量、对比度调节等中控功能。</w:t>
            </w:r>
          </w:p>
          <w:p>
            <w:pPr>
              <w:jc w:val="left"/>
              <w:rPr>
                <w:rFonts w:ascii="楷体" w:hAnsi="楷体" w:eastAsia="楷体" w:cs="宋体"/>
                <w:szCs w:val="21"/>
              </w:rPr>
            </w:pPr>
            <w:r>
              <w:rPr>
                <w:rFonts w:hint="eastAsia" w:ascii="楷体" w:hAnsi="楷体" w:eastAsia="楷体" w:cs="宋体"/>
                <w:szCs w:val="21"/>
              </w:rPr>
              <w:t>14. 安卓配置：Android5.0版本，动态内存1GB。</w:t>
            </w:r>
          </w:p>
          <w:p>
            <w:pPr>
              <w:jc w:val="left"/>
              <w:rPr>
                <w:rFonts w:ascii="楷体" w:hAnsi="楷体" w:eastAsia="楷体" w:cs="宋体"/>
                <w:szCs w:val="21"/>
              </w:rPr>
            </w:pPr>
            <w:r>
              <w:rPr>
                <w:rFonts w:hint="eastAsia" w:ascii="楷体" w:hAnsi="楷体" w:eastAsia="楷体" w:cs="宋体"/>
                <w:szCs w:val="21"/>
              </w:rPr>
              <w:t xml:space="preserve">15. </w:t>
            </w:r>
            <w:r>
              <w:rPr>
                <w:rFonts w:hint="eastAsia" w:ascii="楷体" w:hAnsi="楷体" w:eastAsia="楷体"/>
                <w:szCs w:val="21"/>
              </w:rPr>
              <w:t>▲</w:t>
            </w:r>
            <w:r>
              <w:rPr>
                <w:rFonts w:hint="eastAsia" w:ascii="楷体" w:hAnsi="楷体" w:eastAsia="楷体" w:cs="宋体"/>
                <w:szCs w:val="21"/>
              </w:rPr>
              <w:t>为了保证交互平板产品后续可扩展性，交互平板具有80针可插拔式电脑接口，拒绝厂商专有接口。</w:t>
            </w:r>
          </w:p>
          <w:p>
            <w:pPr>
              <w:jc w:val="left"/>
              <w:rPr>
                <w:rFonts w:ascii="楷体" w:hAnsi="楷体" w:eastAsia="楷体" w:cs="宋体"/>
                <w:szCs w:val="21"/>
              </w:rPr>
            </w:pPr>
            <w:r>
              <w:rPr>
                <w:rFonts w:hint="eastAsia" w:ascii="楷体" w:hAnsi="楷体" w:eastAsia="楷体" w:cs="宋体"/>
                <w:szCs w:val="21"/>
              </w:rPr>
              <w:t>16. 智能中控：按键配有中文标识，信号源自动调整，内置电脑通道切换快捷键，HDMI通道循环切换键，AV通道切换快捷键，信号源菜单键，安卓下启动安卓白板软件，PC下状态启动备授课软件，屏幕分辨率切换，画面尺寸设置，可设置16：9，4：3，点对点画面，屏幕截屏功能。可实现F1-F12,windows窗口键,space,Alt+Tab,Alt+F4,退格键等键盘常用快捷键和组合键。</w:t>
            </w:r>
          </w:p>
          <w:p>
            <w:pPr>
              <w:jc w:val="left"/>
              <w:rPr>
                <w:rFonts w:ascii="楷体" w:hAnsi="楷体" w:eastAsia="楷体" w:cs="宋体"/>
                <w:szCs w:val="21"/>
              </w:rPr>
            </w:pPr>
            <w:r>
              <w:rPr>
                <w:rFonts w:hint="eastAsia" w:ascii="楷体" w:hAnsi="楷体" w:eastAsia="楷体" w:cs="宋体"/>
                <w:szCs w:val="21"/>
              </w:rPr>
              <w:t xml:space="preserve">17. </w:t>
            </w:r>
            <w:r>
              <w:rPr>
                <w:rFonts w:hint="eastAsia" w:ascii="楷体" w:hAnsi="楷体" w:eastAsia="楷体"/>
                <w:szCs w:val="21"/>
              </w:rPr>
              <w:t>▲</w:t>
            </w:r>
            <w:r>
              <w:rPr>
                <w:rFonts w:hint="eastAsia" w:ascii="楷体" w:hAnsi="楷体" w:eastAsia="楷体" w:cs="宋体"/>
                <w:szCs w:val="21"/>
              </w:rPr>
              <w:t>为方便维护跟使用，一体机跟高拍仪为同一品牌。</w:t>
            </w:r>
          </w:p>
          <w:p>
            <w:pPr>
              <w:jc w:val="left"/>
              <w:rPr>
                <w:rFonts w:ascii="楷体" w:hAnsi="楷体" w:eastAsia="楷体" w:cs="宋体"/>
                <w:szCs w:val="21"/>
              </w:rPr>
            </w:pPr>
            <w:r>
              <w:rPr>
                <w:rFonts w:hint="eastAsia" w:ascii="楷体" w:hAnsi="楷体" w:eastAsia="楷体" w:cs="宋体"/>
                <w:szCs w:val="21"/>
              </w:rPr>
              <w:t>18.已提供“交互一体机”样机现场演示产品各项功能。</w:t>
            </w:r>
          </w:p>
          <w:p>
            <w:pPr>
              <w:jc w:val="left"/>
              <w:rPr>
                <w:rFonts w:ascii="楷体" w:hAnsi="楷体" w:eastAsia="楷体" w:cs="宋体"/>
                <w:szCs w:val="21"/>
              </w:rPr>
            </w:pPr>
            <w:r>
              <w:rPr>
                <w:rFonts w:hint="eastAsia" w:ascii="楷体" w:hAnsi="楷体" w:eastAsia="楷体" w:cs="宋体"/>
                <w:szCs w:val="21"/>
              </w:rPr>
              <w:t>三、插拔式电脑：</w:t>
            </w:r>
          </w:p>
          <w:p>
            <w:pPr>
              <w:jc w:val="left"/>
              <w:rPr>
                <w:rFonts w:ascii="楷体" w:hAnsi="楷体" w:eastAsia="楷体" w:cs="宋体"/>
                <w:szCs w:val="21"/>
              </w:rPr>
            </w:pPr>
            <w:r>
              <w:rPr>
                <w:rFonts w:hint="eastAsia" w:ascii="楷体" w:hAnsi="楷体" w:eastAsia="楷体" w:cs="宋体"/>
                <w:szCs w:val="21"/>
              </w:rPr>
              <w:t>1、采用OPS插拔结构电脑，插拔电脑与交互平板接口为intel标准双面80针接口，以满足后续产品配置升级的通用性需求。</w:t>
            </w:r>
          </w:p>
          <w:p>
            <w:pPr>
              <w:jc w:val="left"/>
              <w:rPr>
                <w:rFonts w:ascii="楷体" w:hAnsi="楷体" w:eastAsia="楷体" w:cs="宋体"/>
                <w:szCs w:val="21"/>
              </w:rPr>
            </w:pPr>
            <w:r>
              <w:rPr>
                <w:rFonts w:hint="eastAsia" w:ascii="楷体" w:hAnsi="楷体" w:eastAsia="楷体" w:cs="宋体"/>
                <w:szCs w:val="21"/>
              </w:rPr>
              <w:t>2、采用Intel第4代酷睿Haswell平台I3处理器（CPU 4460及以上）、主频3.6GHz、内存4G、硬盘500G</w:t>
            </w:r>
          </w:p>
          <w:p>
            <w:pPr>
              <w:jc w:val="left"/>
              <w:rPr>
                <w:rFonts w:ascii="楷体" w:hAnsi="楷体" w:eastAsia="楷体" w:cs="宋体"/>
                <w:szCs w:val="21"/>
              </w:rPr>
            </w:pPr>
            <w:r>
              <w:rPr>
                <w:rFonts w:hint="eastAsia" w:ascii="楷体" w:hAnsi="楷体" w:eastAsia="楷体" w:cs="宋体"/>
                <w:szCs w:val="21"/>
              </w:rPr>
              <w:t>3、主板采用H81芯片组，支持无盘启动、网络唤醒、上电开机、看门狗等功能；</w:t>
            </w:r>
          </w:p>
          <w:p>
            <w:pPr>
              <w:jc w:val="left"/>
              <w:rPr>
                <w:rFonts w:ascii="楷体" w:hAnsi="楷体" w:eastAsia="楷体" w:cs="宋体"/>
                <w:szCs w:val="21"/>
              </w:rPr>
            </w:pPr>
            <w:r>
              <w:rPr>
                <w:rFonts w:hint="eastAsia" w:ascii="楷体" w:hAnsi="楷体" w:eastAsia="楷体" w:cs="宋体"/>
                <w:szCs w:val="21"/>
              </w:rPr>
              <w:t>4、产品具有软件一键还原功能；</w:t>
            </w:r>
          </w:p>
          <w:p>
            <w:pPr>
              <w:jc w:val="left"/>
              <w:rPr>
                <w:rFonts w:ascii="楷体" w:hAnsi="楷体" w:eastAsia="楷体" w:cs="宋体"/>
                <w:szCs w:val="21"/>
              </w:rPr>
            </w:pPr>
            <w:r>
              <w:rPr>
                <w:rFonts w:hint="eastAsia" w:ascii="楷体" w:hAnsi="楷体" w:eastAsia="楷体" w:cs="宋体"/>
                <w:szCs w:val="21"/>
              </w:rPr>
              <w:t>5、铜导管散热模组，侧出风散热设计；</w:t>
            </w:r>
          </w:p>
          <w:p>
            <w:pPr>
              <w:jc w:val="left"/>
              <w:rPr>
                <w:rFonts w:ascii="楷体" w:hAnsi="楷体" w:eastAsia="楷体" w:cs="宋体"/>
                <w:szCs w:val="21"/>
              </w:rPr>
            </w:pPr>
            <w:r>
              <w:rPr>
                <w:rFonts w:hint="eastAsia" w:ascii="楷体" w:hAnsi="楷体" w:eastAsia="楷体" w:cs="宋体"/>
                <w:szCs w:val="21"/>
              </w:rPr>
              <w:t>6、硬盘具有防震功能，满足教学环境下使用。</w:t>
            </w:r>
          </w:p>
        </w:tc>
        <w:tc>
          <w:tcPr>
            <w:tcW w:w="900" w:type="dxa"/>
            <w:vAlign w:val="center"/>
          </w:tcPr>
          <w:p>
            <w:pPr>
              <w:jc w:val="center"/>
              <w:rPr>
                <w:rFonts w:hint="eastAsia" w:ascii="楷体" w:hAnsi="楷体" w:eastAsia="楷体"/>
                <w:szCs w:val="21"/>
              </w:rPr>
            </w:pPr>
            <w:r>
              <w:rPr>
                <w:rFonts w:hint="eastAsia" w:ascii="楷体" w:hAnsi="楷体" w:eastAsia="楷体"/>
                <w:szCs w:val="21"/>
              </w:rPr>
              <w:t>鸿合</w:t>
            </w:r>
          </w:p>
          <w:p>
            <w:pPr>
              <w:jc w:val="center"/>
              <w:rPr>
                <w:rFonts w:hint="eastAsia" w:ascii="楷体" w:hAnsi="楷体" w:eastAsia="楷体"/>
                <w:szCs w:val="21"/>
              </w:rPr>
            </w:pPr>
            <w:r>
              <w:rPr>
                <w:rFonts w:hint="eastAsia" w:ascii="楷体" w:hAnsi="楷体" w:eastAsia="楷体"/>
                <w:szCs w:val="21"/>
              </w:rPr>
              <w:t>HD-I6573E</w:t>
            </w:r>
          </w:p>
        </w:tc>
        <w:tc>
          <w:tcPr>
            <w:tcW w:w="720" w:type="dxa"/>
            <w:vAlign w:val="center"/>
          </w:tcPr>
          <w:p>
            <w:pPr>
              <w:jc w:val="center"/>
              <w:rPr>
                <w:rFonts w:hint="eastAsia" w:ascii="楷体" w:hAnsi="楷体" w:eastAsia="楷体"/>
                <w:szCs w:val="21"/>
              </w:rPr>
            </w:pPr>
            <w:r>
              <w:rPr>
                <w:rFonts w:hint="eastAsia" w:ascii="楷体" w:hAnsi="楷体" w:eastAsia="楷体"/>
                <w:szCs w:val="21"/>
              </w:rPr>
              <w:t>中国</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台</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1</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16800</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16800</w:t>
            </w:r>
          </w:p>
        </w:tc>
        <w:tc>
          <w:tcPr>
            <w:tcW w:w="540" w:type="dxa"/>
            <w:vAlign w:val="center"/>
          </w:tcPr>
          <w:p>
            <w:pPr>
              <w:autoSpaceDE w:val="0"/>
              <w:autoSpaceDN w:val="0"/>
              <w:adjustRightInd w:val="0"/>
              <w:jc w:val="center"/>
              <w:rPr>
                <w:rFonts w:hint="eastAsia" w:ascii="楷体" w:hAnsi="楷体" w:eastAsia="楷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2" w:hRule="atLeast"/>
          <w:jc w:val="center"/>
        </w:trPr>
        <w:tc>
          <w:tcPr>
            <w:tcW w:w="570" w:type="dxa"/>
            <w:vAlign w:val="center"/>
          </w:tcPr>
          <w:p>
            <w:pPr>
              <w:jc w:val="center"/>
              <w:rPr>
                <w:rFonts w:ascii="楷体" w:hAnsi="楷体" w:eastAsia="楷体" w:cs="宋体"/>
                <w:szCs w:val="21"/>
              </w:rPr>
            </w:pPr>
            <w:r>
              <w:rPr>
                <w:rFonts w:hint="eastAsia" w:ascii="楷体" w:hAnsi="楷体" w:eastAsia="楷体" w:cs="宋体"/>
                <w:szCs w:val="21"/>
              </w:rPr>
              <w:t>2</w:t>
            </w:r>
          </w:p>
        </w:tc>
        <w:tc>
          <w:tcPr>
            <w:tcW w:w="1460" w:type="dxa"/>
            <w:vAlign w:val="center"/>
          </w:tcPr>
          <w:p>
            <w:pPr>
              <w:jc w:val="center"/>
              <w:rPr>
                <w:rFonts w:ascii="楷体" w:hAnsi="楷体" w:eastAsia="楷体" w:cs="宋体"/>
                <w:szCs w:val="21"/>
              </w:rPr>
            </w:pPr>
            <w:r>
              <w:rPr>
                <w:rFonts w:hint="eastAsia" w:ascii="楷体" w:hAnsi="楷体" w:eastAsia="楷体" w:cs="宋体"/>
                <w:szCs w:val="21"/>
              </w:rPr>
              <w:t>推拉黑板</w:t>
            </w:r>
          </w:p>
        </w:tc>
        <w:tc>
          <w:tcPr>
            <w:tcW w:w="6439" w:type="dxa"/>
            <w:vAlign w:val="top"/>
          </w:tcPr>
          <w:p>
            <w:pPr>
              <w:jc w:val="left"/>
              <w:rPr>
                <w:rFonts w:ascii="楷体" w:hAnsi="楷体" w:eastAsia="楷体" w:cs="宋体"/>
                <w:szCs w:val="21"/>
              </w:rPr>
            </w:pPr>
            <w:r>
              <w:rPr>
                <w:rFonts w:hint="eastAsia" w:ascii="楷体" w:hAnsi="楷体" w:eastAsia="楷体" w:cs="宋体"/>
                <w:szCs w:val="21"/>
              </w:rPr>
              <w:t>1.结构：内外双层结构，内层为两块固定书写板与正面平齐，外层为两块滑动书写板。</w:t>
            </w:r>
            <w:r>
              <w:rPr>
                <w:rFonts w:hint="eastAsia" w:ascii="楷体" w:hAnsi="楷体" w:eastAsia="楷体" w:cs="宋体"/>
                <w:szCs w:val="21"/>
              </w:rPr>
              <w:br w:type="textWrapping"/>
            </w:r>
            <w:r>
              <w:rPr>
                <w:rFonts w:hint="eastAsia" w:ascii="楷体" w:hAnsi="楷体" w:eastAsia="楷体" w:cs="宋体"/>
                <w:szCs w:val="21"/>
              </w:rPr>
              <w:t>2.基本尺寸：4000mm×1280mm，可根据所配电子白板适当调整，确保与电子白板的有效配套。</w:t>
            </w:r>
            <w:r>
              <w:rPr>
                <w:rFonts w:hint="eastAsia" w:ascii="楷体" w:hAnsi="楷体" w:eastAsia="楷体" w:cs="宋体"/>
                <w:szCs w:val="21"/>
              </w:rPr>
              <w:br w:type="textWrapping"/>
            </w:r>
            <w:r>
              <w:rPr>
                <w:rFonts w:hint="eastAsia" w:ascii="楷体" w:hAnsi="楷体" w:eastAsia="楷体" w:cs="宋体"/>
                <w:szCs w:val="21"/>
              </w:rPr>
              <w:t>3.书写板面：采用优质烤漆钢板，厚度0.3mm。板面为亚光墨绿色、漆膜硬度为6H，粗糙度为Ra1.6-3.2um。</w:t>
            </w:r>
            <w:r>
              <w:rPr>
                <w:rFonts w:hint="eastAsia" w:ascii="楷体" w:hAnsi="楷体" w:eastAsia="楷体" w:cs="宋体"/>
                <w:szCs w:val="21"/>
              </w:rPr>
              <w:br w:type="textWrapping"/>
            </w:r>
            <w:r>
              <w:rPr>
                <w:rFonts w:hint="eastAsia" w:ascii="楷体" w:hAnsi="楷体" w:eastAsia="楷体" w:cs="宋体"/>
                <w:szCs w:val="21"/>
              </w:rPr>
              <w:t>4.内芯材料：高强度、吸音、双A瓦楞纸板，采用国际适用工艺，书写无吱咔声，改善书写手感。</w:t>
            </w:r>
            <w:r>
              <w:rPr>
                <w:rFonts w:hint="eastAsia" w:ascii="楷体" w:hAnsi="楷体" w:eastAsia="楷体" w:cs="宋体"/>
                <w:szCs w:val="21"/>
              </w:rPr>
              <w:br w:type="textWrapping"/>
            </w:r>
            <w:r>
              <w:rPr>
                <w:rFonts w:hint="eastAsia" w:ascii="楷体" w:hAnsi="楷体" w:eastAsia="楷体" w:cs="宋体"/>
                <w:szCs w:val="21"/>
              </w:rPr>
              <w:t>5.背板：选用优质防锈亚光彩涂钢板，每隔8公分设有2公分加强凹槽。</w:t>
            </w:r>
            <w:r>
              <w:rPr>
                <w:rFonts w:hint="eastAsia" w:ascii="楷体" w:hAnsi="楷体" w:eastAsia="楷体" w:cs="宋体"/>
                <w:szCs w:val="21"/>
              </w:rPr>
              <w:br w:type="textWrapping"/>
            </w:r>
            <w:r>
              <w:rPr>
                <w:rFonts w:hint="eastAsia" w:ascii="楷体" w:hAnsi="楷体" w:eastAsia="楷体" w:cs="宋体"/>
                <w:szCs w:val="21"/>
              </w:rPr>
              <w:t>6.覆板：采用环保型双组份聚氨酯胶水，自动化流水线覆板作业(提供现场作业图片），确保粘接牢固板面平整，甲醛释放量0.2mg/L，符合GB/T 28231-2011《书写板安全卫生要求》。</w:t>
            </w:r>
            <w:r>
              <w:rPr>
                <w:rFonts w:hint="eastAsia" w:ascii="楷体" w:hAnsi="楷体" w:eastAsia="楷体" w:cs="宋体"/>
                <w:szCs w:val="21"/>
              </w:rPr>
              <w:br w:type="textWrapping"/>
            </w:r>
            <w:r>
              <w:rPr>
                <w:rFonts w:hint="eastAsia" w:ascii="楷体" w:hAnsi="楷体" w:eastAsia="楷体" w:cs="宋体"/>
                <w:szCs w:val="21"/>
              </w:rPr>
              <w:t>7.边框：采用工业用高强度铝合金型材，电泳香槟色，G型滑道，模具挤压一次成型，规格57 mm×100 mm，横（立）框采用双层加强结构，厚度15mm；内框规格37 mm×20mm。</w:t>
            </w:r>
            <w:r>
              <w:rPr>
                <w:rFonts w:hint="eastAsia" w:ascii="楷体" w:hAnsi="楷体" w:eastAsia="楷体" w:cs="宋体"/>
                <w:szCs w:val="21"/>
              </w:rPr>
              <w:br w:type="textWrapping"/>
            </w:r>
            <w:r>
              <w:rPr>
                <w:rFonts w:hint="eastAsia" w:ascii="楷体" w:hAnsi="楷体" w:eastAsia="楷体" w:cs="宋体"/>
                <w:szCs w:val="21"/>
              </w:rPr>
              <w:t>8.滑轮：配装侧U型镶嵌式滑轮，高精度包塑轴承装配减震橡胶圈，保证滑动流畅、经久耐用。数目8个，上下均匀安装。</w:t>
            </w:r>
            <w:r>
              <w:rPr>
                <w:rFonts w:hint="eastAsia" w:ascii="楷体" w:hAnsi="楷体" w:eastAsia="楷体" w:cs="宋体"/>
                <w:szCs w:val="21"/>
              </w:rPr>
              <w:br w:type="textWrapping"/>
            </w:r>
            <w:r>
              <w:rPr>
                <w:rFonts w:hint="eastAsia" w:ascii="楷体" w:hAnsi="楷体" w:eastAsia="楷体" w:cs="宋体"/>
                <w:szCs w:val="21"/>
              </w:rPr>
              <w:t>9.除尘装置：外下框两侧各开一个直径25mm的圆孔，配置100×80mm的抽拉式粉尘盒，滑动板下端两侧配嵌入式橡胶粉尘刷，规格30 mm×35 mm×20mm，书写板滑动的过程中可自动清扫粉尘至粉尘盒中，粉尘盒可拆卸清洁。</w:t>
            </w:r>
            <w:r>
              <w:rPr>
                <w:rFonts w:hint="eastAsia" w:ascii="楷体" w:hAnsi="楷体" w:eastAsia="楷体" w:cs="宋体"/>
                <w:szCs w:val="21"/>
              </w:rPr>
              <w:br w:type="textWrapping"/>
            </w:r>
            <w:r>
              <w:rPr>
                <w:rFonts w:hint="eastAsia" w:ascii="楷体" w:hAnsi="楷体" w:eastAsia="楷体" w:cs="宋体"/>
                <w:szCs w:val="21"/>
              </w:rPr>
              <w:t>10.包角材料：采用抗老化高强度ABS工程塑料注塑成型，双壁成腔流线型设计，圆角R25mm，并带有注册商标。</w:t>
            </w:r>
            <w:r>
              <w:rPr>
                <w:rFonts w:hint="eastAsia" w:ascii="楷体" w:hAnsi="楷体" w:eastAsia="楷体" w:cs="宋体"/>
                <w:szCs w:val="21"/>
              </w:rPr>
              <w:br w:type="textWrapping"/>
            </w:r>
            <w:r>
              <w:rPr>
                <w:rFonts w:hint="eastAsia" w:ascii="楷体" w:hAnsi="楷体" w:eastAsia="楷体" w:cs="宋体"/>
                <w:szCs w:val="21"/>
              </w:rPr>
              <w:t>11.限位档：黑板边框内部两侧安装滑动板限位档，防止活动黑板开启时撞击立框。</w:t>
            </w:r>
            <w:r>
              <w:rPr>
                <w:rFonts w:hint="eastAsia" w:ascii="楷体" w:hAnsi="楷体" w:eastAsia="楷体" w:cs="宋体"/>
                <w:szCs w:val="21"/>
              </w:rPr>
              <w:br w:type="textWrapping"/>
            </w:r>
            <w:r>
              <w:rPr>
                <w:rFonts w:hint="eastAsia" w:ascii="楷体" w:hAnsi="楷体" w:eastAsia="楷体" w:cs="宋体"/>
                <w:szCs w:val="21"/>
              </w:rPr>
              <w:t>12.产品符合GB/T 28231-2011《书写板安全卫生要求》和GB 21027-2007《学生用品的安全通用要求》等国家标准。</w:t>
            </w:r>
          </w:p>
        </w:tc>
        <w:tc>
          <w:tcPr>
            <w:tcW w:w="900" w:type="dxa"/>
            <w:vAlign w:val="center"/>
          </w:tcPr>
          <w:p>
            <w:pPr>
              <w:jc w:val="center"/>
              <w:rPr>
                <w:rFonts w:hint="eastAsia" w:ascii="楷体" w:hAnsi="楷体" w:eastAsia="楷体"/>
                <w:szCs w:val="21"/>
              </w:rPr>
            </w:pPr>
            <w:r>
              <w:rPr>
                <w:rFonts w:hint="eastAsia" w:ascii="楷体" w:hAnsi="楷体" w:eastAsia="楷体"/>
                <w:szCs w:val="21"/>
              </w:rPr>
              <w:t>蓝贝</w:t>
            </w:r>
          </w:p>
          <w:p>
            <w:pPr>
              <w:jc w:val="center"/>
              <w:rPr>
                <w:rFonts w:hint="eastAsia" w:ascii="楷体" w:hAnsi="楷体" w:eastAsia="楷体"/>
                <w:szCs w:val="21"/>
              </w:rPr>
            </w:pPr>
            <w:r>
              <w:rPr>
                <w:rFonts w:hint="eastAsia" w:ascii="楷体" w:hAnsi="楷体" w:eastAsia="楷体"/>
                <w:szCs w:val="21"/>
              </w:rPr>
              <w:t>思特</w:t>
            </w:r>
          </w:p>
          <w:p>
            <w:pPr>
              <w:jc w:val="center"/>
              <w:rPr>
                <w:rFonts w:hint="eastAsia" w:ascii="楷体" w:hAnsi="楷体" w:eastAsia="楷体"/>
                <w:szCs w:val="21"/>
              </w:rPr>
            </w:pPr>
            <w:r>
              <w:rPr>
                <w:rFonts w:hint="eastAsia" w:ascii="楷体" w:hAnsi="楷体" w:eastAsia="楷体"/>
                <w:szCs w:val="21"/>
              </w:rPr>
              <w:t>4HG</w:t>
            </w:r>
            <w:r>
              <w:rPr>
                <w:rFonts w:ascii="楷体" w:hAnsi="楷体" w:eastAsia="楷体"/>
                <w:szCs w:val="21"/>
              </w:rPr>
              <w:t>100-57</w:t>
            </w:r>
          </w:p>
        </w:tc>
        <w:tc>
          <w:tcPr>
            <w:tcW w:w="720" w:type="dxa"/>
            <w:vAlign w:val="center"/>
          </w:tcPr>
          <w:p>
            <w:pPr>
              <w:jc w:val="center"/>
              <w:rPr>
                <w:rFonts w:ascii="楷体" w:hAnsi="楷体" w:eastAsia="楷体"/>
                <w:szCs w:val="21"/>
              </w:rPr>
            </w:pPr>
            <w:r>
              <w:rPr>
                <w:rFonts w:hint="eastAsia" w:ascii="楷体" w:hAnsi="楷体" w:eastAsia="楷体"/>
                <w:szCs w:val="21"/>
              </w:rPr>
              <w:t>中国</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块</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1</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2100</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2100</w:t>
            </w:r>
          </w:p>
        </w:tc>
        <w:tc>
          <w:tcPr>
            <w:tcW w:w="540" w:type="dxa"/>
            <w:vAlign w:val="center"/>
          </w:tcPr>
          <w:p>
            <w:pPr>
              <w:autoSpaceDE w:val="0"/>
              <w:autoSpaceDN w:val="0"/>
              <w:adjustRightInd w:val="0"/>
              <w:jc w:val="center"/>
              <w:rPr>
                <w:rFonts w:hint="eastAsia" w:ascii="楷体" w:hAnsi="楷体" w:eastAsia="楷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2" w:hRule="atLeast"/>
          <w:jc w:val="center"/>
        </w:trPr>
        <w:tc>
          <w:tcPr>
            <w:tcW w:w="570" w:type="dxa"/>
            <w:vAlign w:val="center"/>
          </w:tcPr>
          <w:p>
            <w:pPr>
              <w:jc w:val="center"/>
              <w:rPr>
                <w:rFonts w:ascii="楷体" w:hAnsi="楷体" w:eastAsia="楷体" w:cs="宋体"/>
                <w:szCs w:val="21"/>
              </w:rPr>
            </w:pPr>
            <w:r>
              <w:rPr>
                <w:rFonts w:hint="eastAsia" w:ascii="楷体" w:hAnsi="楷体" w:eastAsia="楷体" w:cs="宋体"/>
                <w:szCs w:val="21"/>
              </w:rPr>
              <w:t>3</w:t>
            </w:r>
          </w:p>
        </w:tc>
        <w:tc>
          <w:tcPr>
            <w:tcW w:w="1460" w:type="dxa"/>
            <w:vAlign w:val="center"/>
          </w:tcPr>
          <w:p>
            <w:pPr>
              <w:jc w:val="center"/>
              <w:rPr>
                <w:rFonts w:ascii="楷体" w:hAnsi="楷体" w:eastAsia="楷体" w:cs="宋体"/>
                <w:szCs w:val="21"/>
              </w:rPr>
            </w:pPr>
            <w:r>
              <w:rPr>
                <w:rFonts w:hint="eastAsia" w:ascii="楷体" w:hAnsi="楷体" w:eastAsia="楷体" w:cs="宋体"/>
                <w:szCs w:val="21"/>
              </w:rPr>
              <w:t>壁挂式高清高拍仪</w:t>
            </w:r>
          </w:p>
        </w:tc>
        <w:tc>
          <w:tcPr>
            <w:tcW w:w="6439" w:type="dxa"/>
            <w:vAlign w:val="top"/>
          </w:tcPr>
          <w:p>
            <w:pPr>
              <w:jc w:val="left"/>
              <w:rPr>
                <w:rFonts w:ascii="楷体" w:hAnsi="楷体" w:eastAsia="楷体" w:cs="宋体"/>
                <w:szCs w:val="21"/>
              </w:rPr>
            </w:pPr>
            <w:r>
              <w:rPr>
                <w:rFonts w:hint="eastAsia" w:ascii="楷体" w:hAnsi="楷体" w:eastAsia="楷体" w:cs="宋体"/>
                <w:szCs w:val="21"/>
              </w:rPr>
              <w:t>1. 像素：800万像素感光芯片</w:t>
            </w:r>
            <w:r>
              <w:rPr>
                <w:rFonts w:hint="eastAsia" w:ascii="楷体" w:hAnsi="楷体" w:eastAsia="楷体" w:cs="宋体"/>
                <w:szCs w:val="21"/>
              </w:rPr>
              <w:br w:type="textWrapping"/>
            </w:r>
            <w:r>
              <w:rPr>
                <w:rFonts w:hint="eastAsia" w:ascii="楷体" w:hAnsi="楷体" w:eastAsia="楷体" w:cs="宋体"/>
                <w:szCs w:val="21"/>
              </w:rPr>
              <w:t>2. 壁挂箱结构：壁挂式结构，带2根气压拉杆；箱体尺寸：420mm *200mm* 65mm；</w:t>
            </w:r>
            <w:r>
              <w:rPr>
                <w:rFonts w:hint="eastAsia" w:ascii="楷体" w:hAnsi="楷体" w:eastAsia="楷体" w:cs="宋体"/>
                <w:szCs w:val="21"/>
              </w:rPr>
              <w:br w:type="textWrapping"/>
            </w:r>
            <w:r>
              <w:rPr>
                <w:rFonts w:hint="eastAsia" w:ascii="楷体" w:hAnsi="楷体" w:eastAsia="楷体" w:cs="宋体"/>
                <w:szCs w:val="21"/>
              </w:rPr>
              <w:t>3. 接口：3个USB接口</w:t>
            </w:r>
            <w:r>
              <w:rPr>
                <w:rFonts w:hint="eastAsia" w:ascii="楷体" w:hAnsi="楷体" w:eastAsia="楷体" w:cs="宋体"/>
                <w:szCs w:val="21"/>
              </w:rPr>
              <w:br w:type="textWrapping"/>
            </w:r>
            <w:r>
              <w:rPr>
                <w:rFonts w:hint="eastAsia" w:ascii="楷体" w:hAnsi="楷体" w:eastAsia="楷体" w:cs="宋体"/>
                <w:szCs w:val="21"/>
              </w:rPr>
              <w:t xml:space="preserve">4. </w:t>
            </w:r>
            <w:r>
              <w:rPr>
                <w:rFonts w:hint="eastAsia" w:ascii="楷体" w:hAnsi="楷体" w:eastAsia="楷体"/>
                <w:szCs w:val="21"/>
              </w:rPr>
              <w:t>▲</w:t>
            </w:r>
            <w:r>
              <w:rPr>
                <w:rFonts w:hint="eastAsia" w:ascii="楷体" w:hAnsi="楷体" w:eastAsia="楷体" w:cs="宋体"/>
                <w:szCs w:val="21"/>
              </w:rPr>
              <w:t>支持USB3.0接口，支持U盘直接存储，最大支持128G；</w:t>
            </w:r>
            <w:r>
              <w:rPr>
                <w:rFonts w:hint="eastAsia" w:ascii="楷体" w:hAnsi="楷体" w:eastAsia="楷体" w:cs="宋体"/>
                <w:szCs w:val="21"/>
              </w:rPr>
              <w:br w:type="textWrapping"/>
            </w:r>
            <w:r>
              <w:rPr>
                <w:rFonts w:hint="eastAsia" w:ascii="楷体" w:hAnsi="楷体" w:eastAsia="楷体" w:cs="宋体"/>
                <w:szCs w:val="21"/>
              </w:rPr>
              <w:t xml:space="preserve">5. </w:t>
            </w:r>
            <w:r>
              <w:rPr>
                <w:rFonts w:hint="eastAsia" w:ascii="楷体" w:hAnsi="楷体" w:eastAsia="楷体"/>
                <w:szCs w:val="21"/>
              </w:rPr>
              <w:t>▲</w:t>
            </w:r>
            <w:r>
              <w:rPr>
                <w:rFonts w:hint="eastAsia" w:ascii="楷体" w:hAnsi="楷体" w:eastAsia="楷体" w:cs="宋体"/>
                <w:szCs w:val="21"/>
              </w:rPr>
              <w:t>顶端内置高强数码雾灯光源，LED光源四级调光，方便在不同环境下进行使用；</w:t>
            </w:r>
            <w:r>
              <w:rPr>
                <w:rFonts w:hint="eastAsia" w:ascii="楷体" w:hAnsi="楷体" w:eastAsia="楷体" w:cs="宋体"/>
                <w:szCs w:val="21"/>
              </w:rPr>
              <w:br w:type="textWrapping"/>
            </w:r>
            <w:r>
              <w:rPr>
                <w:rFonts w:hint="eastAsia" w:ascii="楷体" w:hAnsi="楷体" w:eastAsia="楷体" w:cs="宋体"/>
                <w:szCs w:val="21"/>
              </w:rPr>
              <w:t>6. 副摄像头旋转角度：垂直120度，水平360度，方便实时多角度采集图像；</w:t>
            </w:r>
            <w:r>
              <w:rPr>
                <w:rFonts w:hint="eastAsia" w:ascii="楷体" w:hAnsi="楷体" w:eastAsia="楷体" w:cs="宋体"/>
                <w:szCs w:val="21"/>
              </w:rPr>
              <w:br w:type="textWrapping"/>
            </w:r>
            <w:r>
              <w:rPr>
                <w:rFonts w:hint="eastAsia" w:ascii="楷体" w:hAnsi="楷体" w:eastAsia="楷体" w:cs="宋体"/>
                <w:szCs w:val="21"/>
              </w:rPr>
              <w:t>7. 拍摄幅面：A4幅面；</w:t>
            </w:r>
            <w:r>
              <w:rPr>
                <w:rFonts w:hint="eastAsia" w:ascii="楷体" w:hAnsi="楷体" w:eastAsia="楷体" w:cs="宋体"/>
                <w:szCs w:val="21"/>
              </w:rPr>
              <w:br w:type="textWrapping"/>
            </w:r>
            <w:r>
              <w:rPr>
                <w:rFonts w:hint="eastAsia" w:ascii="楷体" w:hAnsi="楷体" w:eastAsia="楷体" w:cs="宋体"/>
                <w:szCs w:val="21"/>
              </w:rPr>
              <w:t>8. 主摄像头最大工作分辨率：3264*2448；</w:t>
            </w:r>
            <w:r>
              <w:rPr>
                <w:rFonts w:hint="eastAsia" w:ascii="楷体" w:hAnsi="楷体" w:eastAsia="楷体" w:cs="宋体"/>
                <w:szCs w:val="21"/>
              </w:rPr>
              <w:br w:type="textWrapping"/>
            </w:r>
            <w:r>
              <w:rPr>
                <w:rFonts w:hint="eastAsia" w:ascii="楷体" w:hAnsi="楷体" w:eastAsia="楷体" w:cs="宋体"/>
                <w:szCs w:val="21"/>
              </w:rPr>
              <w:t>9. 速率：40帧/秒 720P模式；</w:t>
            </w:r>
            <w:r>
              <w:rPr>
                <w:rFonts w:hint="eastAsia" w:ascii="楷体" w:hAnsi="楷体" w:eastAsia="楷体" w:cs="宋体"/>
                <w:szCs w:val="21"/>
              </w:rPr>
              <w:br w:type="textWrapping"/>
            </w:r>
            <w:r>
              <w:rPr>
                <w:rFonts w:hint="eastAsia" w:ascii="楷体" w:hAnsi="楷体" w:eastAsia="楷体" w:cs="宋体"/>
                <w:szCs w:val="21"/>
              </w:rPr>
              <w:t>10. 输出格式：MJPG，YUY2；</w:t>
            </w:r>
            <w:r>
              <w:rPr>
                <w:rFonts w:hint="eastAsia" w:ascii="楷体" w:hAnsi="楷体" w:eastAsia="楷体" w:cs="宋体"/>
                <w:szCs w:val="21"/>
              </w:rPr>
              <w:br w:type="textWrapping"/>
            </w:r>
            <w:r>
              <w:rPr>
                <w:rFonts w:hint="eastAsia" w:ascii="楷体" w:hAnsi="楷体" w:eastAsia="楷体" w:cs="宋体"/>
                <w:szCs w:val="21"/>
              </w:rPr>
              <w:t>11. 麦克风：搭载高灵敏度麦克风，支持录制微课视频；</w:t>
            </w:r>
            <w:r>
              <w:rPr>
                <w:rFonts w:hint="eastAsia" w:ascii="楷体" w:hAnsi="楷体" w:eastAsia="楷体" w:cs="宋体"/>
                <w:szCs w:val="21"/>
              </w:rPr>
              <w:br w:type="textWrapping"/>
            </w:r>
            <w:r>
              <w:rPr>
                <w:rFonts w:hint="eastAsia" w:ascii="楷体" w:hAnsi="楷体" w:eastAsia="楷体" w:cs="宋体"/>
                <w:szCs w:val="21"/>
              </w:rPr>
              <w:t>12. 白平衡/色彩补偿：自动；</w:t>
            </w:r>
            <w:r>
              <w:rPr>
                <w:rFonts w:hint="eastAsia" w:ascii="楷体" w:hAnsi="楷体" w:eastAsia="楷体" w:cs="宋体"/>
                <w:szCs w:val="21"/>
              </w:rPr>
              <w:br w:type="textWrapping"/>
            </w:r>
            <w:r>
              <w:rPr>
                <w:rFonts w:hint="eastAsia" w:ascii="楷体" w:hAnsi="楷体" w:eastAsia="楷体" w:cs="宋体"/>
                <w:szCs w:val="21"/>
              </w:rPr>
              <w:t>13. 静态图片捕获存储格式：BMP/JPG/TIF;</w:t>
            </w:r>
            <w:r>
              <w:rPr>
                <w:rFonts w:hint="eastAsia" w:ascii="楷体" w:hAnsi="楷体" w:eastAsia="楷体" w:cs="宋体"/>
                <w:szCs w:val="21"/>
              </w:rPr>
              <w:br w:type="textWrapping"/>
            </w:r>
            <w:r>
              <w:rPr>
                <w:rFonts w:hint="eastAsia" w:ascii="楷体" w:hAnsi="楷体" w:eastAsia="楷体" w:cs="宋体"/>
                <w:szCs w:val="21"/>
              </w:rPr>
              <w:t>14. USB五伏电源直接供电，环保无辐射。</w:t>
            </w:r>
          </w:p>
        </w:tc>
        <w:tc>
          <w:tcPr>
            <w:tcW w:w="900" w:type="dxa"/>
            <w:vAlign w:val="center"/>
          </w:tcPr>
          <w:p>
            <w:pPr>
              <w:jc w:val="center"/>
              <w:rPr>
                <w:rFonts w:hint="eastAsia" w:ascii="楷体" w:hAnsi="楷体" w:eastAsia="楷体"/>
                <w:szCs w:val="21"/>
              </w:rPr>
            </w:pPr>
            <w:r>
              <w:rPr>
                <w:rFonts w:hint="eastAsia" w:ascii="楷体" w:hAnsi="楷体" w:eastAsia="楷体"/>
                <w:szCs w:val="21"/>
              </w:rPr>
              <w:t>鸿合</w:t>
            </w:r>
          </w:p>
          <w:p>
            <w:pPr>
              <w:jc w:val="center"/>
              <w:rPr>
                <w:rFonts w:ascii="楷体" w:hAnsi="楷体" w:eastAsia="楷体"/>
              </w:rPr>
            </w:pPr>
            <w:r>
              <w:rPr>
                <w:rFonts w:hint="eastAsia" w:ascii="楷体" w:hAnsi="楷体" w:eastAsia="楷体"/>
                <w:szCs w:val="21"/>
              </w:rPr>
              <w:t>HZ－G11</w:t>
            </w:r>
          </w:p>
        </w:tc>
        <w:tc>
          <w:tcPr>
            <w:tcW w:w="720" w:type="dxa"/>
            <w:vAlign w:val="center"/>
          </w:tcPr>
          <w:p>
            <w:pPr>
              <w:jc w:val="center"/>
              <w:rPr>
                <w:rFonts w:ascii="楷体" w:hAnsi="楷体" w:eastAsia="楷体"/>
                <w:szCs w:val="21"/>
              </w:rPr>
            </w:pPr>
            <w:r>
              <w:rPr>
                <w:rFonts w:hint="eastAsia" w:ascii="楷体" w:hAnsi="楷体" w:eastAsia="楷体"/>
                <w:szCs w:val="21"/>
              </w:rPr>
              <w:t>中国</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个</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1</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1500</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1500</w:t>
            </w:r>
          </w:p>
        </w:tc>
        <w:tc>
          <w:tcPr>
            <w:tcW w:w="540" w:type="dxa"/>
            <w:vAlign w:val="center"/>
          </w:tcPr>
          <w:p>
            <w:pPr>
              <w:autoSpaceDE w:val="0"/>
              <w:autoSpaceDN w:val="0"/>
              <w:adjustRightInd w:val="0"/>
              <w:jc w:val="center"/>
              <w:rPr>
                <w:rFonts w:hint="eastAsia" w:ascii="楷体" w:hAnsi="楷体" w:eastAsia="楷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2" w:hRule="atLeast"/>
          <w:jc w:val="center"/>
        </w:trPr>
        <w:tc>
          <w:tcPr>
            <w:tcW w:w="570" w:type="dxa"/>
            <w:vAlign w:val="center"/>
          </w:tcPr>
          <w:p>
            <w:pPr>
              <w:jc w:val="center"/>
              <w:rPr>
                <w:rFonts w:ascii="楷体" w:hAnsi="楷体" w:eastAsia="楷体" w:cs="宋体"/>
                <w:szCs w:val="21"/>
              </w:rPr>
            </w:pPr>
            <w:r>
              <w:rPr>
                <w:rFonts w:hint="eastAsia" w:ascii="楷体" w:hAnsi="楷体" w:eastAsia="楷体" w:cs="宋体"/>
                <w:szCs w:val="21"/>
              </w:rPr>
              <w:t>4</w:t>
            </w:r>
          </w:p>
        </w:tc>
        <w:tc>
          <w:tcPr>
            <w:tcW w:w="1460" w:type="dxa"/>
            <w:vAlign w:val="center"/>
          </w:tcPr>
          <w:p>
            <w:pPr>
              <w:jc w:val="center"/>
              <w:rPr>
                <w:rFonts w:ascii="楷体" w:hAnsi="楷体" w:eastAsia="楷体" w:cs="宋体"/>
                <w:szCs w:val="21"/>
              </w:rPr>
            </w:pPr>
            <w:r>
              <w:rPr>
                <w:rFonts w:hint="eastAsia" w:ascii="楷体" w:hAnsi="楷体" w:eastAsia="楷体" w:cs="宋体"/>
                <w:szCs w:val="21"/>
              </w:rPr>
              <w:t>交互式备授课系统软件</w:t>
            </w:r>
          </w:p>
        </w:tc>
        <w:tc>
          <w:tcPr>
            <w:tcW w:w="6439" w:type="dxa"/>
            <w:vAlign w:val="top"/>
          </w:tcPr>
          <w:p>
            <w:pPr>
              <w:jc w:val="left"/>
              <w:rPr>
                <w:rFonts w:ascii="楷体" w:hAnsi="楷体" w:eastAsia="楷体" w:cs="宋体"/>
                <w:szCs w:val="21"/>
              </w:rPr>
            </w:pPr>
            <w:r>
              <w:rPr>
                <w:rFonts w:hint="eastAsia" w:ascii="楷体" w:hAnsi="楷体" w:eastAsia="楷体" w:cs="宋体"/>
                <w:szCs w:val="21"/>
              </w:rPr>
              <w:t>1、▲备授课模式：根据教师课前、课中两种实际工作场景，在同一软件中提供对应的备课和授课环境，可以一键进行两种场景的快速转换以及课件的浏览。</w:t>
            </w:r>
            <w:r>
              <w:rPr>
                <w:rFonts w:hint="eastAsia" w:ascii="楷体" w:hAnsi="楷体" w:eastAsia="楷体" w:cs="宋体"/>
                <w:szCs w:val="21"/>
              </w:rPr>
              <w:br w:type="textWrapping"/>
            </w:r>
            <w:r>
              <w:rPr>
                <w:rFonts w:hint="eastAsia" w:ascii="楷体" w:hAnsi="楷体" w:eastAsia="楷体" w:cs="宋体"/>
                <w:szCs w:val="21"/>
              </w:rPr>
              <w:t>2、▲学科工具：提供学科工具，面板中包含数学、语言（语文）、美术以及音乐等15大学科工具和教学资源等。</w:t>
            </w:r>
            <w:r>
              <w:rPr>
                <w:rFonts w:hint="eastAsia" w:ascii="楷体" w:hAnsi="楷体" w:eastAsia="楷体" w:cs="宋体"/>
                <w:szCs w:val="21"/>
              </w:rPr>
              <w:br w:type="textWrapping"/>
            </w:r>
            <w:r>
              <w:rPr>
                <w:rFonts w:hint="eastAsia" w:ascii="楷体" w:hAnsi="楷体" w:eastAsia="楷体" w:cs="宋体"/>
                <w:szCs w:val="21"/>
              </w:rPr>
              <w:t>3、语音报读：可在软件中对文本框、语文学科中的拼音内容，进行朗读。</w:t>
            </w:r>
            <w:r>
              <w:rPr>
                <w:rFonts w:hint="eastAsia" w:ascii="楷体" w:hAnsi="楷体" w:eastAsia="楷体" w:cs="宋体"/>
                <w:szCs w:val="21"/>
              </w:rPr>
              <w:br w:type="textWrapping"/>
            </w:r>
            <w:r>
              <w:rPr>
                <w:rFonts w:hint="eastAsia" w:ascii="楷体" w:hAnsi="楷体" w:eastAsia="楷体" w:cs="宋体"/>
                <w:szCs w:val="21"/>
              </w:rPr>
              <w:t>4、页面智能显示功能：支持页面分辨率设置，用户可以根据投影输出的分辨率设置页面的大小，以便在不同的屏幕分辨率下做到课件显示不变形。</w:t>
            </w:r>
            <w:r>
              <w:rPr>
                <w:rFonts w:hint="eastAsia" w:ascii="楷体" w:hAnsi="楷体" w:eastAsia="楷体" w:cs="宋体"/>
                <w:szCs w:val="21"/>
              </w:rPr>
              <w:br w:type="textWrapping"/>
            </w:r>
            <w:r>
              <w:rPr>
                <w:rFonts w:hint="eastAsia" w:ascii="楷体" w:hAnsi="楷体" w:eastAsia="楷体" w:cs="宋体"/>
                <w:szCs w:val="21"/>
              </w:rPr>
              <w:t>5、软件启动页：备授课系统提供软件启动页，将打开文件、打开最近使用文件、选择模板创建文档、云平台登录等功能整合在启动页中，方便用户选择使用。</w:t>
            </w:r>
          </w:p>
          <w:p>
            <w:pPr>
              <w:jc w:val="left"/>
              <w:rPr>
                <w:rFonts w:ascii="楷体" w:hAnsi="楷体" w:eastAsia="楷体" w:cs="宋体"/>
                <w:szCs w:val="21"/>
              </w:rPr>
            </w:pPr>
            <w:r>
              <w:rPr>
                <w:rFonts w:hint="eastAsia" w:ascii="楷体" w:hAnsi="楷体" w:eastAsia="楷体" w:cs="宋体"/>
                <w:szCs w:val="21"/>
              </w:rPr>
              <w:t>6、与教育云平台深度整合：备授课系统中可以实现：教师备课课程关联资源推送、网络多媒体资源搜索、用户配置信息云端保存。云端可直接调用软件，进行课件新建、打开、编辑和保存。</w:t>
            </w:r>
            <w:r>
              <w:rPr>
                <w:rFonts w:hint="eastAsia" w:ascii="楷体" w:hAnsi="楷体" w:eastAsia="楷体" w:cs="宋体"/>
                <w:szCs w:val="21"/>
              </w:rPr>
              <w:br w:type="textWrapping"/>
            </w:r>
            <w:r>
              <w:rPr>
                <w:rFonts w:hint="eastAsia" w:ascii="楷体" w:hAnsi="楷体" w:eastAsia="楷体" w:cs="宋体"/>
                <w:szCs w:val="21"/>
              </w:rPr>
              <w:t>7、导入PPT文件功能：可将PPT文件导入到软件中，并保持PPT文件中对象的独立性，其中图片、音频、视频、文本框以对象形式导入可进行再次编辑和保存，其他对象以图片形式导入。</w:t>
            </w:r>
            <w:r>
              <w:rPr>
                <w:rFonts w:hint="eastAsia" w:ascii="楷体" w:hAnsi="楷体" w:eastAsia="楷体" w:cs="宋体"/>
                <w:szCs w:val="21"/>
              </w:rPr>
              <w:br w:type="textWrapping"/>
            </w:r>
            <w:r>
              <w:rPr>
                <w:rFonts w:hint="eastAsia" w:ascii="楷体" w:hAnsi="楷体" w:eastAsia="楷体" w:cs="宋体"/>
                <w:szCs w:val="21"/>
              </w:rPr>
              <w:t>8、书写功能：提供多种笔迹的对应功能，包含手势笔，硬笔，软笔，荧光笔，激光笔等，手势笔可支持书写、擦除、选择、前后翻页等教学常用功能；</w:t>
            </w:r>
            <w:r>
              <w:rPr>
                <w:rFonts w:hint="eastAsia" w:ascii="楷体" w:hAnsi="楷体" w:eastAsia="楷体" w:cs="宋体"/>
                <w:szCs w:val="21"/>
              </w:rPr>
              <w:br w:type="textWrapping"/>
            </w:r>
            <w:r>
              <w:rPr>
                <w:rFonts w:hint="eastAsia" w:ascii="楷体" w:hAnsi="楷体" w:eastAsia="楷体" w:cs="宋体"/>
                <w:szCs w:val="21"/>
              </w:rPr>
              <w:t>9、智能识别：智能笔自动识别三角形、圆、椭圆、菱形、矩形、圆弧、箭头等不规则图形。特效交互面板：对页面中一个或者多个对象进行交互特效设置，如飞入、飞出、缩放、旋转等特效。</w:t>
            </w:r>
            <w:r>
              <w:rPr>
                <w:rFonts w:hint="eastAsia" w:ascii="楷体" w:hAnsi="楷体" w:eastAsia="楷体" w:cs="宋体"/>
                <w:szCs w:val="21"/>
              </w:rPr>
              <w:br w:type="textWrapping"/>
            </w:r>
            <w:r>
              <w:rPr>
                <w:rFonts w:hint="eastAsia" w:ascii="楷体" w:hAnsi="楷体" w:eastAsia="楷体" w:cs="宋体"/>
                <w:szCs w:val="21"/>
              </w:rPr>
              <w:t>10、音视频播放：支持音频选段播放，支持视频连续拍照，视频可旋转播放，可做教学对比。</w:t>
            </w:r>
            <w:r>
              <w:rPr>
                <w:rFonts w:hint="eastAsia" w:ascii="楷体" w:hAnsi="楷体" w:eastAsia="楷体" w:cs="宋体"/>
                <w:szCs w:val="21"/>
              </w:rPr>
              <w:br w:type="textWrapping"/>
            </w:r>
            <w:r>
              <w:rPr>
                <w:rFonts w:hint="eastAsia" w:ascii="楷体" w:hAnsi="楷体" w:eastAsia="楷体" w:cs="宋体"/>
                <w:szCs w:val="21"/>
              </w:rPr>
              <w:t>11、外部复制功能：可直接从外部程序复制文字和图片到软件中。</w:t>
            </w:r>
            <w:r>
              <w:rPr>
                <w:rFonts w:hint="eastAsia" w:ascii="楷体" w:hAnsi="楷体" w:eastAsia="楷体" w:cs="宋体"/>
                <w:szCs w:val="21"/>
              </w:rPr>
              <w:br w:type="textWrapping"/>
            </w:r>
            <w:r>
              <w:rPr>
                <w:rFonts w:hint="eastAsia" w:ascii="楷体" w:hAnsi="楷体" w:eastAsia="楷体" w:cs="宋体"/>
                <w:szCs w:val="21"/>
              </w:rPr>
              <w:t>12、展台图像插入及展台控制功能：可将展台动态图像插入到白板软件中，可对展台图像拍照、设置分辨率，并在白板软件中对展台通过USB进行控制，包括：焦距调整、灯光控制、自动对焦。</w:t>
            </w:r>
          </w:p>
        </w:tc>
        <w:tc>
          <w:tcPr>
            <w:tcW w:w="900" w:type="dxa"/>
            <w:vAlign w:val="center"/>
          </w:tcPr>
          <w:p>
            <w:pPr>
              <w:jc w:val="center"/>
              <w:rPr>
                <w:rFonts w:ascii="楷体" w:hAnsi="楷体" w:eastAsia="楷体"/>
              </w:rPr>
            </w:pPr>
            <w:r>
              <w:rPr>
                <w:rFonts w:hint="eastAsia" w:ascii="楷体" w:hAnsi="楷体" w:eastAsia="楷体"/>
                <w:szCs w:val="21"/>
              </w:rPr>
              <w:t>鸿合</w:t>
            </w:r>
          </w:p>
        </w:tc>
        <w:tc>
          <w:tcPr>
            <w:tcW w:w="720" w:type="dxa"/>
            <w:vAlign w:val="center"/>
          </w:tcPr>
          <w:p>
            <w:pPr>
              <w:jc w:val="center"/>
              <w:rPr>
                <w:rFonts w:ascii="楷体" w:hAnsi="楷体" w:eastAsia="楷体"/>
                <w:szCs w:val="21"/>
              </w:rPr>
            </w:pPr>
            <w:r>
              <w:rPr>
                <w:rFonts w:hint="eastAsia" w:ascii="楷体" w:hAnsi="楷体" w:eastAsia="楷体"/>
                <w:szCs w:val="21"/>
              </w:rPr>
              <w:t>中国</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套</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1</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850</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850</w:t>
            </w:r>
          </w:p>
        </w:tc>
        <w:tc>
          <w:tcPr>
            <w:tcW w:w="540" w:type="dxa"/>
            <w:vAlign w:val="center"/>
          </w:tcPr>
          <w:p>
            <w:pPr>
              <w:autoSpaceDE w:val="0"/>
              <w:autoSpaceDN w:val="0"/>
              <w:adjustRightInd w:val="0"/>
              <w:jc w:val="center"/>
              <w:rPr>
                <w:rFonts w:hint="eastAsia" w:ascii="楷体" w:hAnsi="楷体" w:eastAsia="楷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2" w:hRule="atLeast"/>
          <w:jc w:val="center"/>
        </w:trPr>
        <w:tc>
          <w:tcPr>
            <w:tcW w:w="570" w:type="dxa"/>
            <w:vAlign w:val="center"/>
          </w:tcPr>
          <w:p>
            <w:pPr>
              <w:jc w:val="center"/>
              <w:rPr>
                <w:rFonts w:ascii="楷体" w:hAnsi="楷体" w:eastAsia="楷体" w:cs="宋体"/>
                <w:szCs w:val="21"/>
              </w:rPr>
            </w:pPr>
            <w:r>
              <w:rPr>
                <w:rFonts w:hint="eastAsia" w:ascii="楷体" w:hAnsi="楷体" w:eastAsia="楷体" w:cs="宋体"/>
                <w:szCs w:val="21"/>
              </w:rPr>
              <w:t>5</w:t>
            </w:r>
          </w:p>
        </w:tc>
        <w:tc>
          <w:tcPr>
            <w:tcW w:w="1460" w:type="dxa"/>
            <w:vAlign w:val="center"/>
          </w:tcPr>
          <w:p>
            <w:pPr>
              <w:jc w:val="center"/>
              <w:rPr>
                <w:rFonts w:ascii="楷体" w:hAnsi="楷体" w:eastAsia="楷体" w:cs="宋体"/>
                <w:szCs w:val="21"/>
              </w:rPr>
            </w:pPr>
            <w:r>
              <w:rPr>
                <w:rFonts w:hint="eastAsia" w:ascii="楷体" w:hAnsi="楷体" w:eastAsia="楷体" w:cs="宋体"/>
                <w:szCs w:val="21"/>
              </w:rPr>
              <w:t>教育云平台软件</w:t>
            </w:r>
          </w:p>
        </w:tc>
        <w:tc>
          <w:tcPr>
            <w:tcW w:w="6439" w:type="dxa"/>
            <w:vAlign w:val="top"/>
          </w:tcPr>
          <w:p>
            <w:pPr>
              <w:jc w:val="left"/>
              <w:rPr>
                <w:rFonts w:ascii="楷体" w:hAnsi="楷体" w:eastAsia="楷体" w:cs="宋体"/>
                <w:szCs w:val="21"/>
              </w:rPr>
            </w:pPr>
            <w:r>
              <w:rPr>
                <w:rFonts w:hint="eastAsia" w:ascii="楷体" w:hAnsi="楷体" w:eastAsia="楷体" w:cs="宋体"/>
                <w:szCs w:val="21"/>
              </w:rPr>
              <w:t>1、提供云平台的全文检索与智能推荐功能</w:t>
            </w:r>
            <w:r>
              <w:rPr>
                <w:rFonts w:hint="eastAsia" w:ascii="楷体" w:hAnsi="楷体" w:eastAsia="楷体" w:cs="宋体"/>
                <w:szCs w:val="21"/>
              </w:rPr>
              <w:br w:type="textWrapping"/>
            </w:r>
            <w:r>
              <w:rPr>
                <w:rFonts w:hint="eastAsia" w:ascii="楷体" w:hAnsi="楷体" w:eastAsia="楷体" w:cs="宋体"/>
                <w:szCs w:val="21"/>
              </w:rPr>
              <w:t>提供资源的全文检索功能。教师可通过关键字的方式来搜索教学资源及其它教学内容。搜索的内容可以根据资源的类型进行分类。云平台可根据教师信息自动推荐与所备课程相关的各类资源，包括其他教师的共享课件内容。可在任何有网络的地方在线打开云平台上存储已做好的课件进行授课，也可导出；</w:t>
            </w:r>
            <w:r>
              <w:rPr>
                <w:rFonts w:hint="eastAsia" w:ascii="楷体" w:hAnsi="楷体" w:eastAsia="楷体" w:cs="宋体"/>
                <w:szCs w:val="21"/>
              </w:rPr>
              <w:br w:type="textWrapping"/>
            </w:r>
            <w:r>
              <w:rPr>
                <w:rFonts w:hint="eastAsia" w:ascii="楷体" w:hAnsi="楷体" w:eastAsia="楷体" w:cs="宋体"/>
                <w:szCs w:val="21"/>
              </w:rPr>
              <w:t>2、提供诸多专题性质的教学应用，包括：</w:t>
            </w:r>
            <w:r>
              <w:rPr>
                <w:rFonts w:hint="eastAsia" w:ascii="楷体" w:hAnsi="楷体" w:eastAsia="楷体" w:cs="宋体"/>
                <w:szCs w:val="21"/>
              </w:rPr>
              <w:br w:type="textWrapping"/>
            </w:r>
            <w:r>
              <w:rPr>
                <w:rFonts w:hint="eastAsia" w:ascii="楷体" w:hAnsi="楷体" w:eastAsia="楷体" w:cs="宋体"/>
                <w:szCs w:val="21"/>
              </w:rPr>
              <w:t>1) DreamWeaver、PowerPoint、Flash、PhotoShop、3DsMax等教师常用的多媒体软件教学课程；提供同步互动、作文、快乐英语等诸多自主学习资料；</w:t>
            </w:r>
            <w:r>
              <w:rPr>
                <w:rFonts w:hint="eastAsia" w:ascii="楷体" w:hAnsi="楷体" w:eastAsia="楷体" w:cs="宋体"/>
                <w:szCs w:val="21"/>
              </w:rPr>
              <w:br w:type="textWrapping"/>
            </w:r>
            <w:r>
              <w:rPr>
                <w:rFonts w:hint="eastAsia" w:ascii="楷体" w:hAnsi="楷体" w:eastAsia="楷体" w:cs="宋体"/>
                <w:szCs w:val="21"/>
              </w:rPr>
              <w:t>2) 提供安全教育、健康教育、传统节日、古诗词等多个领域的素质教育资料。</w:t>
            </w:r>
            <w:r>
              <w:rPr>
                <w:rFonts w:hint="eastAsia" w:ascii="楷体" w:hAnsi="楷体" w:eastAsia="楷体" w:cs="宋体"/>
                <w:szCs w:val="21"/>
              </w:rPr>
              <w:br w:type="textWrapping"/>
            </w:r>
            <w:r>
              <w:rPr>
                <w:rFonts w:hint="eastAsia" w:ascii="楷体" w:hAnsi="楷体" w:eastAsia="楷体" w:cs="宋体"/>
                <w:szCs w:val="21"/>
              </w:rPr>
              <w:t>3、与备课软件结合，在线课程制作功能</w:t>
            </w:r>
            <w:r>
              <w:rPr>
                <w:rFonts w:hint="eastAsia" w:ascii="楷体" w:hAnsi="楷体" w:eastAsia="楷体" w:cs="宋体"/>
                <w:szCs w:val="21"/>
              </w:rPr>
              <w:br w:type="textWrapping"/>
            </w:r>
            <w:r>
              <w:rPr>
                <w:rFonts w:hint="eastAsia" w:ascii="楷体" w:hAnsi="楷体" w:eastAsia="楷体" w:cs="宋体"/>
                <w:szCs w:val="21"/>
              </w:rPr>
              <w:t>教师可在网络上创建自己的课本教材，在网络上可制作教案、教学活动设计、课件等。制作结果直接保存到网络上，教学内容可以直接导出到本地的文档格式。制作课件时候有相关联课程教学资源推荐，支持课件内容共享。</w:t>
            </w:r>
            <w:r>
              <w:rPr>
                <w:rFonts w:hint="eastAsia" w:ascii="楷体" w:hAnsi="楷体" w:eastAsia="楷体" w:cs="宋体"/>
                <w:szCs w:val="21"/>
              </w:rPr>
              <w:br w:type="textWrapping"/>
            </w:r>
            <w:r>
              <w:rPr>
                <w:rFonts w:hint="eastAsia" w:ascii="楷体" w:hAnsi="楷体" w:eastAsia="楷体" w:cs="宋体"/>
                <w:szCs w:val="21"/>
              </w:rPr>
              <w:t>教师个人云存储功能</w:t>
            </w:r>
            <w:r>
              <w:rPr>
                <w:rFonts w:hint="eastAsia" w:ascii="楷体" w:hAnsi="楷体" w:eastAsia="楷体" w:cs="宋体"/>
                <w:szCs w:val="21"/>
              </w:rPr>
              <w:br w:type="textWrapping"/>
            </w:r>
            <w:r>
              <w:rPr>
                <w:rFonts w:hint="eastAsia" w:ascii="楷体" w:hAnsi="楷体" w:eastAsia="楷体" w:cs="宋体"/>
                <w:szCs w:val="21"/>
              </w:rPr>
              <w:t>4、</w:t>
            </w:r>
            <w:r>
              <w:rPr>
                <w:rFonts w:hint="eastAsia" w:ascii="楷体" w:hAnsi="楷体" w:eastAsia="楷体"/>
                <w:szCs w:val="21"/>
              </w:rPr>
              <w:t>▲</w:t>
            </w:r>
            <w:r>
              <w:rPr>
                <w:rFonts w:hint="eastAsia" w:ascii="楷体" w:hAnsi="楷体" w:eastAsia="楷体" w:cs="宋体"/>
                <w:szCs w:val="21"/>
              </w:rPr>
              <w:t>提供教师单独的网络存储空间。教师可上传保存自己的教学内容和资料。也可分享存储的文件。在云存储空间可建立自己的分类目录。制作的课件可以直接上传的教学云平台上。</w:t>
            </w:r>
          </w:p>
        </w:tc>
        <w:tc>
          <w:tcPr>
            <w:tcW w:w="900" w:type="dxa"/>
            <w:vAlign w:val="center"/>
          </w:tcPr>
          <w:p>
            <w:pPr>
              <w:jc w:val="center"/>
              <w:rPr>
                <w:rFonts w:ascii="楷体" w:hAnsi="楷体" w:eastAsia="楷体"/>
              </w:rPr>
            </w:pPr>
            <w:r>
              <w:rPr>
                <w:rFonts w:hint="eastAsia" w:ascii="楷体" w:hAnsi="楷体" w:eastAsia="楷体"/>
                <w:szCs w:val="21"/>
              </w:rPr>
              <w:t>鸿合</w:t>
            </w:r>
          </w:p>
        </w:tc>
        <w:tc>
          <w:tcPr>
            <w:tcW w:w="720" w:type="dxa"/>
            <w:vAlign w:val="center"/>
          </w:tcPr>
          <w:p>
            <w:pPr>
              <w:jc w:val="center"/>
              <w:rPr>
                <w:rFonts w:ascii="楷体" w:hAnsi="楷体" w:eastAsia="楷体"/>
                <w:szCs w:val="21"/>
              </w:rPr>
            </w:pPr>
            <w:r>
              <w:rPr>
                <w:rFonts w:hint="eastAsia" w:ascii="楷体" w:hAnsi="楷体" w:eastAsia="楷体"/>
                <w:szCs w:val="21"/>
              </w:rPr>
              <w:t>中国</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套</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1</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800</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800</w:t>
            </w:r>
          </w:p>
        </w:tc>
        <w:tc>
          <w:tcPr>
            <w:tcW w:w="540" w:type="dxa"/>
            <w:vAlign w:val="center"/>
          </w:tcPr>
          <w:p>
            <w:pPr>
              <w:autoSpaceDE w:val="0"/>
              <w:autoSpaceDN w:val="0"/>
              <w:adjustRightInd w:val="0"/>
              <w:jc w:val="center"/>
              <w:rPr>
                <w:rFonts w:hint="eastAsia" w:ascii="楷体" w:hAnsi="楷体" w:eastAsia="楷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2" w:hRule="atLeast"/>
          <w:jc w:val="center"/>
        </w:trPr>
        <w:tc>
          <w:tcPr>
            <w:tcW w:w="570" w:type="dxa"/>
            <w:vAlign w:val="center"/>
          </w:tcPr>
          <w:p>
            <w:pPr>
              <w:jc w:val="center"/>
              <w:rPr>
                <w:rFonts w:ascii="楷体" w:hAnsi="楷体" w:eastAsia="楷体" w:cs="宋体"/>
                <w:szCs w:val="21"/>
              </w:rPr>
            </w:pPr>
            <w:r>
              <w:rPr>
                <w:rFonts w:hint="eastAsia" w:ascii="楷体" w:hAnsi="楷体" w:eastAsia="楷体" w:cs="宋体"/>
                <w:szCs w:val="21"/>
              </w:rPr>
              <w:t>6</w:t>
            </w:r>
          </w:p>
        </w:tc>
        <w:tc>
          <w:tcPr>
            <w:tcW w:w="1460" w:type="dxa"/>
            <w:vAlign w:val="center"/>
          </w:tcPr>
          <w:p>
            <w:pPr>
              <w:jc w:val="center"/>
              <w:rPr>
                <w:rFonts w:ascii="楷体" w:hAnsi="楷体" w:eastAsia="楷体" w:cs="宋体"/>
                <w:szCs w:val="21"/>
              </w:rPr>
            </w:pPr>
            <w:r>
              <w:rPr>
                <w:rFonts w:hint="eastAsia" w:ascii="楷体" w:hAnsi="楷体" w:eastAsia="楷体" w:cs="宋体"/>
                <w:szCs w:val="21"/>
              </w:rPr>
              <w:t>仿真实验软件</w:t>
            </w:r>
          </w:p>
        </w:tc>
        <w:tc>
          <w:tcPr>
            <w:tcW w:w="6439" w:type="dxa"/>
            <w:vAlign w:val="top"/>
          </w:tcPr>
          <w:p>
            <w:pPr>
              <w:jc w:val="left"/>
              <w:rPr>
                <w:rFonts w:ascii="楷体" w:hAnsi="楷体" w:eastAsia="楷体" w:cs="宋体"/>
                <w:szCs w:val="21"/>
              </w:rPr>
            </w:pPr>
            <w:r>
              <w:rPr>
                <w:rFonts w:hint="eastAsia" w:ascii="楷体" w:hAnsi="楷体" w:eastAsia="楷体" w:cs="宋体"/>
                <w:szCs w:val="21"/>
              </w:rPr>
              <w:t>1、依据人教版11套教材开发，所有实验无需安装，可作为媒体直接插入并保存到软件中，操作简单、灵活。</w:t>
            </w:r>
            <w:r>
              <w:rPr>
                <w:rFonts w:hint="eastAsia" w:ascii="楷体" w:hAnsi="楷体" w:eastAsia="楷体" w:cs="宋体"/>
                <w:szCs w:val="21"/>
              </w:rPr>
              <w:br w:type="textWrapping"/>
            </w:r>
            <w:r>
              <w:rPr>
                <w:rFonts w:hint="eastAsia" w:ascii="楷体" w:hAnsi="楷体" w:eastAsia="楷体" w:cs="宋体"/>
                <w:szCs w:val="21"/>
              </w:rPr>
              <w:t>2、提供6科实验，实验数量463个。</w:t>
            </w:r>
            <w:r>
              <w:rPr>
                <w:rFonts w:hint="eastAsia" w:ascii="楷体" w:hAnsi="楷体" w:eastAsia="楷体" w:cs="宋体"/>
                <w:szCs w:val="21"/>
              </w:rPr>
              <w:br w:type="textWrapping"/>
            </w:r>
            <w:r>
              <w:rPr>
                <w:rFonts w:hint="eastAsia" w:ascii="楷体" w:hAnsi="楷体" w:eastAsia="楷体" w:cs="宋体"/>
                <w:szCs w:val="21"/>
              </w:rPr>
              <w:t>3、</w:t>
            </w:r>
            <w:r>
              <w:rPr>
                <w:rFonts w:hint="eastAsia" w:ascii="楷体" w:hAnsi="楷体" w:eastAsia="楷体"/>
                <w:szCs w:val="21"/>
              </w:rPr>
              <w:t>▲</w:t>
            </w:r>
            <w:r>
              <w:rPr>
                <w:rFonts w:hint="eastAsia" w:ascii="楷体" w:hAnsi="楷体" w:eastAsia="楷体" w:cs="宋体"/>
                <w:szCs w:val="21"/>
              </w:rPr>
              <w:t>每个实验均设置八大版块：实验演示、实验器材、实验原理、实验目的、开始实验、注意事项、实验检测、实验应用。</w:t>
            </w:r>
            <w:r>
              <w:rPr>
                <w:rFonts w:hint="eastAsia" w:ascii="楷体" w:hAnsi="楷体" w:eastAsia="楷体" w:cs="宋体"/>
                <w:szCs w:val="21"/>
              </w:rPr>
              <w:br w:type="textWrapping"/>
            </w:r>
            <w:r>
              <w:rPr>
                <w:rFonts w:hint="eastAsia" w:ascii="楷体" w:hAnsi="楷体" w:eastAsia="楷体" w:cs="宋体"/>
                <w:szCs w:val="21"/>
              </w:rPr>
              <w:t>重点实验均配套一个使用讲解视频，每个实验都提供一套跟该实验相关的练习，其中大部分为历届中考试真题。</w:t>
            </w:r>
            <w:r>
              <w:rPr>
                <w:rFonts w:hint="eastAsia" w:ascii="楷体" w:hAnsi="楷体" w:eastAsia="楷体" w:cs="宋体"/>
                <w:szCs w:val="21"/>
              </w:rPr>
              <w:br w:type="textWrapping"/>
            </w:r>
            <w:r>
              <w:rPr>
                <w:rFonts w:hint="eastAsia" w:ascii="楷体" w:hAnsi="楷体" w:eastAsia="楷体" w:cs="宋体"/>
                <w:szCs w:val="21"/>
              </w:rPr>
              <w:t>4、提供终身免费升级。</w:t>
            </w:r>
          </w:p>
        </w:tc>
        <w:tc>
          <w:tcPr>
            <w:tcW w:w="900" w:type="dxa"/>
            <w:vAlign w:val="center"/>
          </w:tcPr>
          <w:p>
            <w:pPr>
              <w:jc w:val="center"/>
              <w:rPr>
                <w:rFonts w:ascii="楷体" w:hAnsi="楷体" w:eastAsia="楷体"/>
              </w:rPr>
            </w:pPr>
            <w:r>
              <w:rPr>
                <w:rFonts w:hint="eastAsia" w:ascii="楷体" w:hAnsi="楷体" w:eastAsia="楷体"/>
                <w:szCs w:val="21"/>
              </w:rPr>
              <w:t>鸿合</w:t>
            </w:r>
          </w:p>
        </w:tc>
        <w:tc>
          <w:tcPr>
            <w:tcW w:w="720" w:type="dxa"/>
            <w:vAlign w:val="center"/>
          </w:tcPr>
          <w:p>
            <w:pPr>
              <w:jc w:val="center"/>
              <w:rPr>
                <w:rFonts w:ascii="楷体" w:hAnsi="楷体" w:eastAsia="楷体"/>
                <w:szCs w:val="21"/>
              </w:rPr>
            </w:pPr>
            <w:r>
              <w:rPr>
                <w:rFonts w:hint="eastAsia" w:ascii="楷体" w:hAnsi="楷体" w:eastAsia="楷体"/>
                <w:szCs w:val="21"/>
              </w:rPr>
              <w:t>中国</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套</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1</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650</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650</w:t>
            </w:r>
          </w:p>
        </w:tc>
        <w:tc>
          <w:tcPr>
            <w:tcW w:w="540" w:type="dxa"/>
            <w:vAlign w:val="center"/>
          </w:tcPr>
          <w:p>
            <w:pPr>
              <w:autoSpaceDE w:val="0"/>
              <w:autoSpaceDN w:val="0"/>
              <w:adjustRightInd w:val="0"/>
              <w:jc w:val="center"/>
              <w:rPr>
                <w:rFonts w:hint="eastAsia" w:ascii="楷体" w:hAnsi="楷体" w:eastAsia="楷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2" w:hRule="atLeast"/>
          <w:jc w:val="center"/>
        </w:trPr>
        <w:tc>
          <w:tcPr>
            <w:tcW w:w="570" w:type="dxa"/>
            <w:vAlign w:val="center"/>
          </w:tcPr>
          <w:p>
            <w:pPr>
              <w:jc w:val="center"/>
              <w:rPr>
                <w:rFonts w:ascii="楷体" w:hAnsi="楷体" w:eastAsia="楷体" w:cs="宋体"/>
                <w:szCs w:val="21"/>
              </w:rPr>
            </w:pPr>
            <w:r>
              <w:rPr>
                <w:rFonts w:hint="eastAsia" w:ascii="楷体" w:hAnsi="楷体" w:eastAsia="楷体" w:cs="宋体"/>
                <w:szCs w:val="21"/>
              </w:rPr>
              <w:t>7</w:t>
            </w:r>
          </w:p>
        </w:tc>
        <w:tc>
          <w:tcPr>
            <w:tcW w:w="1460" w:type="dxa"/>
            <w:vAlign w:val="center"/>
          </w:tcPr>
          <w:p>
            <w:pPr>
              <w:jc w:val="center"/>
              <w:rPr>
                <w:rFonts w:ascii="楷体" w:hAnsi="楷体" w:eastAsia="楷体" w:cs="宋体"/>
                <w:szCs w:val="21"/>
              </w:rPr>
            </w:pPr>
            <w:r>
              <w:rPr>
                <w:rFonts w:hint="eastAsia" w:ascii="楷体" w:hAnsi="楷体" w:eastAsia="楷体" w:cs="宋体"/>
                <w:szCs w:val="21"/>
              </w:rPr>
              <w:t>组卷阅卷系统软件</w:t>
            </w:r>
          </w:p>
        </w:tc>
        <w:tc>
          <w:tcPr>
            <w:tcW w:w="6439" w:type="dxa"/>
            <w:vAlign w:val="top"/>
          </w:tcPr>
          <w:p>
            <w:pPr>
              <w:jc w:val="left"/>
              <w:rPr>
                <w:rFonts w:ascii="楷体" w:hAnsi="楷体" w:eastAsia="楷体" w:cs="宋体"/>
                <w:szCs w:val="21"/>
              </w:rPr>
            </w:pPr>
            <w:r>
              <w:rPr>
                <w:rFonts w:hint="eastAsia" w:ascii="楷体" w:hAnsi="楷体" w:eastAsia="楷体" w:cs="宋体"/>
                <w:szCs w:val="21"/>
              </w:rPr>
              <w:t>1、支持四种组卷方式：知识点选题、章节选题、试卷选题、智能选题；组卷时，支持通过题型、难度对试卷内容进行筛选、控制；</w:t>
            </w:r>
            <w:r>
              <w:rPr>
                <w:rFonts w:hint="eastAsia" w:ascii="楷体" w:hAnsi="楷体" w:eastAsia="楷体" w:cs="宋体"/>
                <w:szCs w:val="21"/>
              </w:rPr>
              <w:br w:type="textWrapping"/>
            </w:r>
            <w:r>
              <w:rPr>
                <w:rFonts w:hint="eastAsia" w:ascii="楷体" w:hAnsi="楷体" w:eastAsia="楷体" w:cs="宋体"/>
                <w:szCs w:val="21"/>
              </w:rPr>
              <w:t>2、支持关键字试卷搜索，支持通过省份、年份、年级、学期以及类型进行特定条件的试卷筛选；</w:t>
            </w:r>
            <w:r>
              <w:rPr>
                <w:rFonts w:hint="eastAsia" w:ascii="楷体" w:hAnsi="楷体" w:eastAsia="楷体" w:cs="宋体"/>
                <w:szCs w:val="21"/>
              </w:rPr>
              <w:br w:type="textWrapping"/>
            </w:r>
            <w:r>
              <w:rPr>
                <w:rFonts w:hint="eastAsia" w:ascii="楷体" w:hAnsi="楷体" w:eastAsia="楷体" w:cs="宋体"/>
                <w:szCs w:val="21"/>
              </w:rPr>
              <w:t>3、智能选题可通过设置特定知识点或者章节范围、难度系数、不同题型题数来进行选题组卷。</w:t>
            </w:r>
            <w:r>
              <w:rPr>
                <w:rFonts w:hint="eastAsia" w:ascii="楷体" w:hAnsi="楷体" w:eastAsia="楷体" w:cs="宋体"/>
                <w:szCs w:val="21"/>
              </w:rPr>
              <w:br w:type="textWrapping"/>
            </w:r>
            <w:r>
              <w:rPr>
                <w:rFonts w:hint="eastAsia" w:ascii="楷体" w:hAnsi="楷体" w:eastAsia="楷体" w:cs="宋体"/>
                <w:szCs w:val="21"/>
              </w:rPr>
              <w:t>4、支持预览查看试卷整体情况，包括总题数量，题型，及每个题型的题数；</w:t>
            </w:r>
            <w:r>
              <w:rPr>
                <w:rFonts w:hint="eastAsia" w:ascii="楷体" w:hAnsi="楷体" w:eastAsia="楷体" w:cs="宋体"/>
                <w:szCs w:val="21"/>
              </w:rPr>
              <w:br w:type="textWrapping"/>
            </w:r>
            <w:r>
              <w:rPr>
                <w:rFonts w:hint="eastAsia" w:ascii="楷体" w:hAnsi="楷体" w:eastAsia="楷体" w:cs="宋体"/>
                <w:szCs w:val="21"/>
              </w:rPr>
              <w:t>5、</w:t>
            </w:r>
            <w:r>
              <w:rPr>
                <w:rFonts w:hint="eastAsia" w:ascii="楷体" w:hAnsi="楷体" w:eastAsia="楷体"/>
                <w:szCs w:val="21"/>
              </w:rPr>
              <w:t>▲</w:t>
            </w:r>
            <w:r>
              <w:rPr>
                <w:rFonts w:hint="eastAsia" w:ascii="楷体" w:hAnsi="楷体" w:eastAsia="楷体" w:cs="宋体"/>
                <w:szCs w:val="21"/>
              </w:rPr>
              <w:t>支持试卷预览，用户可以自定义试卷名称、考试范围、考试时间、命题人，也可对试题进行注释、排序、移除以及保存操作；</w:t>
            </w:r>
            <w:r>
              <w:rPr>
                <w:rFonts w:hint="eastAsia" w:ascii="楷体" w:hAnsi="楷体" w:eastAsia="楷体" w:cs="宋体"/>
                <w:szCs w:val="21"/>
              </w:rPr>
              <w:br w:type="textWrapping"/>
            </w:r>
            <w:r>
              <w:rPr>
                <w:rFonts w:hint="eastAsia" w:ascii="楷体" w:hAnsi="楷体" w:eastAsia="楷体" w:cs="宋体"/>
                <w:szCs w:val="21"/>
              </w:rPr>
              <w:t>6、支持导出word，包括A3格式和A4格式及是否同时导出一份标准答案；</w:t>
            </w:r>
            <w:r>
              <w:rPr>
                <w:rFonts w:hint="eastAsia" w:ascii="楷体" w:hAnsi="楷体" w:eastAsia="楷体" w:cs="宋体"/>
                <w:szCs w:val="21"/>
              </w:rPr>
              <w:br w:type="textWrapping"/>
            </w:r>
            <w:r>
              <w:rPr>
                <w:rFonts w:hint="eastAsia" w:ascii="楷体" w:hAnsi="楷体" w:eastAsia="楷体" w:cs="宋体"/>
                <w:szCs w:val="21"/>
              </w:rPr>
              <w:t>7、</w:t>
            </w:r>
            <w:r>
              <w:rPr>
                <w:rFonts w:hint="eastAsia" w:ascii="楷体" w:hAnsi="楷体" w:eastAsia="楷体"/>
                <w:szCs w:val="21"/>
              </w:rPr>
              <w:t>▲</w:t>
            </w:r>
            <w:r>
              <w:rPr>
                <w:rFonts w:hint="eastAsia" w:ascii="楷体" w:hAnsi="楷体" w:eastAsia="楷体" w:cs="宋体"/>
                <w:szCs w:val="21"/>
              </w:rPr>
              <w:t>支持导出打印试卷，包括A3格式和A4格式及是否同时打印一份标准答案；</w:t>
            </w:r>
            <w:r>
              <w:rPr>
                <w:rFonts w:hint="eastAsia" w:ascii="楷体" w:hAnsi="楷体" w:eastAsia="楷体" w:cs="宋体"/>
                <w:szCs w:val="21"/>
              </w:rPr>
              <w:br w:type="textWrapping"/>
            </w:r>
            <w:r>
              <w:rPr>
                <w:rFonts w:hint="eastAsia" w:ascii="楷体" w:hAnsi="楷体" w:eastAsia="楷体" w:cs="宋体"/>
                <w:szCs w:val="21"/>
              </w:rPr>
              <w:t>8、</w:t>
            </w:r>
            <w:r>
              <w:rPr>
                <w:rFonts w:hint="eastAsia" w:ascii="楷体" w:hAnsi="楷体" w:eastAsia="楷体"/>
                <w:szCs w:val="21"/>
              </w:rPr>
              <w:t>▲</w:t>
            </w:r>
            <w:r>
              <w:rPr>
                <w:rFonts w:hint="eastAsia" w:ascii="楷体" w:hAnsi="楷体" w:eastAsia="楷体" w:cs="宋体"/>
                <w:szCs w:val="21"/>
              </w:rPr>
              <w:t>支持试卷管理：支持试卷导出为word文档，支持A3纸与A4纸两种纸张大小，且可选是否同时导出答案。支持打印答题卡，且可用于答题卡阅卷。</w:t>
            </w:r>
            <w:r>
              <w:rPr>
                <w:rFonts w:hint="eastAsia" w:ascii="楷体" w:hAnsi="楷体" w:eastAsia="楷体" w:cs="宋体"/>
                <w:szCs w:val="21"/>
              </w:rPr>
              <w:br w:type="textWrapping"/>
            </w:r>
            <w:r>
              <w:rPr>
                <w:rFonts w:hint="eastAsia" w:ascii="楷体" w:hAnsi="楷体" w:eastAsia="楷体" w:cs="宋体"/>
                <w:szCs w:val="21"/>
              </w:rPr>
              <w:t>9、支持阅卷，操作简单方便，支持自由编写学生名册，包括姓名和学号，也可以下载导入学生名册模板。提供成绩单，显示阅卷结果。同时也可以进行“导出成绩单”和“清空成绩单”操作；</w:t>
            </w:r>
            <w:r>
              <w:rPr>
                <w:rFonts w:hint="eastAsia" w:ascii="楷体" w:hAnsi="楷体" w:eastAsia="楷体" w:cs="宋体"/>
                <w:szCs w:val="21"/>
              </w:rPr>
              <w:br w:type="textWrapping"/>
            </w:r>
            <w:r>
              <w:rPr>
                <w:rFonts w:hint="eastAsia" w:ascii="楷体" w:hAnsi="楷体" w:eastAsia="楷体" w:cs="宋体"/>
                <w:szCs w:val="21"/>
              </w:rPr>
              <w:t>10、题库5000套的各地模拟题；题库包含人教课表版小学语文、小学数学、小学英语每科30000道同步试题；试题分布均衡，每个知识点、每节、每种提醒、每种难度都有数量相近的试题；试题总量达：3,080,000</w:t>
            </w:r>
          </w:p>
        </w:tc>
        <w:tc>
          <w:tcPr>
            <w:tcW w:w="900" w:type="dxa"/>
            <w:vAlign w:val="center"/>
          </w:tcPr>
          <w:p>
            <w:pPr>
              <w:jc w:val="center"/>
              <w:rPr>
                <w:rFonts w:ascii="楷体" w:hAnsi="楷体" w:eastAsia="楷体"/>
              </w:rPr>
            </w:pPr>
            <w:r>
              <w:rPr>
                <w:rFonts w:hint="eastAsia" w:ascii="楷体" w:hAnsi="楷体" w:eastAsia="楷体"/>
                <w:szCs w:val="21"/>
              </w:rPr>
              <w:t>鸿合</w:t>
            </w:r>
          </w:p>
        </w:tc>
        <w:tc>
          <w:tcPr>
            <w:tcW w:w="720" w:type="dxa"/>
            <w:vAlign w:val="center"/>
          </w:tcPr>
          <w:p>
            <w:pPr>
              <w:jc w:val="center"/>
              <w:rPr>
                <w:rFonts w:ascii="楷体" w:hAnsi="楷体" w:eastAsia="楷体"/>
                <w:szCs w:val="21"/>
              </w:rPr>
            </w:pPr>
            <w:r>
              <w:rPr>
                <w:rFonts w:hint="eastAsia" w:ascii="楷体" w:hAnsi="楷体" w:eastAsia="楷体"/>
                <w:szCs w:val="21"/>
              </w:rPr>
              <w:t>中国</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套</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1</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850</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850</w:t>
            </w:r>
          </w:p>
        </w:tc>
        <w:tc>
          <w:tcPr>
            <w:tcW w:w="540" w:type="dxa"/>
            <w:vAlign w:val="center"/>
          </w:tcPr>
          <w:p>
            <w:pPr>
              <w:autoSpaceDE w:val="0"/>
              <w:autoSpaceDN w:val="0"/>
              <w:adjustRightInd w:val="0"/>
              <w:jc w:val="center"/>
              <w:rPr>
                <w:rFonts w:hint="eastAsia" w:ascii="楷体" w:hAnsi="楷体" w:eastAsia="楷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2" w:hRule="atLeast"/>
          <w:jc w:val="center"/>
        </w:trPr>
        <w:tc>
          <w:tcPr>
            <w:tcW w:w="570" w:type="dxa"/>
            <w:vAlign w:val="center"/>
          </w:tcPr>
          <w:p>
            <w:pPr>
              <w:jc w:val="center"/>
              <w:rPr>
                <w:rFonts w:ascii="楷体" w:hAnsi="楷体" w:eastAsia="楷体" w:cs="宋体"/>
                <w:szCs w:val="21"/>
              </w:rPr>
            </w:pPr>
            <w:r>
              <w:rPr>
                <w:rFonts w:hint="eastAsia" w:ascii="楷体" w:hAnsi="楷体" w:eastAsia="楷体" w:cs="宋体"/>
                <w:szCs w:val="21"/>
              </w:rPr>
              <w:t>8</w:t>
            </w:r>
          </w:p>
        </w:tc>
        <w:tc>
          <w:tcPr>
            <w:tcW w:w="1460" w:type="dxa"/>
            <w:vAlign w:val="center"/>
          </w:tcPr>
          <w:p>
            <w:pPr>
              <w:jc w:val="center"/>
              <w:rPr>
                <w:rFonts w:ascii="楷体" w:hAnsi="楷体" w:eastAsia="楷体" w:cs="宋体"/>
                <w:szCs w:val="21"/>
              </w:rPr>
            </w:pPr>
            <w:r>
              <w:rPr>
                <w:rFonts w:hint="eastAsia" w:ascii="楷体" w:hAnsi="楷体" w:eastAsia="楷体" w:cs="宋体"/>
                <w:szCs w:val="21"/>
              </w:rPr>
              <w:t>新课标教学软件</w:t>
            </w:r>
          </w:p>
        </w:tc>
        <w:tc>
          <w:tcPr>
            <w:tcW w:w="6439" w:type="dxa"/>
            <w:vAlign w:val="top"/>
          </w:tcPr>
          <w:p>
            <w:pPr>
              <w:jc w:val="left"/>
              <w:rPr>
                <w:rFonts w:ascii="楷体" w:hAnsi="楷体" w:eastAsia="楷体" w:cs="宋体"/>
                <w:szCs w:val="21"/>
              </w:rPr>
            </w:pPr>
            <w:r>
              <w:rPr>
                <w:rFonts w:hint="eastAsia" w:ascii="楷体" w:hAnsi="楷体" w:eastAsia="楷体" w:cs="宋体"/>
                <w:szCs w:val="21"/>
              </w:rPr>
              <w:t>通过软件，可直接访问网络资源库；</w:t>
            </w:r>
          </w:p>
          <w:p>
            <w:pPr>
              <w:jc w:val="left"/>
              <w:rPr>
                <w:rFonts w:ascii="楷体" w:hAnsi="楷体" w:eastAsia="楷体" w:cs="宋体"/>
                <w:szCs w:val="21"/>
              </w:rPr>
            </w:pPr>
            <w:r>
              <w:rPr>
                <w:rFonts w:hint="eastAsia" w:ascii="楷体" w:hAnsi="楷体" w:eastAsia="楷体"/>
                <w:szCs w:val="21"/>
              </w:rPr>
              <w:t>▲</w:t>
            </w:r>
            <w:r>
              <w:rPr>
                <w:rFonts w:hint="eastAsia" w:ascii="楷体" w:hAnsi="楷体" w:eastAsia="楷体" w:cs="宋体"/>
                <w:szCs w:val="21"/>
              </w:rPr>
              <w:t>在网络资源库中，选择需要的资源，可直接拖拽到白板页面中；资源对象的大小和属性可以任意设置；</w:t>
            </w:r>
          </w:p>
          <w:p>
            <w:pPr>
              <w:jc w:val="left"/>
              <w:rPr>
                <w:rFonts w:ascii="楷体" w:hAnsi="楷体" w:eastAsia="楷体" w:cs="宋体"/>
                <w:szCs w:val="21"/>
              </w:rPr>
            </w:pPr>
            <w:r>
              <w:rPr>
                <w:rFonts w:hint="eastAsia" w:ascii="楷体" w:hAnsi="楷体" w:eastAsia="楷体" w:cs="宋体"/>
                <w:szCs w:val="21"/>
              </w:rPr>
              <w:t>同时可以直接下载教学资源到本地硬盘中；用户也可以将各种资源编入自定义的本地资源库中。</w:t>
            </w:r>
          </w:p>
        </w:tc>
        <w:tc>
          <w:tcPr>
            <w:tcW w:w="900" w:type="dxa"/>
            <w:vAlign w:val="center"/>
          </w:tcPr>
          <w:p>
            <w:pPr>
              <w:jc w:val="center"/>
              <w:rPr>
                <w:rFonts w:ascii="楷体" w:hAnsi="楷体" w:eastAsia="楷体"/>
              </w:rPr>
            </w:pPr>
            <w:r>
              <w:rPr>
                <w:rFonts w:hint="eastAsia" w:ascii="楷体" w:hAnsi="楷体" w:eastAsia="楷体"/>
                <w:szCs w:val="21"/>
              </w:rPr>
              <w:t>鸿合</w:t>
            </w:r>
          </w:p>
        </w:tc>
        <w:tc>
          <w:tcPr>
            <w:tcW w:w="720" w:type="dxa"/>
            <w:vAlign w:val="center"/>
          </w:tcPr>
          <w:p>
            <w:pPr>
              <w:jc w:val="center"/>
              <w:rPr>
                <w:rFonts w:ascii="楷体" w:hAnsi="楷体" w:eastAsia="楷体"/>
                <w:szCs w:val="21"/>
              </w:rPr>
            </w:pPr>
            <w:r>
              <w:rPr>
                <w:rFonts w:hint="eastAsia" w:ascii="楷体" w:hAnsi="楷体" w:eastAsia="楷体"/>
                <w:szCs w:val="21"/>
              </w:rPr>
              <w:t>中国</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套</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1</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850</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850</w:t>
            </w:r>
          </w:p>
        </w:tc>
        <w:tc>
          <w:tcPr>
            <w:tcW w:w="540" w:type="dxa"/>
            <w:vAlign w:val="center"/>
          </w:tcPr>
          <w:p>
            <w:pPr>
              <w:autoSpaceDE w:val="0"/>
              <w:autoSpaceDN w:val="0"/>
              <w:adjustRightInd w:val="0"/>
              <w:jc w:val="center"/>
              <w:rPr>
                <w:rFonts w:hint="eastAsia" w:ascii="楷体" w:hAnsi="楷体" w:eastAsia="楷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2" w:hRule="atLeast"/>
          <w:jc w:val="center"/>
        </w:trPr>
        <w:tc>
          <w:tcPr>
            <w:tcW w:w="570" w:type="dxa"/>
            <w:vAlign w:val="center"/>
          </w:tcPr>
          <w:p>
            <w:pPr>
              <w:jc w:val="center"/>
              <w:rPr>
                <w:rFonts w:ascii="楷体" w:hAnsi="楷体" w:eastAsia="楷体" w:cs="宋体"/>
                <w:szCs w:val="21"/>
              </w:rPr>
            </w:pPr>
            <w:r>
              <w:rPr>
                <w:rFonts w:hint="eastAsia" w:ascii="楷体" w:hAnsi="楷体" w:eastAsia="楷体" w:cs="宋体"/>
                <w:szCs w:val="21"/>
              </w:rPr>
              <w:t>9</w:t>
            </w:r>
          </w:p>
        </w:tc>
        <w:tc>
          <w:tcPr>
            <w:tcW w:w="1460" w:type="dxa"/>
            <w:vAlign w:val="center"/>
          </w:tcPr>
          <w:p>
            <w:pPr>
              <w:jc w:val="center"/>
              <w:textAlignment w:val="center"/>
              <w:rPr>
                <w:rFonts w:ascii="楷体" w:hAnsi="楷体" w:eastAsia="楷体" w:cs="宋体"/>
                <w:szCs w:val="21"/>
              </w:rPr>
            </w:pPr>
            <w:r>
              <w:rPr>
                <w:rFonts w:hint="eastAsia" w:ascii="楷体" w:hAnsi="楷体" w:eastAsia="楷体" w:cs="宋体"/>
                <w:color w:val="000000"/>
                <w:szCs w:val="21"/>
              </w:rPr>
              <w:t>教学扩音器</w:t>
            </w:r>
          </w:p>
        </w:tc>
        <w:tc>
          <w:tcPr>
            <w:tcW w:w="6439" w:type="dxa"/>
            <w:vAlign w:val="center"/>
          </w:tcPr>
          <w:p>
            <w:pPr>
              <w:textAlignment w:val="center"/>
              <w:rPr>
                <w:rFonts w:ascii="楷体" w:hAnsi="楷体" w:eastAsia="楷体" w:cs="宋体"/>
                <w:szCs w:val="21"/>
              </w:rPr>
            </w:pPr>
            <w:r>
              <w:rPr>
                <w:rFonts w:hint="eastAsia" w:ascii="楷体" w:hAnsi="楷体" w:eastAsia="楷体" w:cs="宋体"/>
                <w:color w:val="000000"/>
                <w:szCs w:val="21"/>
              </w:rPr>
              <w:t>频响范围：108（Hz） ;输出功率：20（W）</w:t>
            </w:r>
          </w:p>
        </w:tc>
        <w:tc>
          <w:tcPr>
            <w:tcW w:w="900" w:type="dxa"/>
            <w:vAlign w:val="center"/>
          </w:tcPr>
          <w:p>
            <w:pPr>
              <w:jc w:val="center"/>
              <w:rPr>
                <w:rFonts w:hint="eastAsia" w:ascii="楷体" w:hAnsi="楷体" w:eastAsia="楷体"/>
                <w:szCs w:val="21"/>
              </w:rPr>
            </w:pPr>
            <w:r>
              <w:rPr>
                <w:rFonts w:hint="eastAsia" w:ascii="楷体" w:hAnsi="楷体" w:eastAsia="楷体"/>
                <w:szCs w:val="21"/>
              </w:rPr>
              <w:t>爱歌</w:t>
            </w:r>
          </w:p>
        </w:tc>
        <w:tc>
          <w:tcPr>
            <w:tcW w:w="720" w:type="dxa"/>
            <w:vAlign w:val="center"/>
          </w:tcPr>
          <w:p>
            <w:pPr>
              <w:jc w:val="center"/>
              <w:rPr>
                <w:rFonts w:ascii="楷体" w:hAnsi="楷体" w:eastAsia="楷体"/>
                <w:szCs w:val="21"/>
              </w:rPr>
            </w:pPr>
            <w:r>
              <w:rPr>
                <w:rFonts w:hint="eastAsia" w:ascii="楷体" w:hAnsi="楷体" w:eastAsia="楷体"/>
                <w:szCs w:val="21"/>
              </w:rPr>
              <w:t>中国</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个</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1</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150</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150</w:t>
            </w:r>
          </w:p>
        </w:tc>
        <w:tc>
          <w:tcPr>
            <w:tcW w:w="540" w:type="dxa"/>
            <w:vAlign w:val="center"/>
          </w:tcPr>
          <w:p>
            <w:pPr>
              <w:autoSpaceDE w:val="0"/>
              <w:autoSpaceDN w:val="0"/>
              <w:adjustRightInd w:val="0"/>
              <w:jc w:val="center"/>
              <w:rPr>
                <w:rFonts w:hint="eastAsia" w:ascii="楷体" w:hAnsi="楷体" w:eastAsia="楷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2" w:hRule="atLeast"/>
          <w:jc w:val="center"/>
        </w:trPr>
        <w:tc>
          <w:tcPr>
            <w:tcW w:w="570" w:type="dxa"/>
            <w:vAlign w:val="center"/>
          </w:tcPr>
          <w:p>
            <w:pPr>
              <w:jc w:val="center"/>
              <w:rPr>
                <w:rFonts w:ascii="楷体" w:hAnsi="楷体" w:eastAsia="楷体" w:cs="宋体"/>
                <w:szCs w:val="21"/>
              </w:rPr>
            </w:pPr>
            <w:r>
              <w:rPr>
                <w:rFonts w:hint="eastAsia" w:ascii="楷体" w:hAnsi="楷体" w:eastAsia="楷体" w:cs="宋体"/>
                <w:szCs w:val="21"/>
              </w:rPr>
              <w:t>10</w:t>
            </w:r>
          </w:p>
        </w:tc>
        <w:tc>
          <w:tcPr>
            <w:tcW w:w="1460" w:type="dxa"/>
            <w:vAlign w:val="center"/>
          </w:tcPr>
          <w:p>
            <w:pPr>
              <w:jc w:val="center"/>
              <w:rPr>
                <w:rFonts w:ascii="楷体" w:hAnsi="楷体" w:eastAsia="楷体" w:cs="宋体"/>
                <w:szCs w:val="21"/>
              </w:rPr>
            </w:pPr>
            <w:r>
              <w:rPr>
                <w:rFonts w:hint="eastAsia" w:ascii="楷体" w:hAnsi="楷体" w:eastAsia="楷体" w:cs="宋体"/>
                <w:szCs w:val="21"/>
              </w:rPr>
              <w:t>教鞭及专用笔</w:t>
            </w:r>
          </w:p>
        </w:tc>
        <w:tc>
          <w:tcPr>
            <w:tcW w:w="6439" w:type="dxa"/>
            <w:vAlign w:val="center"/>
          </w:tcPr>
          <w:p>
            <w:pPr>
              <w:rPr>
                <w:rFonts w:ascii="楷体" w:hAnsi="楷体" w:eastAsia="楷体" w:cs="宋体"/>
                <w:szCs w:val="21"/>
              </w:rPr>
            </w:pPr>
            <w:r>
              <w:rPr>
                <w:rFonts w:hint="eastAsia" w:ascii="楷体" w:hAnsi="楷体" w:eastAsia="楷体" w:cs="宋体"/>
                <w:szCs w:val="21"/>
              </w:rPr>
              <w:t>可伸缩教鞭及一体机专用教学笔</w:t>
            </w:r>
          </w:p>
        </w:tc>
        <w:tc>
          <w:tcPr>
            <w:tcW w:w="900" w:type="dxa"/>
            <w:vAlign w:val="center"/>
          </w:tcPr>
          <w:p>
            <w:pPr>
              <w:jc w:val="center"/>
              <w:rPr>
                <w:rFonts w:hint="eastAsia" w:ascii="楷体" w:hAnsi="楷体" w:eastAsia="楷体"/>
                <w:szCs w:val="21"/>
              </w:rPr>
            </w:pPr>
            <w:r>
              <w:rPr>
                <w:rFonts w:hint="eastAsia" w:ascii="楷体" w:hAnsi="楷体" w:eastAsia="楷体"/>
                <w:szCs w:val="21"/>
              </w:rPr>
              <w:t>国产</w:t>
            </w:r>
          </w:p>
        </w:tc>
        <w:tc>
          <w:tcPr>
            <w:tcW w:w="720" w:type="dxa"/>
            <w:vAlign w:val="center"/>
          </w:tcPr>
          <w:p>
            <w:pPr>
              <w:jc w:val="center"/>
              <w:rPr>
                <w:rFonts w:ascii="楷体" w:hAnsi="楷体" w:eastAsia="楷体"/>
                <w:szCs w:val="21"/>
              </w:rPr>
            </w:pPr>
            <w:r>
              <w:rPr>
                <w:rFonts w:hint="eastAsia" w:ascii="楷体" w:hAnsi="楷体" w:eastAsia="楷体"/>
                <w:szCs w:val="21"/>
              </w:rPr>
              <w:t>中国</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套</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1</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350</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350</w:t>
            </w:r>
          </w:p>
        </w:tc>
        <w:tc>
          <w:tcPr>
            <w:tcW w:w="540" w:type="dxa"/>
            <w:vAlign w:val="center"/>
          </w:tcPr>
          <w:p>
            <w:pPr>
              <w:autoSpaceDE w:val="0"/>
              <w:autoSpaceDN w:val="0"/>
              <w:adjustRightInd w:val="0"/>
              <w:jc w:val="center"/>
              <w:rPr>
                <w:rFonts w:hint="eastAsia" w:ascii="楷体" w:hAnsi="楷体" w:eastAsia="楷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2" w:hRule="atLeast"/>
          <w:jc w:val="center"/>
        </w:trPr>
        <w:tc>
          <w:tcPr>
            <w:tcW w:w="570" w:type="dxa"/>
            <w:vAlign w:val="center"/>
          </w:tcPr>
          <w:p>
            <w:pPr>
              <w:jc w:val="center"/>
              <w:rPr>
                <w:rFonts w:ascii="楷体" w:hAnsi="楷体" w:eastAsia="楷体" w:cs="宋体"/>
                <w:szCs w:val="21"/>
              </w:rPr>
            </w:pPr>
            <w:r>
              <w:rPr>
                <w:rFonts w:hint="eastAsia" w:ascii="楷体" w:hAnsi="楷体" w:eastAsia="楷体" w:cs="宋体"/>
                <w:szCs w:val="21"/>
              </w:rPr>
              <w:t>11</w:t>
            </w:r>
          </w:p>
        </w:tc>
        <w:tc>
          <w:tcPr>
            <w:tcW w:w="1460" w:type="dxa"/>
            <w:vAlign w:val="center"/>
          </w:tcPr>
          <w:p>
            <w:pPr>
              <w:jc w:val="center"/>
              <w:rPr>
                <w:rFonts w:ascii="楷体" w:hAnsi="楷体" w:eastAsia="楷体" w:cs="宋体"/>
                <w:szCs w:val="21"/>
              </w:rPr>
            </w:pPr>
            <w:r>
              <w:rPr>
                <w:rFonts w:hint="eastAsia" w:ascii="楷体" w:hAnsi="楷体" w:eastAsia="楷体" w:cs="宋体"/>
                <w:szCs w:val="21"/>
              </w:rPr>
              <w:t>辅材</w:t>
            </w:r>
          </w:p>
        </w:tc>
        <w:tc>
          <w:tcPr>
            <w:tcW w:w="6439" w:type="dxa"/>
            <w:vAlign w:val="center"/>
          </w:tcPr>
          <w:p>
            <w:pPr>
              <w:rPr>
                <w:rFonts w:ascii="楷体" w:hAnsi="楷体" w:eastAsia="楷体" w:cs="宋体"/>
                <w:szCs w:val="21"/>
              </w:rPr>
            </w:pPr>
            <w:r>
              <w:rPr>
                <w:rFonts w:hint="eastAsia" w:ascii="楷体" w:hAnsi="楷体" w:eastAsia="楷体" w:cs="宋体"/>
                <w:szCs w:val="21"/>
              </w:rPr>
              <w:t>线槽、信号线等配件</w:t>
            </w:r>
          </w:p>
        </w:tc>
        <w:tc>
          <w:tcPr>
            <w:tcW w:w="900" w:type="dxa"/>
            <w:vAlign w:val="center"/>
          </w:tcPr>
          <w:p>
            <w:pPr>
              <w:jc w:val="center"/>
              <w:rPr>
                <w:rFonts w:hint="eastAsia" w:ascii="楷体" w:hAnsi="楷体" w:eastAsia="楷体"/>
                <w:szCs w:val="21"/>
              </w:rPr>
            </w:pPr>
            <w:r>
              <w:rPr>
                <w:rFonts w:hint="eastAsia" w:ascii="楷体" w:hAnsi="楷体" w:eastAsia="楷体"/>
                <w:szCs w:val="21"/>
              </w:rPr>
              <w:t>国产</w:t>
            </w:r>
          </w:p>
        </w:tc>
        <w:tc>
          <w:tcPr>
            <w:tcW w:w="720" w:type="dxa"/>
            <w:vAlign w:val="center"/>
          </w:tcPr>
          <w:p>
            <w:pPr>
              <w:jc w:val="center"/>
              <w:rPr>
                <w:rFonts w:ascii="楷体" w:hAnsi="楷体" w:eastAsia="楷体"/>
                <w:szCs w:val="21"/>
              </w:rPr>
            </w:pPr>
            <w:r>
              <w:rPr>
                <w:rFonts w:hint="eastAsia" w:ascii="楷体" w:hAnsi="楷体" w:eastAsia="楷体"/>
                <w:szCs w:val="21"/>
              </w:rPr>
              <w:t>中国</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批</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1</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800</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800</w:t>
            </w:r>
          </w:p>
        </w:tc>
        <w:tc>
          <w:tcPr>
            <w:tcW w:w="540" w:type="dxa"/>
            <w:vAlign w:val="center"/>
          </w:tcPr>
          <w:p>
            <w:pPr>
              <w:autoSpaceDE w:val="0"/>
              <w:autoSpaceDN w:val="0"/>
              <w:adjustRightInd w:val="0"/>
              <w:jc w:val="center"/>
              <w:rPr>
                <w:rFonts w:hint="eastAsia" w:ascii="楷体" w:hAnsi="楷体" w:eastAsia="楷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2" w:hRule="atLeast"/>
          <w:jc w:val="center"/>
        </w:trPr>
        <w:tc>
          <w:tcPr>
            <w:tcW w:w="570" w:type="dxa"/>
            <w:vAlign w:val="center"/>
          </w:tcPr>
          <w:p>
            <w:pPr>
              <w:jc w:val="center"/>
              <w:rPr>
                <w:rFonts w:ascii="楷体" w:hAnsi="楷体" w:eastAsia="楷体" w:cs="宋体"/>
                <w:szCs w:val="21"/>
              </w:rPr>
            </w:pPr>
            <w:r>
              <w:rPr>
                <w:rFonts w:hint="eastAsia" w:ascii="楷体" w:hAnsi="楷体" w:eastAsia="楷体" w:cs="宋体"/>
                <w:szCs w:val="21"/>
              </w:rPr>
              <w:t>12</w:t>
            </w:r>
          </w:p>
        </w:tc>
        <w:tc>
          <w:tcPr>
            <w:tcW w:w="1460" w:type="dxa"/>
            <w:vAlign w:val="center"/>
          </w:tcPr>
          <w:p>
            <w:pPr>
              <w:jc w:val="center"/>
              <w:rPr>
                <w:rFonts w:ascii="楷体" w:hAnsi="楷体" w:eastAsia="楷体" w:cs="宋体"/>
                <w:szCs w:val="21"/>
              </w:rPr>
            </w:pPr>
            <w:r>
              <w:rPr>
                <w:rFonts w:hint="eastAsia" w:ascii="楷体" w:hAnsi="楷体" w:eastAsia="楷体" w:cs="宋体"/>
                <w:szCs w:val="21"/>
              </w:rPr>
              <w:t>安装调试</w:t>
            </w:r>
          </w:p>
        </w:tc>
        <w:tc>
          <w:tcPr>
            <w:tcW w:w="6439" w:type="dxa"/>
            <w:vAlign w:val="center"/>
          </w:tcPr>
          <w:p>
            <w:pPr>
              <w:rPr>
                <w:rFonts w:ascii="楷体" w:hAnsi="楷体" w:eastAsia="楷体" w:cs="宋体"/>
                <w:szCs w:val="21"/>
              </w:rPr>
            </w:pPr>
            <w:r>
              <w:rPr>
                <w:rFonts w:hint="eastAsia" w:ascii="楷体" w:hAnsi="楷体" w:eastAsia="楷体" w:cs="宋体"/>
                <w:szCs w:val="21"/>
              </w:rPr>
              <w:t>含运输、安装、调试</w:t>
            </w:r>
          </w:p>
        </w:tc>
        <w:tc>
          <w:tcPr>
            <w:tcW w:w="900" w:type="dxa"/>
            <w:vAlign w:val="center"/>
          </w:tcPr>
          <w:p>
            <w:pPr>
              <w:jc w:val="center"/>
              <w:rPr>
                <w:rFonts w:hint="eastAsia" w:ascii="楷体" w:hAnsi="楷体" w:eastAsia="楷体"/>
                <w:szCs w:val="21"/>
              </w:rPr>
            </w:pPr>
            <w:r>
              <w:rPr>
                <w:rFonts w:hint="eastAsia" w:ascii="楷体" w:hAnsi="楷体" w:eastAsia="楷体"/>
                <w:szCs w:val="21"/>
              </w:rPr>
              <w:t>国产</w:t>
            </w:r>
          </w:p>
        </w:tc>
        <w:tc>
          <w:tcPr>
            <w:tcW w:w="720" w:type="dxa"/>
            <w:vAlign w:val="center"/>
          </w:tcPr>
          <w:p>
            <w:pPr>
              <w:jc w:val="center"/>
              <w:rPr>
                <w:rFonts w:ascii="楷体" w:hAnsi="楷体" w:eastAsia="楷体"/>
                <w:szCs w:val="21"/>
              </w:rPr>
            </w:pPr>
            <w:r>
              <w:rPr>
                <w:rFonts w:hint="eastAsia" w:ascii="楷体" w:hAnsi="楷体" w:eastAsia="楷体"/>
                <w:szCs w:val="21"/>
              </w:rPr>
              <w:t>中国</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项</w:t>
            </w:r>
          </w:p>
        </w:tc>
        <w:tc>
          <w:tcPr>
            <w:tcW w:w="720" w:type="dxa"/>
            <w:vAlign w:val="center"/>
          </w:tcPr>
          <w:p>
            <w:pPr>
              <w:jc w:val="center"/>
              <w:rPr>
                <w:rFonts w:ascii="楷体" w:hAnsi="楷体" w:eastAsia="楷体" w:cs="宋体"/>
                <w:szCs w:val="21"/>
              </w:rPr>
            </w:pPr>
            <w:r>
              <w:rPr>
                <w:rFonts w:hint="eastAsia" w:ascii="楷体" w:hAnsi="楷体" w:eastAsia="楷体" w:cs="宋体"/>
                <w:szCs w:val="21"/>
              </w:rPr>
              <w:t>1</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800</w:t>
            </w:r>
          </w:p>
        </w:tc>
        <w:tc>
          <w:tcPr>
            <w:tcW w:w="900" w:type="dxa"/>
            <w:vAlign w:val="center"/>
          </w:tcPr>
          <w:p>
            <w:pPr>
              <w:jc w:val="center"/>
              <w:rPr>
                <w:rFonts w:ascii="楷体" w:hAnsi="楷体" w:eastAsia="楷体" w:cs="宋体"/>
                <w:szCs w:val="21"/>
              </w:rPr>
            </w:pPr>
            <w:r>
              <w:rPr>
                <w:rFonts w:hint="eastAsia" w:ascii="楷体" w:hAnsi="楷体" w:eastAsia="楷体" w:cs="宋体"/>
                <w:szCs w:val="21"/>
              </w:rPr>
              <w:t>800</w:t>
            </w:r>
          </w:p>
        </w:tc>
        <w:tc>
          <w:tcPr>
            <w:tcW w:w="540" w:type="dxa"/>
            <w:vAlign w:val="center"/>
          </w:tcPr>
          <w:p>
            <w:pPr>
              <w:autoSpaceDE w:val="0"/>
              <w:autoSpaceDN w:val="0"/>
              <w:adjustRightInd w:val="0"/>
              <w:jc w:val="center"/>
              <w:rPr>
                <w:rFonts w:hint="eastAsia" w:ascii="楷体" w:hAnsi="楷体" w:eastAsia="楷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2" w:hRule="atLeast"/>
          <w:jc w:val="center"/>
        </w:trPr>
        <w:tc>
          <w:tcPr>
            <w:tcW w:w="570" w:type="dxa"/>
            <w:vAlign w:val="center"/>
          </w:tcPr>
          <w:p>
            <w:pPr>
              <w:jc w:val="center"/>
              <w:rPr>
                <w:rFonts w:hint="eastAsia" w:ascii="楷体" w:hAnsi="楷体" w:eastAsia="楷体" w:cs="宋体"/>
                <w:szCs w:val="21"/>
              </w:rPr>
            </w:pPr>
            <w:r>
              <w:rPr>
                <w:rFonts w:hint="eastAsia" w:ascii="楷体" w:hAnsi="楷体" w:eastAsia="楷体" w:cs="宋体"/>
                <w:szCs w:val="21"/>
              </w:rPr>
              <w:t>13</w:t>
            </w:r>
          </w:p>
        </w:tc>
        <w:tc>
          <w:tcPr>
            <w:tcW w:w="1460" w:type="dxa"/>
            <w:vAlign w:val="center"/>
          </w:tcPr>
          <w:p>
            <w:pPr>
              <w:jc w:val="center"/>
              <w:rPr>
                <w:rFonts w:hint="eastAsia" w:ascii="楷体" w:hAnsi="楷体" w:eastAsia="楷体" w:cs="宋体"/>
                <w:szCs w:val="21"/>
              </w:rPr>
            </w:pPr>
            <w:r>
              <w:rPr>
                <w:rFonts w:hint="eastAsia" w:ascii="楷体" w:hAnsi="楷体" w:eastAsia="楷体" w:cs="宋体"/>
                <w:szCs w:val="21"/>
              </w:rPr>
              <w:t>小计</w:t>
            </w:r>
          </w:p>
        </w:tc>
        <w:tc>
          <w:tcPr>
            <w:tcW w:w="6439" w:type="dxa"/>
            <w:vAlign w:val="center"/>
          </w:tcPr>
          <w:p>
            <w:pPr>
              <w:jc w:val="center"/>
              <w:rPr>
                <w:rFonts w:hint="eastAsia" w:ascii="楷体" w:hAnsi="楷体" w:eastAsia="楷体" w:cs="宋体"/>
                <w:szCs w:val="21"/>
              </w:rPr>
            </w:pPr>
            <w:r>
              <w:rPr>
                <w:rFonts w:hint="eastAsia" w:ascii="楷体" w:hAnsi="楷体" w:eastAsia="楷体" w:cs="宋体"/>
                <w:szCs w:val="21"/>
              </w:rPr>
              <w:t>每套小计</w:t>
            </w:r>
          </w:p>
        </w:tc>
        <w:tc>
          <w:tcPr>
            <w:tcW w:w="900" w:type="dxa"/>
            <w:vAlign w:val="center"/>
          </w:tcPr>
          <w:p>
            <w:pPr>
              <w:jc w:val="center"/>
              <w:rPr>
                <w:rFonts w:hint="eastAsia" w:ascii="楷体" w:hAnsi="楷体" w:eastAsia="楷体"/>
                <w:szCs w:val="21"/>
              </w:rPr>
            </w:pPr>
          </w:p>
        </w:tc>
        <w:tc>
          <w:tcPr>
            <w:tcW w:w="720" w:type="dxa"/>
            <w:vAlign w:val="center"/>
          </w:tcPr>
          <w:p>
            <w:pPr>
              <w:jc w:val="center"/>
              <w:rPr>
                <w:rFonts w:hint="eastAsia" w:ascii="楷体" w:hAnsi="楷体" w:eastAsia="楷体"/>
                <w:szCs w:val="21"/>
              </w:rPr>
            </w:pPr>
          </w:p>
        </w:tc>
        <w:tc>
          <w:tcPr>
            <w:tcW w:w="720" w:type="dxa"/>
            <w:vAlign w:val="center"/>
          </w:tcPr>
          <w:p>
            <w:pPr>
              <w:jc w:val="center"/>
              <w:rPr>
                <w:rFonts w:hint="eastAsia" w:ascii="楷体" w:hAnsi="楷体" w:eastAsia="楷体" w:cs="宋体"/>
                <w:szCs w:val="21"/>
              </w:rPr>
            </w:pPr>
          </w:p>
        </w:tc>
        <w:tc>
          <w:tcPr>
            <w:tcW w:w="720" w:type="dxa"/>
            <w:vAlign w:val="center"/>
          </w:tcPr>
          <w:p>
            <w:pPr>
              <w:jc w:val="center"/>
              <w:rPr>
                <w:rFonts w:hint="eastAsia" w:ascii="楷体" w:hAnsi="楷体" w:eastAsia="楷体" w:cs="宋体"/>
                <w:szCs w:val="21"/>
              </w:rPr>
            </w:pPr>
          </w:p>
        </w:tc>
        <w:tc>
          <w:tcPr>
            <w:tcW w:w="900" w:type="dxa"/>
            <w:vAlign w:val="center"/>
          </w:tcPr>
          <w:p>
            <w:pPr>
              <w:jc w:val="center"/>
              <w:rPr>
                <w:rFonts w:ascii="楷体" w:hAnsi="楷体" w:eastAsia="楷体" w:cs="宋体"/>
                <w:szCs w:val="21"/>
              </w:rPr>
            </w:pPr>
          </w:p>
        </w:tc>
        <w:tc>
          <w:tcPr>
            <w:tcW w:w="900" w:type="dxa"/>
            <w:vAlign w:val="center"/>
          </w:tcPr>
          <w:p>
            <w:pPr>
              <w:jc w:val="center"/>
              <w:rPr>
                <w:rFonts w:ascii="楷体" w:hAnsi="楷体" w:eastAsia="楷体" w:cs="宋体"/>
                <w:szCs w:val="21"/>
              </w:rPr>
            </w:pPr>
            <w:r>
              <w:rPr>
                <w:rFonts w:hint="eastAsia" w:ascii="楷体" w:hAnsi="楷体" w:eastAsia="楷体" w:cs="宋体"/>
                <w:szCs w:val="21"/>
              </w:rPr>
              <w:t>26500</w:t>
            </w:r>
          </w:p>
        </w:tc>
        <w:tc>
          <w:tcPr>
            <w:tcW w:w="540" w:type="dxa"/>
            <w:vAlign w:val="center"/>
          </w:tcPr>
          <w:p>
            <w:pPr>
              <w:autoSpaceDE w:val="0"/>
              <w:autoSpaceDN w:val="0"/>
              <w:adjustRightInd w:val="0"/>
              <w:jc w:val="center"/>
              <w:rPr>
                <w:rFonts w:hint="eastAsia" w:ascii="楷体" w:hAnsi="楷体" w:eastAsia="楷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2" w:hRule="atLeast"/>
          <w:jc w:val="center"/>
        </w:trPr>
        <w:tc>
          <w:tcPr>
            <w:tcW w:w="570" w:type="dxa"/>
            <w:vAlign w:val="center"/>
          </w:tcPr>
          <w:p>
            <w:pPr>
              <w:jc w:val="center"/>
              <w:rPr>
                <w:rFonts w:hint="eastAsia" w:ascii="楷体" w:hAnsi="楷体" w:eastAsia="楷体" w:cs="宋体"/>
                <w:szCs w:val="21"/>
              </w:rPr>
            </w:pPr>
            <w:r>
              <w:rPr>
                <w:rFonts w:hint="eastAsia" w:ascii="楷体" w:hAnsi="楷体" w:eastAsia="楷体" w:cs="宋体"/>
                <w:szCs w:val="21"/>
              </w:rPr>
              <w:t>14</w:t>
            </w:r>
          </w:p>
        </w:tc>
        <w:tc>
          <w:tcPr>
            <w:tcW w:w="1460" w:type="dxa"/>
            <w:vAlign w:val="center"/>
          </w:tcPr>
          <w:p>
            <w:pPr>
              <w:jc w:val="center"/>
              <w:rPr>
                <w:rFonts w:hint="eastAsia" w:ascii="楷体" w:hAnsi="楷体" w:eastAsia="楷体" w:cs="宋体"/>
                <w:szCs w:val="21"/>
              </w:rPr>
            </w:pPr>
            <w:r>
              <w:rPr>
                <w:rFonts w:hint="eastAsia" w:ascii="楷体" w:hAnsi="楷体" w:eastAsia="楷体" w:cs="宋体"/>
                <w:szCs w:val="21"/>
              </w:rPr>
              <w:t>合计</w:t>
            </w:r>
          </w:p>
        </w:tc>
        <w:tc>
          <w:tcPr>
            <w:tcW w:w="6439" w:type="dxa"/>
            <w:vAlign w:val="center"/>
          </w:tcPr>
          <w:p>
            <w:pPr>
              <w:jc w:val="center"/>
              <w:rPr>
                <w:rFonts w:hint="eastAsia" w:ascii="楷体" w:hAnsi="楷体" w:eastAsia="楷体" w:cs="宋体"/>
                <w:szCs w:val="21"/>
              </w:rPr>
            </w:pPr>
            <w:r>
              <w:rPr>
                <w:rFonts w:hint="eastAsia" w:ascii="楷体" w:hAnsi="楷体" w:eastAsia="楷体" w:cs="宋体"/>
                <w:szCs w:val="21"/>
              </w:rPr>
              <w:t>123套合计</w:t>
            </w:r>
          </w:p>
        </w:tc>
        <w:tc>
          <w:tcPr>
            <w:tcW w:w="900" w:type="dxa"/>
            <w:vAlign w:val="center"/>
          </w:tcPr>
          <w:p>
            <w:pPr>
              <w:jc w:val="center"/>
              <w:rPr>
                <w:rFonts w:hint="eastAsia" w:ascii="楷体" w:hAnsi="楷体" w:eastAsia="楷体"/>
                <w:szCs w:val="21"/>
              </w:rPr>
            </w:pPr>
          </w:p>
        </w:tc>
        <w:tc>
          <w:tcPr>
            <w:tcW w:w="720" w:type="dxa"/>
            <w:vAlign w:val="center"/>
          </w:tcPr>
          <w:p>
            <w:pPr>
              <w:jc w:val="center"/>
              <w:rPr>
                <w:rFonts w:hint="eastAsia" w:ascii="楷体" w:hAnsi="楷体" w:eastAsia="楷体"/>
                <w:szCs w:val="21"/>
              </w:rPr>
            </w:pPr>
          </w:p>
        </w:tc>
        <w:tc>
          <w:tcPr>
            <w:tcW w:w="720" w:type="dxa"/>
            <w:vAlign w:val="center"/>
          </w:tcPr>
          <w:p>
            <w:pPr>
              <w:jc w:val="center"/>
              <w:rPr>
                <w:rFonts w:hint="eastAsia" w:ascii="楷体" w:hAnsi="楷体" w:eastAsia="楷体" w:cs="宋体"/>
                <w:szCs w:val="21"/>
              </w:rPr>
            </w:pPr>
          </w:p>
        </w:tc>
        <w:tc>
          <w:tcPr>
            <w:tcW w:w="720" w:type="dxa"/>
            <w:vAlign w:val="center"/>
          </w:tcPr>
          <w:p>
            <w:pPr>
              <w:jc w:val="center"/>
              <w:rPr>
                <w:rFonts w:hint="eastAsia" w:ascii="楷体" w:hAnsi="楷体" w:eastAsia="楷体" w:cs="宋体"/>
                <w:szCs w:val="21"/>
              </w:rPr>
            </w:pPr>
          </w:p>
        </w:tc>
        <w:tc>
          <w:tcPr>
            <w:tcW w:w="900" w:type="dxa"/>
            <w:vAlign w:val="center"/>
          </w:tcPr>
          <w:p>
            <w:pPr>
              <w:jc w:val="center"/>
              <w:rPr>
                <w:rFonts w:ascii="楷体" w:hAnsi="楷体" w:eastAsia="楷体" w:cs="宋体"/>
                <w:szCs w:val="21"/>
              </w:rPr>
            </w:pPr>
          </w:p>
        </w:tc>
        <w:tc>
          <w:tcPr>
            <w:tcW w:w="900" w:type="dxa"/>
            <w:vAlign w:val="center"/>
          </w:tcPr>
          <w:p>
            <w:pPr>
              <w:jc w:val="center"/>
              <w:rPr>
                <w:rFonts w:ascii="楷体" w:hAnsi="楷体" w:eastAsia="楷体" w:cs="宋体"/>
                <w:szCs w:val="21"/>
              </w:rPr>
            </w:pPr>
            <w:r>
              <w:rPr>
                <w:rFonts w:hint="eastAsia" w:ascii="楷体" w:hAnsi="楷体" w:eastAsia="楷体" w:cs="宋体"/>
                <w:szCs w:val="21"/>
              </w:rPr>
              <w:t>3259500</w:t>
            </w:r>
          </w:p>
        </w:tc>
        <w:tc>
          <w:tcPr>
            <w:tcW w:w="540" w:type="dxa"/>
            <w:vAlign w:val="center"/>
          </w:tcPr>
          <w:p>
            <w:pPr>
              <w:autoSpaceDE w:val="0"/>
              <w:autoSpaceDN w:val="0"/>
              <w:adjustRightInd w:val="0"/>
              <w:jc w:val="center"/>
              <w:rPr>
                <w:rFonts w:hint="eastAsia" w:ascii="楷体" w:hAnsi="楷体" w:eastAsia="楷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568" w:hRule="atLeast"/>
          <w:jc w:val="center"/>
        </w:trPr>
        <w:tc>
          <w:tcPr>
            <w:tcW w:w="13869" w:type="dxa"/>
            <w:gridSpan w:val="10"/>
            <w:vAlign w:val="center"/>
          </w:tcPr>
          <w:p>
            <w:pPr>
              <w:autoSpaceDE w:val="0"/>
              <w:autoSpaceDN w:val="0"/>
              <w:adjustRightInd w:val="0"/>
              <w:jc w:val="center"/>
              <w:rPr>
                <w:rFonts w:hint="eastAsia" w:ascii="楷体" w:hAnsi="楷体" w:eastAsia="楷体" w:cs="宋体"/>
                <w:b/>
                <w:bCs/>
                <w:szCs w:val="21"/>
              </w:rPr>
            </w:pPr>
            <w:r>
              <w:rPr>
                <w:rFonts w:hint="eastAsia" w:ascii="楷体" w:hAnsi="楷体" w:eastAsia="楷体" w:cs="宋体"/>
                <w:b/>
                <w:szCs w:val="21"/>
              </w:rPr>
              <w:t>总投标价：</w:t>
            </w:r>
            <w:r>
              <w:rPr>
                <w:rFonts w:hint="eastAsia" w:ascii="楷体" w:hAnsi="楷体" w:eastAsia="楷体" w:cs="宋体"/>
                <w:b/>
                <w:bCs/>
                <w:szCs w:val="21"/>
              </w:rPr>
              <w:t>人民币</w:t>
            </w:r>
            <w:r>
              <w:rPr>
                <w:rFonts w:hint="eastAsia" w:ascii="楷体" w:hAnsi="楷体" w:eastAsia="楷体" w:cs="宋体"/>
                <w:b/>
                <w:szCs w:val="21"/>
              </w:rPr>
              <w:t>叁佰贰拾伍万玖仟伍佰</w:t>
            </w:r>
            <w:r>
              <w:rPr>
                <w:rFonts w:hint="eastAsia" w:ascii="楷体" w:hAnsi="楷体" w:eastAsia="楷体" w:cs="宋体"/>
                <w:b/>
                <w:bCs/>
                <w:szCs w:val="21"/>
              </w:rPr>
              <w:t>圆整</w:t>
            </w:r>
            <w:r>
              <w:rPr>
                <w:rFonts w:hint="eastAsia" w:ascii="楷体" w:hAnsi="楷体" w:eastAsia="楷体" w:cs="宋体"/>
                <w:b/>
                <w:szCs w:val="21"/>
              </w:rPr>
              <w:t xml:space="preserve"> </w:t>
            </w:r>
            <w:r>
              <w:rPr>
                <w:rFonts w:hint="eastAsia" w:ascii="楷体" w:hAnsi="楷体" w:eastAsia="楷体" w:cs="宋体"/>
                <w:b/>
                <w:bCs/>
                <w:szCs w:val="21"/>
              </w:rPr>
              <w:t>（￥:</w:t>
            </w:r>
            <w:r>
              <w:rPr>
                <w:rFonts w:hint="eastAsia" w:ascii="楷体" w:hAnsi="楷体" w:eastAsia="楷体" w:cs="宋体"/>
                <w:szCs w:val="21"/>
              </w:rPr>
              <w:t xml:space="preserve"> </w:t>
            </w:r>
            <w:r>
              <w:rPr>
                <w:rFonts w:hint="eastAsia" w:ascii="楷体" w:hAnsi="楷体" w:eastAsia="楷体" w:cs="宋体"/>
                <w:b/>
                <w:bCs/>
                <w:szCs w:val="21"/>
              </w:rPr>
              <w:t>3259500.00元）</w:t>
            </w:r>
          </w:p>
        </w:tc>
      </w:tr>
    </w:tbl>
    <w:p/>
    <w:p>
      <w:pPr>
        <w:jc w:val="center"/>
        <w:rPr>
          <w:rFonts w:hint="eastAsia" w:ascii="宋体" w:hAnsi="宋体" w:eastAsia="宋体" w:cs="宋体"/>
          <w:b/>
          <w:bCs/>
          <w:sz w:val="28"/>
          <w:szCs w:val="28"/>
        </w:rPr>
      </w:pPr>
      <w:r>
        <w:rPr>
          <w:rFonts w:hint="eastAsia" w:ascii="宋体" w:hAnsi="宋体" w:eastAsia="宋体" w:cs="宋体"/>
          <w:b/>
          <w:bCs/>
          <w:sz w:val="28"/>
          <w:szCs w:val="28"/>
        </w:rPr>
        <w:br w:type="page"/>
      </w:r>
    </w:p>
    <w:p>
      <w:pPr>
        <w:jc w:val="center"/>
        <w:rPr>
          <w:rFonts w:hint="eastAsia" w:ascii="宋体" w:hAnsi="宋体" w:eastAsia="宋体" w:cs="宋体"/>
          <w:b/>
          <w:bCs/>
          <w:sz w:val="28"/>
          <w:szCs w:val="28"/>
        </w:rPr>
      </w:pPr>
      <w:r>
        <w:rPr>
          <w:rFonts w:hint="eastAsia" w:ascii="宋体" w:hAnsi="宋体" w:eastAsia="宋体" w:cs="宋体"/>
          <w:b/>
          <w:bCs/>
          <w:sz w:val="28"/>
          <w:szCs w:val="28"/>
        </w:rPr>
        <w:t>投标货物报价明细表</w:t>
      </w:r>
      <w:r>
        <w:rPr>
          <w:rFonts w:hint="eastAsia" w:ascii="宋体" w:hAnsi="宋体" w:eastAsia="宋体" w:cs="宋体"/>
          <w:b/>
          <w:bCs/>
          <w:sz w:val="28"/>
          <w:szCs w:val="28"/>
          <w:lang w:eastAsia="zh-CN"/>
        </w:rPr>
        <w:t>（</w:t>
      </w:r>
      <w:r>
        <w:rPr>
          <w:rFonts w:hint="eastAsia" w:ascii="宋体" w:hAnsi="宋体" w:eastAsia="宋体" w:cs="宋体"/>
          <w:b/>
          <w:bCs/>
          <w:sz w:val="28"/>
          <w:szCs w:val="28"/>
          <w:lang w:val="en-US" w:eastAsia="zh-CN"/>
        </w:rPr>
        <w:t>包组二</w:t>
      </w:r>
      <w:r>
        <w:rPr>
          <w:rFonts w:hint="eastAsia" w:ascii="宋体" w:hAnsi="宋体" w:eastAsia="宋体" w:cs="宋体"/>
          <w:b/>
          <w:bCs/>
          <w:sz w:val="28"/>
          <w:szCs w:val="28"/>
          <w:lang w:eastAsia="zh-CN"/>
        </w:rPr>
        <w:t>）</w:t>
      </w:r>
    </w:p>
    <w:p>
      <w:pPr>
        <w:tabs>
          <w:tab w:val="left" w:pos="1200"/>
        </w:tabs>
        <w:spacing w:line="480" w:lineRule="auto"/>
        <w:ind w:firstLine="5880" w:firstLineChars="2800"/>
        <w:rPr>
          <w:rFonts w:hint="eastAsia" w:ascii="楷体" w:hAnsi="楷体" w:eastAsia="楷体"/>
        </w:rPr>
      </w:pPr>
      <w:r>
        <w:rPr>
          <w:rFonts w:hint="eastAsia" w:ascii="楷体" w:hAnsi="楷体" w:eastAsia="楷体"/>
        </w:rPr>
        <w:t>[货币单位：人民币元]</w:t>
      </w:r>
    </w:p>
    <w:tbl>
      <w:tblPr>
        <w:tblStyle w:val="4"/>
        <w:tblW w:w="14514" w:type="dxa"/>
        <w:jc w:val="center"/>
        <w:tblInd w:w="0" w:type="dxa"/>
        <w:tblLayout w:type="fixed"/>
        <w:tblCellMar>
          <w:top w:w="0" w:type="dxa"/>
          <w:left w:w="30" w:type="dxa"/>
          <w:bottom w:w="0" w:type="dxa"/>
          <w:right w:w="30" w:type="dxa"/>
        </w:tblCellMar>
      </w:tblPr>
      <w:tblGrid>
        <w:gridCol w:w="593"/>
        <w:gridCol w:w="1376"/>
        <w:gridCol w:w="1907"/>
        <w:gridCol w:w="1875"/>
        <w:gridCol w:w="930"/>
        <w:gridCol w:w="765"/>
        <w:gridCol w:w="735"/>
        <w:gridCol w:w="1076"/>
        <w:gridCol w:w="915"/>
        <w:gridCol w:w="870"/>
        <w:gridCol w:w="1170"/>
        <w:gridCol w:w="1398"/>
        <w:gridCol w:w="904"/>
      </w:tblGrid>
      <w:tr>
        <w:tblPrEx>
          <w:tblLayout w:type="fixed"/>
          <w:tblCellMar>
            <w:top w:w="0" w:type="dxa"/>
            <w:left w:w="30" w:type="dxa"/>
            <w:bottom w:w="0" w:type="dxa"/>
            <w:right w:w="30" w:type="dxa"/>
          </w:tblCellMar>
        </w:tblPrEx>
        <w:trPr>
          <w:cantSplit/>
          <w:trHeight w:val="405" w:hRule="atLeast"/>
          <w:jc w:val="center"/>
        </w:trPr>
        <w:tc>
          <w:tcPr>
            <w:tcW w:w="593" w:type="dxa"/>
            <w:vMerge w:val="restart"/>
            <w:tcBorders>
              <w:top w:val="single" w:color="auto" w:sz="6" w:space="0"/>
              <w:left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序号</w:t>
            </w:r>
          </w:p>
        </w:tc>
        <w:tc>
          <w:tcPr>
            <w:tcW w:w="1376" w:type="dxa"/>
            <w:tcBorders>
              <w:top w:val="single" w:color="auto" w:sz="6" w:space="0"/>
              <w:left w:val="single" w:color="auto" w:sz="6" w:space="0"/>
              <w:bottom w:val="single" w:color="auto" w:sz="6" w:space="0"/>
              <w:right w:val="single" w:color="auto" w:sz="4"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p>
        </w:tc>
        <w:tc>
          <w:tcPr>
            <w:tcW w:w="1907" w:type="dxa"/>
            <w:tcBorders>
              <w:top w:val="single" w:color="auto" w:sz="6" w:space="0"/>
              <w:left w:val="single" w:color="auto" w:sz="4"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w:t>
            </w:r>
          </w:p>
        </w:tc>
        <w:tc>
          <w:tcPr>
            <w:tcW w:w="187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２</w:t>
            </w:r>
          </w:p>
        </w:tc>
        <w:tc>
          <w:tcPr>
            <w:tcW w:w="93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w:t>
            </w:r>
          </w:p>
        </w:tc>
        <w:tc>
          <w:tcPr>
            <w:tcW w:w="7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w:t>
            </w:r>
          </w:p>
        </w:tc>
        <w:tc>
          <w:tcPr>
            <w:tcW w:w="73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w:t>
            </w:r>
          </w:p>
        </w:tc>
        <w:tc>
          <w:tcPr>
            <w:tcW w:w="1076" w:type="dxa"/>
            <w:tcBorders>
              <w:top w:val="single" w:color="auto" w:sz="6" w:space="0"/>
              <w:left w:val="single" w:color="auto" w:sz="6" w:space="0"/>
              <w:bottom w:val="single" w:color="auto" w:sz="6" w:space="0"/>
              <w:right w:val="single" w:color="auto" w:sz="6" w:space="0"/>
            </w:tcBorders>
            <w:vAlign w:val="center"/>
          </w:tcPr>
          <w:p>
            <w:pPr>
              <w:pStyle w:val="2"/>
              <w:keepNext w:val="0"/>
              <w:keepLines w:val="0"/>
              <w:pageBreakBefore w:val="0"/>
              <w:kinsoku/>
              <w:wordWrap/>
              <w:overflowPunct/>
              <w:topLinePunct w:val="0"/>
              <w:bidi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w:t>
            </w:r>
          </w:p>
        </w:tc>
        <w:tc>
          <w:tcPr>
            <w:tcW w:w="91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7</w:t>
            </w:r>
          </w:p>
        </w:tc>
        <w:tc>
          <w:tcPr>
            <w:tcW w:w="87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8</w:t>
            </w:r>
          </w:p>
        </w:tc>
        <w:tc>
          <w:tcPr>
            <w:tcW w:w="1170" w:type="dxa"/>
            <w:tcBorders>
              <w:top w:val="single" w:color="auto" w:sz="6" w:space="0"/>
              <w:left w:val="single" w:color="auto" w:sz="6" w:space="0"/>
              <w:bottom w:val="single" w:color="auto" w:sz="6" w:space="0"/>
              <w:right w:val="single" w:color="auto" w:sz="6" w:space="0"/>
            </w:tcBorders>
            <w:vAlign w:val="center"/>
          </w:tcPr>
          <w:p>
            <w:pPr>
              <w:pStyle w:val="2"/>
              <w:keepNext w:val="0"/>
              <w:keepLines w:val="0"/>
              <w:pageBreakBefore w:val="0"/>
              <w:kinsoku/>
              <w:wordWrap/>
              <w:overflowPunct/>
              <w:topLinePunct w:val="0"/>
              <w:bidi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9=6+7+8</w:t>
            </w:r>
          </w:p>
        </w:tc>
        <w:tc>
          <w:tcPr>
            <w:tcW w:w="1398"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10=9★5</w:t>
            </w:r>
          </w:p>
        </w:tc>
        <w:tc>
          <w:tcPr>
            <w:tcW w:w="90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p>
        </w:tc>
      </w:tr>
      <w:tr>
        <w:tblPrEx>
          <w:tblLayout w:type="fixed"/>
          <w:tblCellMar>
            <w:top w:w="0" w:type="dxa"/>
            <w:left w:w="30" w:type="dxa"/>
            <w:bottom w:w="0" w:type="dxa"/>
            <w:right w:w="30" w:type="dxa"/>
          </w:tblCellMar>
        </w:tblPrEx>
        <w:trPr>
          <w:trHeight w:val="562" w:hRule="atLeast"/>
          <w:jc w:val="center"/>
        </w:trPr>
        <w:tc>
          <w:tcPr>
            <w:tcW w:w="593" w:type="dxa"/>
            <w:vMerge w:val="continue"/>
            <w:tcBorders>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p>
        </w:tc>
        <w:tc>
          <w:tcPr>
            <w:tcW w:w="1376" w:type="dxa"/>
            <w:tcBorders>
              <w:top w:val="single" w:color="auto" w:sz="6" w:space="0"/>
              <w:left w:val="single" w:color="auto" w:sz="6" w:space="0"/>
              <w:bottom w:val="single" w:color="auto" w:sz="6" w:space="0"/>
              <w:right w:val="single" w:color="auto" w:sz="4"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名称</w:t>
            </w:r>
          </w:p>
        </w:tc>
        <w:tc>
          <w:tcPr>
            <w:tcW w:w="1907" w:type="dxa"/>
            <w:tcBorders>
              <w:top w:val="single" w:color="auto" w:sz="6" w:space="0"/>
              <w:left w:val="single" w:color="auto" w:sz="4"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规格、型号</w:t>
            </w:r>
          </w:p>
        </w:tc>
        <w:tc>
          <w:tcPr>
            <w:tcW w:w="187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制造商</w:t>
            </w:r>
          </w:p>
        </w:tc>
        <w:tc>
          <w:tcPr>
            <w:tcW w:w="93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原产国</w:t>
            </w:r>
          </w:p>
        </w:tc>
        <w:tc>
          <w:tcPr>
            <w:tcW w:w="7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单位</w:t>
            </w:r>
          </w:p>
        </w:tc>
        <w:tc>
          <w:tcPr>
            <w:tcW w:w="73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数量</w:t>
            </w:r>
          </w:p>
        </w:tc>
        <w:tc>
          <w:tcPr>
            <w:tcW w:w="1076" w:type="dxa"/>
            <w:tcBorders>
              <w:top w:val="single" w:color="auto" w:sz="6" w:space="0"/>
              <w:left w:val="single" w:color="auto" w:sz="6" w:space="0"/>
              <w:bottom w:val="single" w:color="auto" w:sz="6" w:space="0"/>
              <w:right w:val="single" w:color="auto" w:sz="6" w:space="0"/>
            </w:tcBorders>
            <w:vAlign w:val="center"/>
          </w:tcPr>
          <w:p>
            <w:pPr>
              <w:pStyle w:val="2"/>
              <w:keepNext w:val="0"/>
              <w:keepLines w:val="0"/>
              <w:pageBreakBefore w:val="0"/>
              <w:kinsoku/>
              <w:wordWrap/>
              <w:overflowPunct/>
              <w:topLinePunct w:val="0"/>
              <w:bidi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出厂单价</w:t>
            </w:r>
          </w:p>
        </w:tc>
        <w:tc>
          <w:tcPr>
            <w:tcW w:w="91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运输费</w:t>
            </w:r>
          </w:p>
        </w:tc>
        <w:tc>
          <w:tcPr>
            <w:tcW w:w="87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保险费</w:t>
            </w:r>
          </w:p>
        </w:tc>
        <w:tc>
          <w:tcPr>
            <w:tcW w:w="1170" w:type="dxa"/>
            <w:tcBorders>
              <w:top w:val="single" w:color="auto" w:sz="6" w:space="0"/>
              <w:left w:val="single" w:color="auto" w:sz="6" w:space="0"/>
              <w:bottom w:val="single" w:color="auto" w:sz="6" w:space="0"/>
              <w:right w:val="single" w:color="auto" w:sz="6" w:space="0"/>
            </w:tcBorders>
            <w:vAlign w:val="center"/>
          </w:tcPr>
          <w:p>
            <w:pPr>
              <w:pStyle w:val="2"/>
              <w:keepNext w:val="0"/>
              <w:keepLines w:val="0"/>
              <w:pageBreakBefore w:val="0"/>
              <w:kinsoku/>
              <w:wordWrap/>
              <w:overflowPunct/>
              <w:topLinePunct w:val="0"/>
              <w:bidi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单价</w:t>
            </w:r>
          </w:p>
        </w:tc>
        <w:tc>
          <w:tcPr>
            <w:tcW w:w="1398"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总价</w:t>
            </w:r>
          </w:p>
        </w:tc>
        <w:tc>
          <w:tcPr>
            <w:tcW w:w="90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备注</w:t>
            </w:r>
          </w:p>
        </w:tc>
      </w:tr>
      <w:tr>
        <w:tblPrEx>
          <w:tblLayout w:type="fixed"/>
          <w:tblCellMar>
            <w:top w:w="0" w:type="dxa"/>
            <w:left w:w="30" w:type="dxa"/>
            <w:bottom w:w="0" w:type="dxa"/>
            <w:right w:w="30" w:type="dxa"/>
          </w:tblCellMar>
        </w:tblPrEx>
        <w:trPr>
          <w:trHeight w:val="1072"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1</w:t>
            </w:r>
          </w:p>
        </w:tc>
        <w:tc>
          <w:tcPr>
            <w:tcW w:w="1376" w:type="dxa"/>
            <w:tcBorders>
              <w:top w:val="single" w:color="auto" w:sz="6" w:space="0"/>
              <w:left w:val="single" w:color="auto" w:sz="6" w:space="0"/>
              <w:bottom w:val="single" w:color="auto" w:sz="6" w:space="0"/>
              <w:right w:val="single" w:color="auto" w:sz="4"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交互一体机</w:t>
            </w:r>
          </w:p>
        </w:tc>
        <w:tc>
          <w:tcPr>
            <w:tcW w:w="1907" w:type="dxa"/>
            <w:tcBorders>
              <w:top w:val="single" w:color="auto" w:sz="6" w:space="0"/>
              <w:left w:val="single" w:color="auto" w:sz="4"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left"/>
              <w:outlineLvl w:val="9"/>
              <w:rPr>
                <w:rFonts w:hint="eastAsia" w:ascii="宋体" w:hAnsi="宋体" w:eastAsia="宋体" w:cs="宋体"/>
                <w:sz w:val="24"/>
                <w:szCs w:val="24"/>
              </w:rPr>
            </w:pPr>
            <w:r>
              <w:rPr>
                <w:rFonts w:hint="eastAsia" w:ascii="宋体" w:hAnsi="宋体" w:eastAsia="宋体" w:cs="宋体"/>
                <w:sz w:val="24"/>
                <w:szCs w:val="24"/>
              </w:rPr>
              <w:t>显示尺寸：65英寸</w:t>
            </w:r>
          </w:p>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left"/>
              <w:outlineLvl w:val="9"/>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型号：HD-L6573E</w:t>
            </w:r>
          </w:p>
        </w:tc>
        <w:tc>
          <w:tcPr>
            <w:tcW w:w="187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深圳市鸿合创新信息技术有限责任公司</w:t>
            </w:r>
          </w:p>
        </w:tc>
        <w:tc>
          <w:tcPr>
            <w:tcW w:w="93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中国</w:t>
            </w:r>
          </w:p>
        </w:tc>
        <w:tc>
          <w:tcPr>
            <w:tcW w:w="7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台</w:t>
            </w:r>
          </w:p>
        </w:tc>
        <w:tc>
          <w:tcPr>
            <w:tcW w:w="73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57</w:t>
            </w:r>
          </w:p>
        </w:tc>
        <w:tc>
          <w:tcPr>
            <w:tcW w:w="1076"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rPr>
            </w:pPr>
            <w:r>
              <w:rPr>
                <w:rFonts w:hint="eastAsia" w:ascii="宋体" w:hAnsi="宋体" w:eastAsia="宋体" w:cs="宋体"/>
                <w:i w:val="0"/>
                <w:color w:val="000000"/>
                <w:kern w:val="0"/>
                <w:sz w:val="24"/>
                <w:szCs w:val="24"/>
                <w:u w:val="none"/>
                <w:lang w:val="en-US" w:eastAsia="zh-CN" w:bidi="ar"/>
              </w:rPr>
              <w:t>18480</w:t>
            </w:r>
            <w:r>
              <w:rPr>
                <w:rFonts w:hint="eastAsia" w:ascii="宋体" w:hAnsi="宋体" w:cs="宋体"/>
                <w:i w:val="0"/>
                <w:color w:val="000000"/>
                <w:kern w:val="0"/>
                <w:sz w:val="24"/>
                <w:szCs w:val="24"/>
                <w:u w:val="none"/>
                <w:lang w:val="en-US" w:eastAsia="zh-CN" w:bidi="ar"/>
              </w:rPr>
              <w:t>.00</w:t>
            </w:r>
          </w:p>
        </w:tc>
        <w:tc>
          <w:tcPr>
            <w:tcW w:w="91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val="en-US" w:eastAsia="zh-CN"/>
              </w:rPr>
              <w:t>0</w:t>
            </w:r>
          </w:p>
        </w:tc>
        <w:tc>
          <w:tcPr>
            <w:tcW w:w="87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val="en-US" w:eastAsia="zh-CN"/>
              </w:rPr>
              <w:t>0</w:t>
            </w:r>
          </w:p>
        </w:tc>
        <w:tc>
          <w:tcPr>
            <w:tcW w:w="117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lang w:val="en-US" w:eastAsia="zh-CN"/>
              </w:rPr>
            </w:pPr>
            <w:r>
              <w:rPr>
                <w:rFonts w:hint="eastAsia" w:ascii="宋体" w:hAnsi="宋体" w:eastAsia="宋体" w:cs="宋体"/>
                <w:i w:val="0"/>
                <w:color w:val="000000"/>
                <w:kern w:val="0"/>
                <w:sz w:val="24"/>
                <w:szCs w:val="24"/>
                <w:u w:val="none"/>
                <w:lang w:val="en-US" w:eastAsia="zh-CN" w:bidi="ar"/>
              </w:rPr>
              <w:t>18480</w:t>
            </w:r>
            <w:r>
              <w:rPr>
                <w:rFonts w:hint="eastAsia" w:ascii="宋体" w:hAnsi="宋体" w:cs="宋体"/>
                <w:i w:val="0"/>
                <w:color w:val="000000"/>
                <w:kern w:val="0"/>
                <w:sz w:val="24"/>
                <w:szCs w:val="24"/>
                <w:u w:val="none"/>
                <w:lang w:val="en-US" w:eastAsia="zh-CN" w:bidi="ar"/>
              </w:rPr>
              <w:t>.00</w:t>
            </w:r>
          </w:p>
        </w:tc>
        <w:tc>
          <w:tcPr>
            <w:tcW w:w="1398"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lang w:val="en-US" w:eastAsia="zh-CN"/>
              </w:rPr>
            </w:pPr>
            <w:r>
              <w:rPr>
                <w:rFonts w:hint="eastAsia" w:ascii="宋体" w:hAnsi="宋体" w:eastAsia="宋体" w:cs="宋体"/>
                <w:i w:val="0"/>
                <w:color w:val="000000"/>
                <w:kern w:val="0"/>
                <w:sz w:val="24"/>
                <w:szCs w:val="24"/>
                <w:u w:val="none"/>
                <w:lang w:val="en-US" w:eastAsia="zh-CN" w:bidi="ar"/>
              </w:rPr>
              <w:t>1053360</w:t>
            </w:r>
            <w:r>
              <w:rPr>
                <w:rFonts w:hint="eastAsia" w:ascii="宋体" w:hAnsi="宋体" w:cs="宋体"/>
                <w:i w:val="0"/>
                <w:color w:val="000000"/>
                <w:kern w:val="0"/>
                <w:sz w:val="24"/>
                <w:szCs w:val="24"/>
                <w:u w:val="none"/>
                <w:lang w:val="en-US" w:eastAsia="zh-CN" w:bidi="ar"/>
              </w:rPr>
              <w:t>.00</w:t>
            </w:r>
          </w:p>
        </w:tc>
        <w:tc>
          <w:tcPr>
            <w:tcW w:w="90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p>
        </w:tc>
      </w:tr>
      <w:tr>
        <w:tblPrEx>
          <w:tblLayout w:type="fixed"/>
          <w:tblCellMar>
            <w:top w:w="0" w:type="dxa"/>
            <w:left w:w="30" w:type="dxa"/>
            <w:bottom w:w="0" w:type="dxa"/>
            <w:right w:w="30" w:type="dxa"/>
          </w:tblCellMar>
        </w:tblPrEx>
        <w:trPr>
          <w:trHeight w:val="1117"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2</w:t>
            </w:r>
          </w:p>
        </w:tc>
        <w:tc>
          <w:tcPr>
            <w:tcW w:w="1376" w:type="dxa"/>
            <w:tcBorders>
              <w:top w:val="single" w:color="auto" w:sz="6" w:space="0"/>
              <w:left w:val="single" w:color="auto" w:sz="6" w:space="0"/>
              <w:bottom w:val="single" w:color="auto" w:sz="6" w:space="0"/>
              <w:right w:val="single" w:color="auto" w:sz="4"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推拉黑板</w:t>
            </w:r>
          </w:p>
        </w:tc>
        <w:tc>
          <w:tcPr>
            <w:tcW w:w="1907" w:type="dxa"/>
            <w:tcBorders>
              <w:top w:val="single" w:color="auto" w:sz="6" w:space="0"/>
              <w:left w:val="single" w:color="auto" w:sz="4"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left"/>
              <w:outlineLvl w:val="9"/>
              <w:rPr>
                <w:rFonts w:hint="eastAsia" w:ascii="宋体" w:hAnsi="宋体" w:eastAsia="宋体" w:cs="宋体"/>
                <w:sz w:val="24"/>
                <w:szCs w:val="24"/>
              </w:rPr>
            </w:pPr>
            <w:r>
              <w:rPr>
                <w:rFonts w:hint="eastAsia" w:ascii="宋体" w:hAnsi="宋体" w:eastAsia="宋体" w:cs="宋体"/>
                <w:sz w:val="24"/>
                <w:szCs w:val="24"/>
                <w:lang w:eastAsia="zh-CN"/>
              </w:rPr>
              <w:t>规格：</w:t>
            </w:r>
            <w:r>
              <w:rPr>
                <w:rFonts w:hint="eastAsia" w:ascii="宋体" w:hAnsi="宋体" w:eastAsia="宋体" w:cs="宋体"/>
                <w:sz w:val="24"/>
                <w:szCs w:val="24"/>
              </w:rPr>
              <w:t>4000mm×1280mm</w:t>
            </w:r>
          </w:p>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left"/>
              <w:outlineLvl w:val="9"/>
              <w:rPr>
                <w:rFonts w:hint="eastAsia" w:ascii="宋体" w:hAnsi="宋体" w:eastAsia="宋体" w:cs="宋体"/>
                <w:b w:val="0"/>
                <w:bCs w:val="0"/>
                <w:color w:val="000000"/>
                <w:sz w:val="24"/>
                <w:szCs w:val="24"/>
                <w:lang w:val="en-US" w:eastAsia="zh-CN"/>
              </w:rPr>
            </w:pPr>
            <w:r>
              <w:rPr>
                <w:rFonts w:hint="eastAsia" w:ascii="宋体" w:hAnsi="宋体" w:eastAsia="宋体" w:cs="宋体"/>
                <w:sz w:val="24"/>
                <w:szCs w:val="24"/>
                <w:lang w:eastAsia="zh-CN"/>
              </w:rPr>
              <w:t>型号：</w:t>
            </w:r>
            <w:r>
              <w:rPr>
                <w:rFonts w:hint="eastAsia" w:ascii="宋体" w:hAnsi="宋体" w:eastAsia="宋体" w:cs="宋体"/>
                <w:b w:val="0"/>
                <w:bCs w:val="0"/>
                <w:color w:val="000000"/>
                <w:sz w:val="24"/>
                <w:szCs w:val="24"/>
                <w:lang w:val="en-US" w:eastAsia="zh-CN"/>
              </w:rPr>
              <w:t>4HG100-57</w:t>
            </w:r>
          </w:p>
        </w:tc>
        <w:tc>
          <w:tcPr>
            <w:tcW w:w="187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山东蓝贝思特教装科技股份有限公司</w:t>
            </w:r>
          </w:p>
        </w:tc>
        <w:tc>
          <w:tcPr>
            <w:tcW w:w="93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eastAsia="zh-CN"/>
              </w:rPr>
              <w:t>中国</w:t>
            </w:r>
          </w:p>
        </w:tc>
        <w:tc>
          <w:tcPr>
            <w:tcW w:w="7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块</w:t>
            </w:r>
          </w:p>
        </w:tc>
        <w:tc>
          <w:tcPr>
            <w:tcW w:w="73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57</w:t>
            </w:r>
          </w:p>
        </w:tc>
        <w:tc>
          <w:tcPr>
            <w:tcW w:w="1076"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rPr>
            </w:pPr>
            <w:r>
              <w:rPr>
                <w:rFonts w:hint="eastAsia" w:ascii="宋体" w:hAnsi="宋体" w:eastAsia="宋体" w:cs="宋体"/>
                <w:i w:val="0"/>
                <w:color w:val="000000"/>
                <w:kern w:val="0"/>
                <w:sz w:val="24"/>
                <w:szCs w:val="24"/>
                <w:u w:val="none"/>
                <w:lang w:val="en-US" w:eastAsia="zh-CN" w:bidi="ar"/>
              </w:rPr>
              <w:t>1950</w:t>
            </w:r>
            <w:r>
              <w:rPr>
                <w:rFonts w:hint="eastAsia" w:ascii="宋体" w:hAnsi="宋体" w:cs="宋体"/>
                <w:i w:val="0"/>
                <w:color w:val="000000"/>
                <w:kern w:val="0"/>
                <w:sz w:val="24"/>
                <w:szCs w:val="24"/>
                <w:u w:val="none"/>
                <w:lang w:val="en-US" w:eastAsia="zh-CN" w:bidi="ar"/>
              </w:rPr>
              <w:t>.00</w:t>
            </w:r>
          </w:p>
        </w:tc>
        <w:tc>
          <w:tcPr>
            <w:tcW w:w="91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0</w:t>
            </w:r>
          </w:p>
        </w:tc>
        <w:tc>
          <w:tcPr>
            <w:tcW w:w="87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0</w:t>
            </w:r>
          </w:p>
        </w:tc>
        <w:tc>
          <w:tcPr>
            <w:tcW w:w="117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lang w:val="en-US" w:eastAsia="zh-CN"/>
              </w:rPr>
            </w:pPr>
            <w:r>
              <w:rPr>
                <w:rFonts w:hint="eastAsia" w:ascii="宋体" w:hAnsi="宋体" w:eastAsia="宋体" w:cs="宋体"/>
                <w:i w:val="0"/>
                <w:color w:val="000000"/>
                <w:kern w:val="0"/>
                <w:sz w:val="24"/>
                <w:szCs w:val="24"/>
                <w:u w:val="none"/>
                <w:lang w:val="en-US" w:eastAsia="zh-CN" w:bidi="ar"/>
              </w:rPr>
              <w:t>1950</w:t>
            </w:r>
            <w:r>
              <w:rPr>
                <w:rFonts w:hint="eastAsia" w:ascii="宋体" w:hAnsi="宋体" w:cs="宋体"/>
                <w:i w:val="0"/>
                <w:color w:val="000000"/>
                <w:kern w:val="0"/>
                <w:sz w:val="24"/>
                <w:szCs w:val="24"/>
                <w:u w:val="none"/>
                <w:lang w:val="en-US" w:eastAsia="zh-CN" w:bidi="ar"/>
              </w:rPr>
              <w:t>.00</w:t>
            </w:r>
          </w:p>
        </w:tc>
        <w:tc>
          <w:tcPr>
            <w:tcW w:w="1398"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rPr>
            </w:pPr>
            <w:r>
              <w:rPr>
                <w:rFonts w:hint="eastAsia" w:ascii="宋体" w:hAnsi="宋体" w:eastAsia="宋体" w:cs="宋体"/>
                <w:i w:val="0"/>
                <w:color w:val="000000"/>
                <w:kern w:val="0"/>
                <w:sz w:val="24"/>
                <w:szCs w:val="24"/>
                <w:u w:val="none"/>
                <w:lang w:val="en-US" w:eastAsia="zh-CN" w:bidi="ar"/>
              </w:rPr>
              <w:t>111150</w:t>
            </w:r>
            <w:r>
              <w:rPr>
                <w:rFonts w:hint="eastAsia" w:ascii="宋体" w:hAnsi="宋体" w:cs="宋体"/>
                <w:i w:val="0"/>
                <w:color w:val="000000"/>
                <w:kern w:val="0"/>
                <w:sz w:val="24"/>
                <w:szCs w:val="24"/>
                <w:u w:val="none"/>
                <w:lang w:val="en-US" w:eastAsia="zh-CN" w:bidi="ar"/>
              </w:rPr>
              <w:t>.00</w:t>
            </w:r>
          </w:p>
        </w:tc>
        <w:tc>
          <w:tcPr>
            <w:tcW w:w="90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p>
        </w:tc>
      </w:tr>
      <w:tr>
        <w:tblPrEx>
          <w:tblLayout w:type="fixed"/>
          <w:tblCellMar>
            <w:top w:w="0" w:type="dxa"/>
            <w:left w:w="30" w:type="dxa"/>
            <w:bottom w:w="0" w:type="dxa"/>
            <w:right w:w="30" w:type="dxa"/>
          </w:tblCellMar>
        </w:tblPrEx>
        <w:trPr>
          <w:trHeight w:val="1162"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3</w:t>
            </w:r>
          </w:p>
        </w:tc>
        <w:tc>
          <w:tcPr>
            <w:tcW w:w="1376" w:type="dxa"/>
            <w:tcBorders>
              <w:top w:val="single" w:color="auto" w:sz="6" w:space="0"/>
              <w:left w:val="single" w:color="auto" w:sz="6" w:space="0"/>
              <w:bottom w:val="single" w:color="auto" w:sz="6" w:space="0"/>
              <w:right w:val="single" w:color="auto" w:sz="4" w:space="0"/>
            </w:tcBorders>
            <w:vAlign w:val="center"/>
          </w:tcPr>
          <w:p>
            <w:pPr>
              <w:keepNext w:val="0"/>
              <w:keepLines w:val="0"/>
              <w:pageBreakBefore w:val="0"/>
              <w:kinsoku/>
              <w:wordWrap/>
              <w:overflowPunct/>
              <w:topLinePunct w:val="0"/>
              <w:bidi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sz w:val="24"/>
                <w:szCs w:val="24"/>
              </w:rPr>
              <w:t>壁挂式高清高拍仪</w:t>
            </w:r>
          </w:p>
        </w:tc>
        <w:tc>
          <w:tcPr>
            <w:tcW w:w="1907" w:type="dxa"/>
            <w:tcBorders>
              <w:top w:val="single" w:color="auto" w:sz="6" w:space="0"/>
              <w:left w:val="single" w:color="auto" w:sz="4"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left"/>
              <w:outlineLvl w:val="9"/>
              <w:rPr>
                <w:rFonts w:hint="eastAsia" w:ascii="宋体" w:hAnsi="宋体" w:eastAsia="宋体" w:cs="宋体"/>
                <w:b w:val="0"/>
                <w:bCs w:val="0"/>
                <w:color w:val="000000"/>
                <w:sz w:val="24"/>
                <w:szCs w:val="24"/>
                <w:lang w:val="en-US" w:eastAsia="zh-CN"/>
              </w:rPr>
            </w:pPr>
            <w:r>
              <w:rPr>
                <w:rFonts w:hint="eastAsia" w:ascii="宋体" w:hAnsi="宋体" w:eastAsia="宋体" w:cs="宋体"/>
                <w:sz w:val="24"/>
                <w:szCs w:val="24"/>
                <w:lang w:eastAsia="zh-CN"/>
              </w:rPr>
              <w:t>规格：</w:t>
            </w:r>
            <w:r>
              <w:rPr>
                <w:rFonts w:hint="eastAsia" w:ascii="宋体" w:hAnsi="宋体" w:eastAsia="宋体" w:cs="宋体"/>
                <w:sz w:val="24"/>
                <w:szCs w:val="24"/>
              </w:rPr>
              <w:t>420mm *200mm* 65mm；</w:t>
            </w:r>
            <w:r>
              <w:rPr>
                <w:rFonts w:hint="eastAsia" w:ascii="宋体" w:hAnsi="宋体" w:eastAsia="宋体" w:cs="宋体"/>
                <w:sz w:val="24"/>
                <w:szCs w:val="24"/>
              </w:rPr>
              <w:br w:type="textWrapping"/>
            </w:r>
            <w:r>
              <w:rPr>
                <w:rFonts w:hint="eastAsia" w:ascii="宋体" w:hAnsi="宋体" w:eastAsia="宋体" w:cs="宋体"/>
                <w:sz w:val="24"/>
                <w:szCs w:val="24"/>
                <w:lang w:eastAsia="zh-CN"/>
              </w:rPr>
              <w:t>型号：</w:t>
            </w:r>
            <w:r>
              <w:rPr>
                <w:rFonts w:hint="eastAsia" w:ascii="宋体" w:hAnsi="宋体" w:eastAsia="宋体" w:cs="宋体"/>
                <w:b w:val="0"/>
                <w:bCs w:val="0"/>
                <w:color w:val="000000"/>
                <w:sz w:val="24"/>
                <w:szCs w:val="24"/>
                <w:lang w:val="en-US" w:eastAsia="zh-CN"/>
              </w:rPr>
              <w:t>HZ-G11</w:t>
            </w:r>
          </w:p>
        </w:tc>
        <w:tc>
          <w:tcPr>
            <w:tcW w:w="187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eastAsia="zh-CN"/>
              </w:rPr>
              <w:t>北京鸿合智能系统股份有限公司</w:t>
            </w:r>
          </w:p>
        </w:tc>
        <w:tc>
          <w:tcPr>
            <w:tcW w:w="93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eastAsia="zh-CN"/>
              </w:rPr>
              <w:t>中国</w:t>
            </w:r>
          </w:p>
        </w:tc>
        <w:tc>
          <w:tcPr>
            <w:tcW w:w="7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台</w:t>
            </w:r>
          </w:p>
        </w:tc>
        <w:tc>
          <w:tcPr>
            <w:tcW w:w="73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57</w:t>
            </w:r>
          </w:p>
        </w:tc>
        <w:tc>
          <w:tcPr>
            <w:tcW w:w="1076"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lang w:val="en-US" w:eastAsia="zh-CN"/>
              </w:rPr>
            </w:pPr>
            <w:r>
              <w:rPr>
                <w:rFonts w:hint="eastAsia" w:ascii="宋体" w:hAnsi="宋体" w:eastAsia="宋体" w:cs="宋体"/>
                <w:i w:val="0"/>
                <w:color w:val="000000"/>
                <w:kern w:val="0"/>
                <w:sz w:val="24"/>
                <w:szCs w:val="24"/>
                <w:u w:val="none"/>
                <w:lang w:val="en-US" w:eastAsia="zh-CN" w:bidi="ar"/>
              </w:rPr>
              <w:t>1750</w:t>
            </w:r>
            <w:r>
              <w:rPr>
                <w:rFonts w:hint="eastAsia" w:ascii="宋体" w:hAnsi="宋体" w:cs="宋体"/>
                <w:i w:val="0"/>
                <w:color w:val="000000"/>
                <w:kern w:val="0"/>
                <w:sz w:val="24"/>
                <w:szCs w:val="24"/>
                <w:u w:val="none"/>
                <w:lang w:val="en-US" w:eastAsia="zh-CN" w:bidi="ar"/>
              </w:rPr>
              <w:t>.00</w:t>
            </w:r>
          </w:p>
        </w:tc>
        <w:tc>
          <w:tcPr>
            <w:tcW w:w="91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0</w:t>
            </w:r>
          </w:p>
        </w:tc>
        <w:tc>
          <w:tcPr>
            <w:tcW w:w="87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0</w:t>
            </w:r>
          </w:p>
        </w:tc>
        <w:tc>
          <w:tcPr>
            <w:tcW w:w="117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lang w:val="en-US" w:eastAsia="zh-CN"/>
              </w:rPr>
            </w:pPr>
            <w:r>
              <w:rPr>
                <w:rFonts w:hint="eastAsia" w:ascii="宋体" w:hAnsi="宋体" w:eastAsia="宋体" w:cs="宋体"/>
                <w:i w:val="0"/>
                <w:color w:val="000000"/>
                <w:kern w:val="0"/>
                <w:sz w:val="24"/>
                <w:szCs w:val="24"/>
                <w:u w:val="none"/>
                <w:lang w:val="en-US" w:eastAsia="zh-CN" w:bidi="ar"/>
              </w:rPr>
              <w:t>1750</w:t>
            </w:r>
            <w:r>
              <w:rPr>
                <w:rFonts w:hint="eastAsia" w:ascii="宋体" w:hAnsi="宋体" w:cs="宋体"/>
                <w:i w:val="0"/>
                <w:color w:val="000000"/>
                <w:kern w:val="0"/>
                <w:sz w:val="24"/>
                <w:szCs w:val="24"/>
                <w:u w:val="none"/>
                <w:lang w:val="en-US" w:eastAsia="zh-CN" w:bidi="ar"/>
              </w:rPr>
              <w:t>.00</w:t>
            </w:r>
          </w:p>
        </w:tc>
        <w:tc>
          <w:tcPr>
            <w:tcW w:w="1398"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rPr>
            </w:pPr>
            <w:r>
              <w:rPr>
                <w:rFonts w:hint="eastAsia" w:ascii="宋体" w:hAnsi="宋体" w:eastAsia="宋体" w:cs="宋体"/>
                <w:i w:val="0"/>
                <w:color w:val="000000"/>
                <w:kern w:val="0"/>
                <w:sz w:val="24"/>
                <w:szCs w:val="24"/>
                <w:u w:val="none"/>
                <w:lang w:val="en-US" w:eastAsia="zh-CN" w:bidi="ar"/>
              </w:rPr>
              <w:t>99750</w:t>
            </w:r>
            <w:r>
              <w:rPr>
                <w:rFonts w:hint="eastAsia" w:ascii="宋体" w:hAnsi="宋体" w:cs="宋体"/>
                <w:i w:val="0"/>
                <w:color w:val="000000"/>
                <w:kern w:val="0"/>
                <w:sz w:val="24"/>
                <w:szCs w:val="24"/>
                <w:u w:val="none"/>
                <w:lang w:val="en-US" w:eastAsia="zh-CN" w:bidi="ar"/>
              </w:rPr>
              <w:t>.00</w:t>
            </w:r>
          </w:p>
        </w:tc>
        <w:tc>
          <w:tcPr>
            <w:tcW w:w="90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p>
        </w:tc>
      </w:tr>
      <w:tr>
        <w:tblPrEx>
          <w:tblLayout w:type="fixed"/>
          <w:tblCellMar>
            <w:top w:w="0" w:type="dxa"/>
            <w:left w:w="30" w:type="dxa"/>
            <w:bottom w:w="0" w:type="dxa"/>
            <w:right w:w="30" w:type="dxa"/>
          </w:tblCellMar>
        </w:tblPrEx>
        <w:trPr>
          <w:trHeight w:val="90"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4</w:t>
            </w:r>
          </w:p>
        </w:tc>
        <w:tc>
          <w:tcPr>
            <w:tcW w:w="1376" w:type="dxa"/>
            <w:tcBorders>
              <w:top w:val="single" w:color="auto" w:sz="6" w:space="0"/>
              <w:left w:val="single" w:color="auto" w:sz="6" w:space="0"/>
              <w:bottom w:val="single" w:color="auto" w:sz="6" w:space="0"/>
              <w:right w:val="single" w:color="auto" w:sz="4" w:space="0"/>
            </w:tcBorders>
            <w:vAlign w:val="center"/>
          </w:tcPr>
          <w:p>
            <w:pPr>
              <w:keepNext w:val="0"/>
              <w:keepLines w:val="0"/>
              <w:pageBreakBefore w:val="0"/>
              <w:kinsoku/>
              <w:wordWrap/>
              <w:overflowPunct/>
              <w:topLinePunct w:val="0"/>
              <w:bidi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sz w:val="24"/>
                <w:szCs w:val="24"/>
              </w:rPr>
              <w:t>交互式备授课系统软件</w:t>
            </w:r>
          </w:p>
        </w:tc>
        <w:tc>
          <w:tcPr>
            <w:tcW w:w="1907" w:type="dxa"/>
            <w:tcBorders>
              <w:top w:val="single" w:color="auto" w:sz="6" w:space="0"/>
              <w:left w:val="single" w:color="auto" w:sz="4"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val="en-US" w:eastAsia="zh-CN"/>
              </w:rPr>
              <w:t>V3.0</w:t>
            </w:r>
            <w:r>
              <w:rPr>
                <w:rFonts w:hint="eastAsia" w:ascii="宋体" w:hAnsi="宋体" w:cs="宋体"/>
                <w:b w:val="0"/>
                <w:bCs w:val="0"/>
                <w:color w:val="000000"/>
                <w:sz w:val="24"/>
                <w:szCs w:val="24"/>
                <w:lang w:val="en-US" w:eastAsia="zh-CN"/>
              </w:rPr>
              <w:t>版</w:t>
            </w:r>
          </w:p>
        </w:tc>
        <w:tc>
          <w:tcPr>
            <w:tcW w:w="187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eastAsia="zh-CN"/>
              </w:rPr>
              <w:t>深圳市鸿合创新信息技术有限责任公司</w:t>
            </w:r>
          </w:p>
        </w:tc>
        <w:tc>
          <w:tcPr>
            <w:tcW w:w="93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eastAsia="zh-CN"/>
              </w:rPr>
              <w:t>中国</w:t>
            </w:r>
          </w:p>
        </w:tc>
        <w:tc>
          <w:tcPr>
            <w:tcW w:w="7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套</w:t>
            </w:r>
          </w:p>
        </w:tc>
        <w:tc>
          <w:tcPr>
            <w:tcW w:w="73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57</w:t>
            </w:r>
          </w:p>
        </w:tc>
        <w:tc>
          <w:tcPr>
            <w:tcW w:w="1076"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rPr>
            </w:pPr>
            <w:r>
              <w:rPr>
                <w:rFonts w:hint="eastAsia" w:ascii="宋体" w:hAnsi="宋体" w:eastAsia="宋体" w:cs="宋体"/>
                <w:i w:val="0"/>
                <w:color w:val="000000"/>
                <w:kern w:val="0"/>
                <w:sz w:val="24"/>
                <w:szCs w:val="24"/>
                <w:u w:val="none"/>
                <w:lang w:val="en-US" w:eastAsia="zh-CN" w:bidi="ar"/>
              </w:rPr>
              <w:t>590</w:t>
            </w:r>
            <w:r>
              <w:rPr>
                <w:rFonts w:hint="eastAsia" w:ascii="宋体" w:hAnsi="宋体" w:cs="宋体"/>
                <w:i w:val="0"/>
                <w:color w:val="000000"/>
                <w:kern w:val="0"/>
                <w:sz w:val="24"/>
                <w:szCs w:val="24"/>
                <w:u w:val="none"/>
                <w:lang w:val="en-US" w:eastAsia="zh-CN" w:bidi="ar"/>
              </w:rPr>
              <w:t>.00</w:t>
            </w:r>
          </w:p>
        </w:tc>
        <w:tc>
          <w:tcPr>
            <w:tcW w:w="91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0</w:t>
            </w:r>
          </w:p>
        </w:tc>
        <w:tc>
          <w:tcPr>
            <w:tcW w:w="87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0</w:t>
            </w:r>
          </w:p>
        </w:tc>
        <w:tc>
          <w:tcPr>
            <w:tcW w:w="117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lang w:val="en-US" w:eastAsia="zh-CN"/>
              </w:rPr>
            </w:pPr>
            <w:r>
              <w:rPr>
                <w:rFonts w:hint="eastAsia" w:ascii="宋体" w:hAnsi="宋体" w:eastAsia="宋体" w:cs="宋体"/>
                <w:i w:val="0"/>
                <w:color w:val="000000"/>
                <w:kern w:val="0"/>
                <w:sz w:val="24"/>
                <w:szCs w:val="24"/>
                <w:u w:val="none"/>
                <w:lang w:val="en-US" w:eastAsia="zh-CN" w:bidi="ar"/>
              </w:rPr>
              <w:t>590</w:t>
            </w:r>
            <w:r>
              <w:rPr>
                <w:rFonts w:hint="eastAsia" w:ascii="宋体" w:hAnsi="宋体" w:cs="宋体"/>
                <w:i w:val="0"/>
                <w:color w:val="000000"/>
                <w:kern w:val="0"/>
                <w:sz w:val="24"/>
                <w:szCs w:val="24"/>
                <w:u w:val="none"/>
                <w:lang w:val="en-US" w:eastAsia="zh-CN" w:bidi="ar"/>
              </w:rPr>
              <w:t>.00</w:t>
            </w:r>
          </w:p>
        </w:tc>
        <w:tc>
          <w:tcPr>
            <w:tcW w:w="1398"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rPr>
            </w:pPr>
            <w:r>
              <w:rPr>
                <w:rFonts w:hint="eastAsia" w:ascii="宋体" w:hAnsi="宋体" w:eastAsia="宋体" w:cs="宋体"/>
                <w:i w:val="0"/>
                <w:color w:val="000000"/>
                <w:kern w:val="0"/>
                <w:sz w:val="24"/>
                <w:szCs w:val="24"/>
                <w:u w:val="none"/>
                <w:lang w:val="en-US" w:eastAsia="zh-CN" w:bidi="ar"/>
              </w:rPr>
              <w:t>33630</w:t>
            </w:r>
            <w:r>
              <w:rPr>
                <w:rFonts w:hint="eastAsia" w:ascii="宋体" w:hAnsi="宋体" w:cs="宋体"/>
                <w:i w:val="0"/>
                <w:color w:val="000000"/>
                <w:kern w:val="0"/>
                <w:sz w:val="24"/>
                <w:szCs w:val="24"/>
                <w:u w:val="none"/>
                <w:lang w:val="en-US" w:eastAsia="zh-CN" w:bidi="ar"/>
              </w:rPr>
              <w:t>.00</w:t>
            </w:r>
          </w:p>
        </w:tc>
        <w:tc>
          <w:tcPr>
            <w:tcW w:w="90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p>
        </w:tc>
      </w:tr>
      <w:tr>
        <w:tblPrEx>
          <w:tblLayout w:type="fixed"/>
          <w:tblCellMar>
            <w:top w:w="0" w:type="dxa"/>
            <w:left w:w="30" w:type="dxa"/>
            <w:bottom w:w="0" w:type="dxa"/>
            <w:right w:w="30" w:type="dxa"/>
          </w:tblCellMar>
        </w:tblPrEx>
        <w:trPr>
          <w:trHeight w:val="622"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5</w:t>
            </w:r>
          </w:p>
        </w:tc>
        <w:tc>
          <w:tcPr>
            <w:tcW w:w="1376" w:type="dxa"/>
            <w:tcBorders>
              <w:top w:val="single" w:color="auto" w:sz="6" w:space="0"/>
              <w:left w:val="single" w:color="auto" w:sz="6" w:space="0"/>
              <w:bottom w:val="single" w:color="auto" w:sz="6" w:space="0"/>
              <w:right w:val="single" w:color="auto" w:sz="4" w:space="0"/>
            </w:tcBorders>
            <w:vAlign w:val="center"/>
          </w:tcPr>
          <w:p>
            <w:pPr>
              <w:keepNext w:val="0"/>
              <w:keepLines w:val="0"/>
              <w:pageBreakBefore w:val="0"/>
              <w:kinsoku/>
              <w:wordWrap/>
              <w:overflowPunct/>
              <w:topLinePunct w:val="0"/>
              <w:bidi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sz w:val="24"/>
                <w:szCs w:val="24"/>
              </w:rPr>
              <w:t>教育云平台软件</w:t>
            </w:r>
          </w:p>
        </w:tc>
        <w:tc>
          <w:tcPr>
            <w:tcW w:w="1907" w:type="dxa"/>
            <w:tcBorders>
              <w:top w:val="single" w:color="auto" w:sz="6" w:space="0"/>
              <w:left w:val="single" w:color="auto" w:sz="4"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V2.0</w:t>
            </w:r>
            <w:r>
              <w:rPr>
                <w:rFonts w:hint="eastAsia" w:ascii="宋体" w:hAnsi="宋体" w:cs="宋体"/>
                <w:b w:val="0"/>
                <w:bCs w:val="0"/>
                <w:color w:val="000000"/>
                <w:sz w:val="24"/>
                <w:szCs w:val="24"/>
                <w:lang w:val="en-US" w:eastAsia="zh-CN"/>
              </w:rPr>
              <w:t>版</w:t>
            </w:r>
          </w:p>
        </w:tc>
        <w:tc>
          <w:tcPr>
            <w:tcW w:w="187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eastAsia="zh-CN"/>
              </w:rPr>
              <w:t>深圳市鸿合创新信息技术有限责任公司</w:t>
            </w:r>
          </w:p>
        </w:tc>
        <w:tc>
          <w:tcPr>
            <w:tcW w:w="93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eastAsia="zh-CN"/>
              </w:rPr>
              <w:t>中国</w:t>
            </w:r>
          </w:p>
        </w:tc>
        <w:tc>
          <w:tcPr>
            <w:tcW w:w="7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个</w:t>
            </w:r>
          </w:p>
        </w:tc>
        <w:tc>
          <w:tcPr>
            <w:tcW w:w="73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57</w:t>
            </w:r>
          </w:p>
        </w:tc>
        <w:tc>
          <w:tcPr>
            <w:tcW w:w="1076"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rPr>
            </w:pPr>
            <w:r>
              <w:rPr>
                <w:rFonts w:hint="eastAsia" w:ascii="宋体" w:hAnsi="宋体" w:eastAsia="宋体" w:cs="宋体"/>
                <w:i w:val="0"/>
                <w:color w:val="000000"/>
                <w:kern w:val="0"/>
                <w:sz w:val="24"/>
                <w:szCs w:val="24"/>
                <w:u w:val="none"/>
                <w:lang w:val="en-US" w:eastAsia="zh-CN" w:bidi="ar"/>
              </w:rPr>
              <w:t>570</w:t>
            </w:r>
            <w:r>
              <w:rPr>
                <w:rFonts w:hint="eastAsia" w:ascii="宋体" w:hAnsi="宋体" w:cs="宋体"/>
                <w:i w:val="0"/>
                <w:color w:val="000000"/>
                <w:kern w:val="0"/>
                <w:sz w:val="24"/>
                <w:szCs w:val="24"/>
                <w:u w:val="none"/>
                <w:lang w:val="en-US" w:eastAsia="zh-CN" w:bidi="ar"/>
              </w:rPr>
              <w:t>.00</w:t>
            </w:r>
          </w:p>
        </w:tc>
        <w:tc>
          <w:tcPr>
            <w:tcW w:w="91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0</w:t>
            </w:r>
          </w:p>
        </w:tc>
        <w:tc>
          <w:tcPr>
            <w:tcW w:w="87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0</w:t>
            </w:r>
          </w:p>
        </w:tc>
        <w:tc>
          <w:tcPr>
            <w:tcW w:w="117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lang w:val="en-US" w:eastAsia="zh-CN"/>
              </w:rPr>
            </w:pPr>
            <w:r>
              <w:rPr>
                <w:rFonts w:hint="eastAsia" w:ascii="宋体" w:hAnsi="宋体" w:eastAsia="宋体" w:cs="宋体"/>
                <w:i w:val="0"/>
                <w:color w:val="000000"/>
                <w:kern w:val="0"/>
                <w:sz w:val="24"/>
                <w:szCs w:val="24"/>
                <w:u w:val="none"/>
                <w:lang w:val="en-US" w:eastAsia="zh-CN" w:bidi="ar"/>
              </w:rPr>
              <w:t>570</w:t>
            </w:r>
            <w:r>
              <w:rPr>
                <w:rFonts w:hint="eastAsia" w:ascii="宋体" w:hAnsi="宋体" w:cs="宋体"/>
                <w:i w:val="0"/>
                <w:color w:val="000000"/>
                <w:kern w:val="0"/>
                <w:sz w:val="24"/>
                <w:szCs w:val="24"/>
                <w:u w:val="none"/>
                <w:lang w:val="en-US" w:eastAsia="zh-CN" w:bidi="ar"/>
              </w:rPr>
              <w:t>.00</w:t>
            </w:r>
          </w:p>
        </w:tc>
        <w:tc>
          <w:tcPr>
            <w:tcW w:w="1398"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rPr>
            </w:pPr>
            <w:r>
              <w:rPr>
                <w:rFonts w:hint="eastAsia" w:ascii="宋体" w:hAnsi="宋体" w:eastAsia="宋体" w:cs="宋体"/>
                <w:i w:val="0"/>
                <w:color w:val="000000"/>
                <w:kern w:val="0"/>
                <w:sz w:val="24"/>
                <w:szCs w:val="24"/>
                <w:u w:val="none"/>
                <w:lang w:val="en-US" w:eastAsia="zh-CN" w:bidi="ar"/>
              </w:rPr>
              <w:t>32490</w:t>
            </w:r>
            <w:r>
              <w:rPr>
                <w:rFonts w:hint="eastAsia" w:ascii="宋体" w:hAnsi="宋体" w:cs="宋体"/>
                <w:i w:val="0"/>
                <w:color w:val="000000"/>
                <w:kern w:val="0"/>
                <w:sz w:val="24"/>
                <w:szCs w:val="24"/>
                <w:u w:val="none"/>
                <w:lang w:val="en-US" w:eastAsia="zh-CN" w:bidi="ar"/>
              </w:rPr>
              <w:t>.00</w:t>
            </w:r>
          </w:p>
        </w:tc>
        <w:tc>
          <w:tcPr>
            <w:tcW w:w="90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p>
        </w:tc>
      </w:tr>
      <w:tr>
        <w:tblPrEx>
          <w:tblLayout w:type="fixed"/>
          <w:tblCellMar>
            <w:top w:w="0" w:type="dxa"/>
            <w:left w:w="30" w:type="dxa"/>
            <w:bottom w:w="0" w:type="dxa"/>
            <w:right w:w="30" w:type="dxa"/>
          </w:tblCellMar>
        </w:tblPrEx>
        <w:trPr>
          <w:trHeight w:val="547"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6</w:t>
            </w:r>
          </w:p>
        </w:tc>
        <w:tc>
          <w:tcPr>
            <w:tcW w:w="1376" w:type="dxa"/>
            <w:tcBorders>
              <w:top w:val="single" w:color="auto" w:sz="6" w:space="0"/>
              <w:left w:val="single" w:color="auto" w:sz="6" w:space="0"/>
              <w:bottom w:val="single" w:color="auto" w:sz="6" w:space="0"/>
              <w:right w:val="single" w:color="auto" w:sz="4" w:space="0"/>
            </w:tcBorders>
            <w:vAlign w:val="center"/>
          </w:tcPr>
          <w:p>
            <w:pPr>
              <w:keepNext w:val="0"/>
              <w:keepLines w:val="0"/>
              <w:pageBreakBefore w:val="0"/>
              <w:kinsoku/>
              <w:wordWrap/>
              <w:overflowPunct/>
              <w:topLinePunct w:val="0"/>
              <w:bidi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sz w:val="24"/>
                <w:szCs w:val="24"/>
              </w:rPr>
              <w:t>仿真实验软件</w:t>
            </w:r>
          </w:p>
        </w:tc>
        <w:tc>
          <w:tcPr>
            <w:tcW w:w="1907" w:type="dxa"/>
            <w:tcBorders>
              <w:top w:val="single" w:color="auto" w:sz="6" w:space="0"/>
              <w:left w:val="single" w:color="auto" w:sz="4"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V1.0</w:t>
            </w:r>
            <w:r>
              <w:rPr>
                <w:rFonts w:hint="eastAsia" w:ascii="宋体" w:hAnsi="宋体" w:cs="宋体"/>
                <w:b w:val="0"/>
                <w:bCs w:val="0"/>
                <w:color w:val="000000"/>
                <w:sz w:val="24"/>
                <w:szCs w:val="24"/>
                <w:lang w:val="en-US" w:eastAsia="zh-CN"/>
              </w:rPr>
              <w:t>版</w:t>
            </w:r>
          </w:p>
        </w:tc>
        <w:tc>
          <w:tcPr>
            <w:tcW w:w="187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eastAsia="zh-CN"/>
              </w:rPr>
              <w:t>深圳市鸿合创新信息技术有限责任公司</w:t>
            </w:r>
          </w:p>
        </w:tc>
        <w:tc>
          <w:tcPr>
            <w:tcW w:w="93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eastAsia="zh-CN"/>
              </w:rPr>
              <w:t>中国</w:t>
            </w:r>
          </w:p>
        </w:tc>
        <w:tc>
          <w:tcPr>
            <w:tcW w:w="7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套</w:t>
            </w:r>
          </w:p>
        </w:tc>
        <w:tc>
          <w:tcPr>
            <w:tcW w:w="73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57</w:t>
            </w:r>
            <w:bookmarkStart w:id="0" w:name="_GoBack"/>
            <w:bookmarkEnd w:id="0"/>
          </w:p>
        </w:tc>
        <w:tc>
          <w:tcPr>
            <w:tcW w:w="1076"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rPr>
            </w:pPr>
            <w:r>
              <w:rPr>
                <w:rFonts w:hint="eastAsia" w:ascii="宋体" w:hAnsi="宋体" w:eastAsia="宋体" w:cs="宋体"/>
                <w:i w:val="0"/>
                <w:color w:val="000000"/>
                <w:kern w:val="0"/>
                <w:sz w:val="24"/>
                <w:szCs w:val="24"/>
                <w:u w:val="none"/>
                <w:lang w:val="en-US" w:eastAsia="zh-CN" w:bidi="ar"/>
              </w:rPr>
              <w:t>600</w:t>
            </w:r>
            <w:r>
              <w:rPr>
                <w:rFonts w:hint="eastAsia" w:ascii="宋体" w:hAnsi="宋体" w:cs="宋体"/>
                <w:i w:val="0"/>
                <w:color w:val="000000"/>
                <w:kern w:val="0"/>
                <w:sz w:val="24"/>
                <w:szCs w:val="24"/>
                <w:u w:val="none"/>
                <w:lang w:val="en-US" w:eastAsia="zh-CN" w:bidi="ar"/>
              </w:rPr>
              <w:t>.00</w:t>
            </w:r>
          </w:p>
        </w:tc>
        <w:tc>
          <w:tcPr>
            <w:tcW w:w="91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0</w:t>
            </w:r>
          </w:p>
        </w:tc>
        <w:tc>
          <w:tcPr>
            <w:tcW w:w="87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0</w:t>
            </w:r>
          </w:p>
        </w:tc>
        <w:tc>
          <w:tcPr>
            <w:tcW w:w="117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lang w:val="en-US" w:eastAsia="zh-CN"/>
              </w:rPr>
            </w:pPr>
            <w:r>
              <w:rPr>
                <w:rFonts w:hint="eastAsia" w:ascii="宋体" w:hAnsi="宋体" w:eastAsia="宋体" w:cs="宋体"/>
                <w:i w:val="0"/>
                <w:color w:val="000000"/>
                <w:kern w:val="0"/>
                <w:sz w:val="24"/>
                <w:szCs w:val="24"/>
                <w:u w:val="none"/>
                <w:lang w:val="en-US" w:eastAsia="zh-CN" w:bidi="ar"/>
              </w:rPr>
              <w:t>600</w:t>
            </w:r>
            <w:r>
              <w:rPr>
                <w:rFonts w:hint="eastAsia" w:ascii="宋体" w:hAnsi="宋体" w:cs="宋体"/>
                <w:i w:val="0"/>
                <w:color w:val="000000"/>
                <w:kern w:val="0"/>
                <w:sz w:val="24"/>
                <w:szCs w:val="24"/>
                <w:u w:val="none"/>
                <w:lang w:val="en-US" w:eastAsia="zh-CN" w:bidi="ar"/>
              </w:rPr>
              <w:t>.00</w:t>
            </w:r>
          </w:p>
        </w:tc>
        <w:tc>
          <w:tcPr>
            <w:tcW w:w="1398"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rPr>
            </w:pPr>
            <w:r>
              <w:rPr>
                <w:rFonts w:hint="eastAsia" w:ascii="宋体" w:hAnsi="宋体" w:eastAsia="宋体" w:cs="宋体"/>
                <w:i w:val="0"/>
                <w:color w:val="000000"/>
                <w:kern w:val="0"/>
                <w:sz w:val="24"/>
                <w:szCs w:val="24"/>
                <w:u w:val="none"/>
                <w:lang w:val="en-US" w:eastAsia="zh-CN" w:bidi="ar"/>
              </w:rPr>
              <w:t>34200</w:t>
            </w:r>
            <w:r>
              <w:rPr>
                <w:rFonts w:hint="eastAsia" w:ascii="宋体" w:hAnsi="宋体" w:cs="宋体"/>
                <w:i w:val="0"/>
                <w:color w:val="000000"/>
                <w:kern w:val="0"/>
                <w:sz w:val="24"/>
                <w:szCs w:val="24"/>
                <w:u w:val="none"/>
                <w:lang w:val="en-US" w:eastAsia="zh-CN" w:bidi="ar"/>
              </w:rPr>
              <w:t>.00</w:t>
            </w:r>
          </w:p>
        </w:tc>
        <w:tc>
          <w:tcPr>
            <w:tcW w:w="90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p>
        </w:tc>
      </w:tr>
      <w:tr>
        <w:tblPrEx>
          <w:tblLayout w:type="fixed"/>
          <w:tblCellMar>
            <w:top w:w="0" w:type="dxa"/>
            <w:left w:w="30" w:type="dxa"/>
            <w:bottom w:w="0" w:type="dxa"/>
            <w:right w:w="30" w:type="dxa"/>
          </w:tblCellMar>
        </w:tblPrEx>
        <w:trPr>
          <w:trHeight w:val="472"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7</w:t>
            </w:r>
          </w:p>
        </w:tc>
        <w:tc>
          <w:tcPr>
            <w:tcW w:w="1376" w:type="dxa"/>
            <w:tcBorders>
              <w:top w:val="single" w:color="auto" w:sz="6" w:space="0"/>
              <w:left w:val="single" w:color="auto" w:sz="6" w:space="0"/>
              <w:bottom w:val="single" w:color="auto" w:sz="6" w:space="0"/>
              <w:right w:val="single" w:color="auto" w:sz="4" w:space="0"/>
            </w:tcBorders>
            <w:vAlign w:val="center"/>
          </w:tcPr>
          <w:p>
            <w:pPr>
              <w:keepNext w:val="0"/>
              <w:keepLines w:val="0"/>
              <w:pageBreakBefore w:val="0"/>
              <w:kinsoku/>
              <w:wordWrap/>
              <w:overflowPunct/>
              <w:topLinePunct w:val="0"/>
              <w:bidi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sz w:val="24"/>
                <w:szCs w:val="24"/>
              </w:rPr>
              <w:t>组卷阅卷系统软件</w:t>
            </w:r>
          </w:p>
        </w:tc>
        <w:tc>
          <w:tcPr>
            <w:tcW w:w="1907" w:type="dxa"/>
            <w:tcBorders>
              <w:top w:val="single" w:color="auto" w:sz="6" w:space="0"/>
              <w:left w:val="single" w:color="auto" w:sz="4"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V1.0</w:t>
            </w:r>
            <w:r>
              <w:rPr>
                <w:rFonts w:hint="eastAsia" w:ascii="宋体" w:hAnsi="宋体" w:cs="宋体"/>
                <w:b w:val="0"/>
                <w:bCs w:val="0"/>
                <w:color w:val="000000"/>
                <w:sz w:val="24"/>
                <w:szCs w:val="24"/>
                <w:lang w:val="en-US" w:eastAsia="zh-CN"/>
              </w:rPr>
              <w:t>版</w:t>
            </w:r>
          </w:p>
        </w:tc>
        <w:tc>
          <w:tcPr>
            <w:tcW w:w="187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eastAsia="zh-CN"/>
              </w:rPr>
              <w:t>深圳市鸿合创新信息技术有限责任公司</w:t>
            </w:r>
          </w:p>
        </w:tc>
        <w:tc>
          <w:tcPr>
            <w:tcW w:w="93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eastAsia="zh-CN"/>
              </w:rPr>
              <w:t>中国</w:t>
            </w:r>
          </w:p>
        </w:tc>
        <w:tc>
          <w:tcPr>
            <w:tcW w:w="7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套</w:t>
            </w:r>
          </w:p>
        </w:tc>
        <w:tc>
          <w:tcPr>
            <w:tcW w:w="73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57</w:t>
            </w:r>
          </w:p>
        </w:tc>
        <w:tc>
          <w:tcPr>
            <w:tcW w:w="1076"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rPr>
            </w:pPr>
            <w:r>
              <w:rPr>
                <w:rFonts w:hint="eastAsia" w:ascii="宋体" w:hAnsi="宋体" w:eastAsia="宋体" w:cs="宋体"/>
                <w:i w:val="0"/>
                <w:color w:val="000000"/>
                <w:kern w:val="0"/>
                <w:sz w:val="24"/>
                <w:szCs w:val="24"/>
                <w:u w:val="none"/>
                <w:lang w:val="en-US" w:eastAsia="zh-CN" w:bidi="ar"/>
              </w:rPr>
              <w:t>560</w:t>
            </w:r>
            <w:r>
              <w:rPr>
                <w:rFonts w:hint="eastAsia" w:ascii="宋体" w:hAnsi="宋体" w:cs="宋体"/>
                <w:i w:val="0"/>
                <w:color w:val="000000"/>
                <w:kern w:val="0"/>
                <w:sz w:val="24"/>
                <w:szCs w:val="24"/>
                <w:u w:val="none"/>
                <w:lang w:val="en-US" w:eastAsia="zh-CN" w:bidi="ar"/>
              </w:rPr>
              <w:t>.00</w:t>
            </w:r>
          </w:p>
        </w:tc>
        <w:tc>
          <w:tcPr>
            <w:tcW w:w="91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0</w:t>
            </w:r>
          </w:p>
        </w:tc>
        <w:tc>
          <w:tcPr>
            <w:tcW w:w="87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0</w:t>
            </w:r>
          </w:p>
        </w:tc>
        <w:tc>
          <w:tcPr>
            <w:tcW w:w="117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lang w:val="en-US" w:eastAsia="zh-CN"/>
              </w:rPr>
            </w:pPr>
            <w:r>
              <w:rPr>
                <w:rFonts w:hint="eastAsia" w:ascii="宋体" w:hAnsi="宋体" w:eastAsia="宋体" w:cs="宋体"/>
                <w:i w:val="0"/>
                <w:color w:val="000000"/>
                <w:kern w:val="0"/>
                <w:sz w:val="24"/>
                <w:szCs w:val="24"/>
                <w:u w:val="none"/>
                <w:lang w:val="en-US" w:eastAsia="zh-CN" w:bidi="ar"/>
              </w:rPr>
              <w:t>560</w:t>
            </w:r>
            <w:r>
              <w:rPr>
                <w:rFonts w:hint="eastAsia" w:ascii="宋体" w:hAnsi="宋体" w:cs="宋体"/>
                <w:i w:val="0"/>
                <w:color w:val="000000"/>
                <w:kern w:val="0"/>
                <w:sz w:val="24"/>
                <w:szCs w:val="24"/>
                <w:u w:val="none"/>
                <w:lang w:val="en-US" w:eastAsia="zh-CN" w:bidi="ar"/>
              </w:rPr>
              <w:t>.00</w:t>
            </w:r>
          </w:p>
        </w:tc>
        <w:tc>
          <w:tcPr>
            <w:tcW w:w="1398"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rPr>
            </w:pPr>
            <w:r>
              <w:rPr>
                <w:rFonts w:hint="eastAsia" w:ascii="宋体" w:hAnsi="宋体" w:eastAsia="宋体" w:cs="宋体"/>
                <w:i w:val="0"/>
                <w:color w:val="000000"/>
                <w:kern w:val="0"/>
                <w:sz w:val="24"/>
                <w:szCs w:val="24"/>
                <w:u w:val="none"/>
                <w:lang w:val="en-US" w:eastAsia="zh-CN" w:bidi="ar"/>
              </w:rPr>
              <w:t>31920</w:t>
            </w:r>
            <w:r>
              <w:rPr>
                <w:rFonts w:hint="eastAsia" w:ascii="宋体" w:hAnsi="宋体" w:cs="宋体"/>
                <w:i w:val="0"/>
                <w:color w:val="000000"/>
                <w:kern w:val="0"/>
                <w:sz w:val="24"/>
                <w:szCs w:val="24"/>
                <w:u w:val="none"/>
                <w:lang w:val="en-US" w:eastAsia="zh-CN" w:bidi="ar"/>
              </w:rPr>
              <w:t>.00</w:t>
            </w:r>
          </w:p>
        </w:tc>
        <w:tc>
          <w:tcPr>
            <w:tcW w:w="90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p>
        </w:tc>
      </w:tr>
      <w:tr>
        <w:tblPrEx>
          <w:tblLayout w:type="fixed"/>
          <w:tblCellMar>
            <w:top w:w="0" w:type="dxa"/>
            <w:left w:w="30" w:type="dxa"/>
            <w:bottom w:w="0" w:type="dxa"/>
            <w:right w:w="30" w:type="dxa"/>
          </w:tblCellMar>
        </w:tblPrEx>
        <w:trPr>
          <w:trHeight w:val="622"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8</w:t>
            </w:r>
          </w:p>
        </w:tc>
        <w:tc>
          <w:tcPr>
            <w:tcW w:w="1376" w:type="dxa"/>
            <w:tcBorders>
              <w:top w:val="single" w:color="auto" w:sz="6" w:space="0"/>
              <w:left w:val="single" w:color="auto" w:sz="6" w:space="0"/>
              <w:bottom w:val="single" w:color="auto" w:sz="6" w:space="0"/>
              <w:right w:val="single" w:color="auto" w:sz="4" w:space="0"/>
            </w:tcBorders>
            <w:vAlign w:val="center"/>
          </w:tcPr>
          <w:p>
            <w:pPr>
              <w:keepNext w:val="0"/>
              <w:keepLines w:val="0"/>
              <w:pageBreakBefore w:val="0"/>
              <w:kinsoku/>
              <w:wordWrap/>
              <w:overflowPunct/>
              <w:topLinePunct w:val="0"/>
              <w:bidi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sz w:val="24"/>
                <w:szCs w:val="24"/>
              </w:rPr>
              <w:t>新课标教学软件</w:t>
            </w:r>
          </w:p>
        </w:tc>
        <w:tc>
          <w:tcPr>
            <w:tcW w:w="1907" w:type="dxa"/>
            <w:tcBorders>
              <w:top w:val="single" w:color="auto" w:sz="6" w:space="0"/>
              <w:left w:val="single" w:color="auto" w:sz="4"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V1.0</w:t>
            </w:r>
            <w:r>
              <w:rPr>
                <w:rFonts w:hint="eastAsia" w:ascii="宋体" w:hAnsi="宋体" w:cs="宋体"/>
                <w:b w:val="0"/>
                <w:bCs w:val="0"/>
                <w:color w:val="000000"/>
                <w:sz w:val="24"/>
                <w:szCs w:val="24"/>
                <w:lang w:val="en-US" w:eastAsia="zh-CN"/>
              </w:rPr>
              <w:t>版</w:t>
            </w:r>
          </w:p>
        </w:tc>
        <w:tc>
          <w:tcPr>
            <w:tcW w:w="187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eastAsia="zh-CN"/>
              </w:rPr>
              <w:t>深圳市鸿合创新信息技术有限责任公司</w:t>
            </w:r>
          </w:p>
        </w:tc>
        <w:tc>
          <w:tcPr>
            <w:tcW w:w="93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eastAsia="zh-CN"/>
              </w:rPr>
              <w:t>中国</w:t>
            </w:r>
          </w:p>
        </w:tc>
        <w:tc>
          <w:tcPr>
            <w:tcW w:w="7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套</w:t>
            </w:r>
          </w:p>
        </w:tc>
        <w:tc>
          <w:tcPr>
            <w:tcW w:w="73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57</w:t>
            </w:r>
          </w:p>
        </w:tc>
        <w:tc>
          <w:tcPr>
            <w:tcW w:w="1076"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rPr>
            </w:pPr>
            <w:r>
              <w:rPr>
                <w:rFonts w:hint="eastAsia" w:ascii="宋体" w:hAnsi="宋体" w:eastAsia="宋体" w:cs="宋体"/>
                <w:i w:val="0"/>
                <w:color w:val="000000"/>
                <w:kern w:val="0"/>
                <w:sz w:val="24"/>
                <w:szCs w:val="24"/>
                <w:u w:val="none"/>
                <w:lang w:val="en-US" w:eastAsia="zh-CN" w:bidi="ar"/>
              </w:rPr>
              <w:t>580</w:t>
            </w:r>
            <w:r>
              <w:rPr>
                <w:rFonts w:hint="eastAsia" w:ascii="宋体" w:hAnsi="宋体" w:cs="宋体"/>
                <w:i w:val="0"/>
                <w:color w:val="000000"/>
                <w:kern w:val="0"/>
                <w:sz w:val="24"/>
                <w:szCs w:val="24"/>
                <w:u w:val="none"/>
                <w:lang w:val="en-US" w:eastAsia="zh-CN" w:bidi="ar"/>
              </w:rPr>
              <w:t>.00</w:t>
            </w:r>
          </w:p>
        </w:tc>
        <w:tc>
          <w:tcPr>
            <w:tcW w:w="91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0</w:t>
            </w:r>
          </w:p>
        </w:tc>
        <w:tc>
          <w:tcPr>
            <w:tcW w:w="87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0</w:t>
            </w:r>
          </w:p>
        </w:tc>
        <w:tc>
          <w:tcPr>
            <w:tcW w:w="117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lang w:val="en-US" w:eastAsia="zh-CN"/>
              </w:rPr>
            </w:pPr>
            <w:r>
              <w:rPr>
                <w:rFonts w:hint="eastAsia" w:ascii="宋体" w:hAnsi="宋体" w:eastAsia="宋体" w:cs="宋体"/>
                <w:i w:val="0"/>
                <w:color w:val="000000"/>
                <w:kern w:val="0"/>
                <w:sz w:val="24"/>
                <w:szCs w:val="24"/>
                <w:u w:val="none"/>
                <w:lang w:val="en-US" w:eastAsia="zh-CN" w:bidi="ar"/>
              </w:rPr>
              <w:t>580</w:t>
            </w:r>
            <w:r>
              <w:rPr>
                <w:rFonts w:hint="eastAsia" w:ascii="宋体" w:hAnsi="宋体" w:cs="宋体"/>
                <w:i w:val="0"/>
                <w:color w:val="000000"/>
                <w:kern w:val="0"/>
                <w:sz w:val="24"/>
                <w:szCs w:val="24"/>
                <w:u w:val="none"/>
                <w:lang w:val="en-US" w:eastAsia="zh-CN" w:bidi="ar"/>
              </w:rPr>
              <w:t>.00</w:t>
            </w:r>
          </w:p>
        </w:tc>
        <w:tc>
          <w:tcPr>
            <w:tcW w:w="1398"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rPr>
            </w:pPr>
            <w:r>
              <w:rPr>
                <w:rFonts w:hint="eastAsia" w:ascii="宋体" w:hAnsi="宋体" w:eastAsia="宋体" w:cs="宋体"/>
                <w:i w:val="0"/>
                <w:color w:val="000000"/>
                <w:kern w:val="0"/>
                <w:sz w:val="24"/>
                <w:szCs w:val="24"/>
                <w:u w:val="none"/>
                <w:lang w:val="en-US" w:eastAsia="zh-CN" w:bidi="ar"/>
              </w:rPr>
              <w:t>33060</w:t>
            </w:r>
            <w:r>
              <w:rPr>
                <w:rFonts w:hint="eastAsia" w:ascii="宋体" w:hAnsi="宋体" w:cs="宋体"/>
                <w:i w:val="0"/>
                <w:color w:val="000000"/>
                <w:kern w:val="0"/>
                <w:sz w:val="24"/>
                <w:szCs w:val="24"/>
                <w:u w:val="none"/>
                <w:lang w:val="en-US" w:eastAsia="zh-CN" w:bidi="ar"/>
              </w:rPr>
              <w:t>.00</w:t>
            </w:r>
          </w:p>
        </w:tc>
        <w:tc>
          <w:tcPr>
            <w:tcW w:w="90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p>
        </w:tc>
      </w:tr>
      <w:tr>
        <w:tblPrEx>
          <w:tblLayout w:type="fixed"/>
          <w:tblCellMar>
            <w:top w:w="0" w:type="dxa"/>
            <w:left w:w="30" w:type="dxa"/>
            <w:bottom w:w="0" w:type="dxa"/>
            <w:right w:w="30" w:type="dxa"/>
          </w:tblCellMar>
        </w:tblPrEx>
        <w:trPr>
          <w:trHeight w:val="442"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9</w:t>
            </w:r>
          </w:p>
        </w:tc>
        <w:tc>
          <w:tcPr>
            <w:tcW w:w="1376" w:type="dxa"/>
            <w:tcBorders>
              <w:top w:val="single" w:color="auto" w:sz="6" w:space="0"/>
              <w:left w:val="single" w:color="auto" w:sz="6" w:space="0"/>
              <w:bottom w:val="single" w:color="auto" w:sz="6" w:space="0"/>
              <w:right w:val="single" w:color="auto" w:sz="4" w:space="0"/>
            </w:tcBorders>
            <w:vAlign w:val="center"/>
          </w:tcPr>
          <w:p>
            <w:pPr>
              <w:keepNext w:val="0"/>
              <w:keepLines w:val="0"/>
              <w:pageBreakBefore w:val="0"/>
              <w:kinsoku/>
              <w:wordWrap/>
              <w:overflowPunct/>
              <w:topLinePunct w:val="0"/>
              <w:bidi w:val="0"/>
              <w:snapToGrid/>
              <w:spacing w:line="0" w:lineRule="atLeast"/>
              <w:ind w:left="0" w:leftChars="0" w:right="0" w:rightChars="0" w:firstLine="0" w:firstLineChars="0"/>
              <w:jc w:val="center"/>
              <w:textAlignment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教学扩音器</w:t>
            </w:r>
          </w:p>
        </w:tc>
        <w:tc>
          <w:tcPr>
            <w:tcW w:w="1907" w:type="dxa"/>
            <w:tcBorders>
              <w:top w:val="single" w:color="auto" w:sz="6" w:space="0"/>
              <w:left w:val="single" w:color="auto" w:sz="4"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sz w:val="24"/>
                <w:szCs w:val="24"/>
              </w:rPr>
              <w:t>S-318</w:t>
            </w:r>
          </w:p>
        </w:tc>
        <w:tc>
          <w:tcPr>
            <w:tcW w:w="187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索爱</w:t>
            </w:r>
          </w:p>
        </w:tc>
        <w:tc>
          <w:tcPr>
            <w:tcW w:w="93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eastAsia="zh-CN"/>
              </w:rPr>
              <w:t>中国</w:t>
            </w:r>
          </w:p>
        </w:tc>
        <w:tc>
          <w:tcPr>
            <w:tcW w:w="7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台</w:t>
            </w:r>
          </w:p>
        </w:tc>
        <w:tc>
          <w:tcPr>
            <w:tcW w:w="73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57</w:t>
            </w:r>
          </w:p>
        </w:tc>
        <w:tc>
          <w:tcPr>
            <w:tcW w:w="1076"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rPr>
            </w:pPr>
            <w:r>
              <w:rPr>
                <w:rFonts w:hint="eastAsia" w:ascii="宋体" w:hAnsi="宋体" w:eastAsia="宋体" w:cs="宋体"/>
                <w:i w:val="0"/>
                <w:color w:val="000000"/>
                <w:kern w:val="0"/>
                <w:sz w:val="24"/>
                <w:szCs w:val="24"/>
                <w:u w:val="none"/>
                <w:lang w:val="en-US" w:eastAsia="zh-CN" w:bidi="ar"/>
              </w:rPr>
              <w:t>180</w:t>
            </w:r>
            <w:r>
              <w:rPr>
                <w:rFonts w:hint="eastAsia" w:ascii="宋体" w:hAnsi="宋体" w:cs="宋体"/>
                <w:i w:val="0"/>
                <w:color w:val="000000"/>
                <w:kern w:val="0"/>
                <w:sz w:val="24"/>
                <w:szCs w:val="24"/>
                <w:u w:val="none"/>
                <w:lang w:val="en-US" w:eastAsia="zh-CN" w:bidi="ar"/>
              </w:rPr>
              <w:t>.00</w:t>
            </w:r>
          </w:p>
        </w:tc>
        <w:tc>
          <w:tcPr>
            <w:tcW w:w="91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0</w:t>
            </w:r>
          </w:p>
        </w:tc>
        <w:tc>
          <w:tcPr>
            <w:tcW w:w="87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0</w:t>
            </w:r>
          </w:p>
        </w:tc>
        <w:tc>
          <w:tcPr>
            <w:tcW w:w="117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lang w:val="en-US" w:eastAsia="zh-CN"/>
              </w:rPr>
            </w:pPr>
            <w:r>
              <w:rPr>
                <w:rFonts w:hint="eastAsia" w:ascii="宋体" w:hAnsi="宋体" w:eastAsia="宋体" w:cs="宋体"/>
                <w:i w:val="0"/>
                <w:color w:val="000000"/>
                <w:kern w:val="0"/>
                <w:sz w:val="24"/>
                <w:szCs w:val="24"/>
                <w:u w:val="none"/>
                <w:lang w:val="en-US" w:eastAsia="zh-CN" w:bidi="ar"/>
              </w:rPr>
              <w:t>180</w:t>
            </w:r>
            <w:r>
              <w:rPr>
                <w:rFonts w:hint="eastAsia" w:ascii="宋体" w:hAnsi="宋体" w:cs="宋体"/>
                <w:i w:val="0"/>
                <w:color w:val="000000"/>
                <w:kern w:val="0"/>
                <w:sz w:val="24"/>
                <w:szCs w:val="24"/>
                <w:u w:val="none"/>
                <w:lang w:val="en-US" w:eastAsia="zh-CN" w:bidi="ar"/>
              </w:rPr>
              <w:t>.00</w:t>
            </w:r>
          </w:p>
        </w:tc>
        <w:tc>
          <w:tcPr>
            <w:tcW w:w="1398"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rPr>
            </w:pPr>
            <w:r>
              <w:rPr>
                <w:rFonts w:hint="eastAsia" w:ascii="宋体" w:hAnsi="宋体" w:eastAsia="宋体" w:cs="宋体"/>
                <w:i w:val="0"/>
                <w:color w:val="000000"/>
                <w:kern w:val="0"/>
                <w:sz w:val="24"/>
                <w:szCs w:val="24"/>
                <w:u w:val="none"/>
                <w:lang w:val="en-US" w:eastAsia="zh-CN" w:bidi="ar"/>
              </w:rPr>
              <w:t>10260</w:t>
            </w:r>
            <w:r>
              <w:rPr>
                <w:rFonts w:hint="eastAsia" w:ascii="宋体" w:hAnsi="宋体" w:cs="宋体"/>
                <w:i w:val="0"/>
                <w:color w:val="000000"/>
                <w:kern w:val="0"/>
                <w:sz w:val="24"/>
                <w:szCs w:val="24"/>
                <w:u w:val="none"/>
                <w:lang w:val="en-US" w:eastAsia="zh-CN" w:bidi="ar"/>
              </w:rPr>
              <w:t>.00</w:t>
            </w:r>
          </w:p>
        </w:tc>
        <w:tc>
          <w:tcPr>
            <w:tcW w:w="90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p>
        </w:tc>
      </w:tr>
      <w:tr>
        <w:tblPrEx>
          <w:tblLayout w:type="fixed"/>
          <w:tblCellMar>
            <w:top w:w="0" w:type="dxa"/>
            <w:left w:w="30" w:type="dxa"/>
            <w:bottom w:w="0" w:type="dxa"/>
            <w:right w:w="30" w:type="dxa"/>
          </w:tblCellMar>
        </w:tblPrEx>
        <w:trPr>
          <w:trHeight w:val="585"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10</w:t>
            </w:r>
          </w:p>
        </w:tc>
        <w:tc>
          <w:tcPr>
            <w:tcW w:w="1376" w:type="dxa"/>
            <w:tcBorders>
              <w:top w:val="single" w:color="auto" w:sz="6" w:space="0"/>
              <w:left w:val="single" w:color="auto" w:sz="6" w:space="0"/>
              <w:bottom w:val="single" w:color="auto" w:sz="6" w:space="0"/>
              <w:right w:val="single" w:color="auto" w:sz="4" w:space="0"/>
            </w:tcBorders>
            <w:vAlign w:val="center"/>
          </w:tcPr>
          <w:p>
            <w:pPr>
              <w:keepNext w:val="0"/>
              <w:keepLines w:val="0"/>
              <w:pageBreakBefore w:val="0"/>
              <w:kinsoku/>
              <w:wordWrap/>
              <w:overflowPunct/>
              <w:topLinePunct w:val="0"/>
              <w:bidi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sz w:val="24"/>
                <w:szCs w:val="24"/>
              </w:rPr>
              <w:t>教鞭及专用笔</w:t>
            </w:r>
          </w:p>
        </w:tc>
        <w:tc>
          <w:tcPr>
            <w:tcW w:w="1907" w:type="dxa"/>
            <w:tcBorders>
              <w:top w:val="single" w:color="auto" w:sz="6" w:space="0"/>
              <w:left w:val="single" w:color="auto" w:sz="4"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N26C</w:t>
            </w:r>
          </w:p>
        </w:tc>
        <w:tc>
          <w:tcPr>
            <w:tcW w:w="187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诺为</w:t>
            </w:r>
          </w:p>
        </w:tc>
        <w:tc>
          <w:tcPr>
            <w:tcW w:w="93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eastAsia="zh-CN"/>
              </w:rPr>
              <w:t>中国</w:t>
            </w:r>
          </w:p>
        </w:tc>
        <w:tc>
          <w:tcPr>
            <w:tcW w:w="7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个</w:t>
            </w:r>
          </w:p>
        </w:tc>
        <w:tc>
          <w:tcPr>
            <w:tcW w:w="73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57</w:t>
            </w:r>
          </w:p>
        </w:tc>
        <w:tc>
          <w:tcPr>
            <w:tcW w:w="1076"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rPr>
            </w:pPr>
            <w:r>
              <w:rPr>
                <w:rFonts w:hint="eastAsia" w:ascii="宋体" w:hAnsi="宋体" w:eastAsia="宋体" w:cs="宋体"/>
                <w:i w:val="0"/>
                <w:color w:val="000000"/>
                <w:kern w:val="0"/>
                <w:sz w:val="24"/>
                <w:szCs w:val="24"/>
                <w:u w:val="none"/>
                <w:lang w:val="en-US" w:eastAsia="zh-CN" w:bidi="ar"/>
              </w:rPr>
              <w:t>180</w:t>
            </w:r>
            <w:r>
              <w:rPr>
                <w:rFonts w:hint="eastAsia" w:ascii="宋体" w:hAnsi="宋体" w:cs="宋体"/>
                <w:i w:val="0"/>
                <w:color w:val="000000"/>
                <w:kern w:val="0"/>
                <w:sz w:val="24"/>
                <w:szCs w:val="24"/>
                <w:u w:val="none"/>
                <w:lang w:val="en-US" w:eastAsia="zh-CN" w:bidi="ar"/>
              </w:rPr>
              <w:t>.00</w:t>
            </w:r>
          </w:p>
        </w:tc>
        <w:tc>
          <w:tcPr>
            <w:tcW w:w="91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0</w:t>
            </w:r>
          </w:p>
        </w:tc>
        <w:tc>
          <w:tcPr>
            <w:tcW w:w="87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0</w:t>
            </w:r>
          </w:p>
        </w:tc>
        <w:tc>
          <w:tcPr>
            <w:tcW w:w="117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lang w:val="en-US" w:eastAsia="zh-CN"/>
              </w:rPr>
            </w:pPr>
            <w:r>
              <w:rPr>
                <w:rFonts w:hint="eastAsia" w:ascii="宋体" w:hAnsi="宋体" w:eastAsia="宋体" w:cs="宋体"/>
                <w:i w:val="0"/>
                <w:color w:val="000000"/>
                <w:kern w:val="0"/>
                <w:sz w:val="24"/>
                <w:szCs w:val="24"/>
                <w:u w:val="none"/>
                <w:lang w:val="en-US" w:eastAsia="zh-CN" w:bidi="ar"/>
              </w:rPr>
              <w:t>180</w:t>
            </w:r>
            <w:r>
              <w:rPr>
                <w:rFonts w:hint="eastAsia" w:ascii="宋体" w:hAnsi="宋体" w:cs="宋体"/>
                <w:i w:val="0"/>
                <w:color w:val="000000"/>
                <w:kern w:val="0"/>
                <w:sz w:val="24"/>
                <w:szCs w:val="24"/>
                <w:u w:val="none"/>
                <w:lang w:val="en-US" w:eastAsia="zh-CN" w:bidi="ar"/>
              </w:rPr>
              <w:t>.00</w:t>
            </w:r>
          </w:p>
        </w:tc>
        <w:tc>
          <w:tcPr>
            <w:tcW w:w="1398"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rPr>
            </w:pPr>
            <w:r>
              <w:rPr>
                <w:rFonts w:hint="eastAsia" w:ascii="宋体" w:hAnsi="宋体" w:eastAsia="宋体" w:cs="宋体"/>
                <w:i w:val="0"/>
                <w:color w:val="000000"/>
                <w:kern w:val="0"/>
                <w:sz w:val="24"/>
                <w:szCs w:val="24"/>
                <w:u w:val="none"/>
                <w:lang w:val="en-US" w:eastAsia="zh-CN" w:bidi="ar"/>
              </w:rPr>
              <w:t>10260</w:t>
            </w:r>
            <w:r>
              <w:rPr>
                <w:rFonts w:hint="eastAsia" w:ascii="宋体" w:hAnsi="宋体" w:cs="宋体"/>
                <w:i w:val="0"/>
                <w:color w:val="000000"/>
                <w:kern w:val="0"/>
                <w:sz w:val="24"/>
                <w:szCs w:val="24"/>
                <w:u w:val="none"/>
                <w:lang w:val="en-US" w:eastAsia="zh-CN" w:bidi="ar"/>
              </w:rPr>
              <w:t>.00</w:t>
            </w:r>
          </w:p>
        </w:tc>
        <w:tc>
          <w:tcPr>
            <w:tcW w:w="90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p>
        </w:tc>
      </w:tr>
      <w:tr>
        <w:tblPrEx>
          <w:tblLayout w:type="fixed"/>
          <w:tblCellMar>
            <w:top w:w="0" w:type="dxa"/>
            <w:left w:w="30" w:type="dxa"/>
            <w:bottom w:w="0" w:type="dxa"/>
            <w:right w:w="30" w:type="dxa"/>
          </w:tblCellMar>
        </w:tblPrEx>
        <w:trPr>
          <w:trHeight w:val="90"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11</w:t>
            </w:r>
          </w:p>
        </w:tc>
        <w:tc>
          <w:tcPr>
            <w:tcW w:w="1376" w:type="dxa"/>
            <w:tcBorders>
              <w:top w:val="single" w:color="auto" w:sz="6" w:space="0"/>
              <w:left w:val="single" w:color="auto" w:sz="6" w:space="0"/>
              <w:bottom w:val="single" w:color="auto" w:sz="6" w:space="0"/>
              <w:right w:val="single" w:color="auto" w:sz="4" w:space="0"/>
            </w:tcBorders>
            <w:vAlign w:val="center"/>
          </w:tcPr>
          <w:p>
            <w:pPr>
              <w:keepNext w:val="0"/>
              <w:keepLines w:val="0"/>
              <w:pageBreakBefore w:val="0"/>
              <w:kinsoku/>
              <w:wordWrap/>
              <w:overflowPunct/>
              <w:topLinePunct w:val="0"/>
              <w:bidi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sz w:val="24"/>
                <w:szCs w:val="24"/>
              </w:rPr>
              <w:t>辅材</w:t>
            </w:r>
          </w:p>
        </w:tc>
        <w:tc>
          <w:tcPr>
            <w:tcW w:w="1907" w:type="dxa"/>
            <w:tcBorders>
              <w:top w:val="single" w:color="auto" w:sz="6" w:space="0"/>
              <w:left w:val="single" w:color="auto" w:sz="4"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val="en-US" w:eastAsia="zh-CN"/>
              </w:rPr>
              <w:t>常规线材、五金材料</w:t>
            </w:r>
          </w:p>
        </w:tc>
        <w:tc>
          <w:tcPr>
            <w:tcW w:w="187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eastAsia="zh-CN"/>
              </w:rPr>
              <w:t>深圳市育新文化发展有限公司</w:t>
            </w:r>
          </w:p>
        </w:tc>
        <w:tc>
          <w:tcPr>
            <w:tcW w:w="93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eastAsia="zh-CN"/>
              </w:rPr>
              <w:t>中国</w:t>
            </w:r>
          </w:p>
        </w:tc>
        <w:tc>
          <w:tcPr>
            <w:tcW w:w="7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套</w:t>
            </w:r>
          </w:p>
        </w:tc>
        <w:tc>
          <w:tcPr>
            <w:tcW w:w="73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57</w:t>
            </w:r>
          </w:p>
        </w:tc>
        <w:tc>
          <w:tcPr>
            <w:tcW w:w="1076"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lang w:eastAsia="zh-CN"/>
              </w:rPr>
            </w:pPr>
            <w:r>
              <w:rPr>
                <w:rFonts w:hint="eastAsia" w:ascii="宋体" w:hAnsi="宋体" w:eastAsia="宋体" w:cs="宋体"/>
                <w:i w:val="0"/>
                <w:color w:val="000000"/>
                <w:kern w:val="0"/>
                <w:sz w:val="24"/>
                <w:szCs w:val="24"/>
                <w:u w:val="none"/>
                <w:lang w:val="en-US" w:eastAsia="zh-CN" w:bidi="ar"/>
              </w:rPr>
              <w:t>480</w:t>
            </w:r>
            <w:r>
              <w:rPr>
                <w:rFonts w:hint="eastAsia" w:ascii="宋体" w:hAnsi="宋体" w:cs="宋体"/>
                <w:i w:val="0"/>
                <w:color w:val="000000"/>
                <w:kern w:val="0"/>
                <w:sz w:val="24"/>
                <w:szCs w:val="24"/>
                <w:u w:val="none"/>
                <w:lang w:val="en-US" w:eastAsia="zh-CN" w:bidi="ar"/>
              </w:rPr>
              <w:t>.00</w:t>
            </w:r>
          </w:p>
        </w:tc>
        <w:tc>
          <w:tcPr>
            <w:tcW w:w="91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0</w:t>
            </w:r>
          </w:p>
        </w:tc>
        <w:tc>
          <w:tcPr>
            <w:tcW w:w="87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0</w:t>
            </w:r>
          </w:p>
        </w:tc>
        <w:tc>
          <w:tcPr>
            <w:tcW w:w="117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lang w:val="en-US" w:eastAsia="zh-CN"/>
              </w:rPr>
            </w:pPr>
            <w:r>
              <w:rPr>
                <w:rFonts w:hint="eastAsia" w:ascii="宋体" w:hAnsi="宋体" w:eastAsia="宋体" w:cs="宋体"/>
                <w:i w:val="0"/>
                <w:color w:val="000000"/>
                <w:kern w:val="0"/>
                <w:sz w:val="24"/>
                <w:szCs w:val="24"/>
                <w:u w:val="none"/>
                <w:lang w:val="en-US" w:eastAsia="zh-CN" w:bidi="ar"/>
              </w:rPr>
              <w:t>480</w:t>
            </w:r>
            <w:r>
              <w:rPr>
                <w:rFonts w:hint="eastAsia" w:ascii="宋体" w:hAnsi="宋体" w:cs="宋体"/>
                <w:i w:val="0"/>
                <w:color w:val="000000"/>
                <w:kern w:val="0"/>
                <w:sz w:val="24"/>
                <w:szCs w:val="24"/>
                <w:u w:val="none"/>
                <w:lang w:val="en-US" w:eastAsia="zh-CN" w:bidi="ar"/>
              </w:rPr>
              <w:t>.00</w:t>
            </w:r>
          </w:p>
        </w:tc>
        <w:tc>
          <w:tcPr>
            <w:tcW w:w="1398"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rPr>
            </w:pPr>
            <w:r>
              <w:rPr>
                <w:rFonts w:hint="eastAsia" w:ascii="宋体" w:hAnsi="宋体" w:eastAsia="宋体" w:cs="宋体"/>
                <w:i w:val="0"/>
                <w:color w:val="000000"/>
                <w:kern w:val="0"/>
                <w:sz w:val="24"/>
                <w:szCs w:val="24"/>
                <w:u w:val="none"/>
                <w:lang w:val="en-US" w:eastAsia="zh-CN" w:bidi="ar"/>
              </w:rPr>
              <w:t>27360</w:t>
            </w:r>
            <w:r>
              <w:rPr>
                <w:rFonts w:hint="eastAsia" w:ascii="宋体" w:hAnsi="宋体" w:cs="宋体"/>
                <w:i w:val="0"/>
                <w:color w:val="000000"/>
                <w:kern w:val="0"/>
                <w:sz w:val="24"/>
                <w:szCs w:val="24"/>
                <w:u w:val="none"/>
                <w:lang w:val="en-US" w:eastAsia="zh-CN" w:bidi="ar"/>
              </w:rPr>
              <w:t>.00</w:t>
            </w:r>
          </w:p>
        </w:tc>
        <w:tc>
          <w:tcPr>
            <w:tcW w:w="90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辅材每套</w:t>
            </w:r>
            <w:r>
              <w:rPr>
                <w:rFonts w:hint="eastAsia" w:ascii="宋体" w:hAnsi="宋体" w:cs="宋体"/>
                <w:b w:val="0"/>
                <w:bCs w:val="0"/>
                <w:color w:val="000000"/>
                <w:sz w:val="24"/>
                <w:szCs w:val="24"/>
                <w:lang w:val="en-US" w:eastAsia="zh-CN"/>
              </w:rPr>
              <w:t>480</w:t>
            </w:r>
            <w:r>
              <w:rPr>
                <w:rFonts w:hint="eastAsia" w:ascii="宋体" w:hAnsi="宋体" w:eastAsia="宋体" w:cs="宋体"/>
                <w:b w:val="0"/>
                <w:bCs w:val="0"/>
                <w:color w:val="000000"/>
                <w:sz w:val="24"/>
                <w:szCs w:val="24"/>
                <w:lang w:val="en-US" w:eastAsia="zh-CN"/>
              </w:rPr>
              <w:t>元。</w:t>
            </w:r>
          </w:p>
        </w:tc>
      </w:tr>
      <w:tr>
        <w:tblPrEx>
          <w:tblLayout w:type="fixed"/>
          <w:tblCellMar>
            <w:top w:w="0" w:type="dxa"/>
            <w:left w:w="30" w:type="dxa"/>
            <w:bottom w:w="0" w:type="dxa"/>
            <w:right w:w="30" w:type="dxa"/>
          </w:tblCellMar>
        </w:tblPrEx>
        <w:trPr>
          <w:trHeight w:val="550"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12</w:t>
            </w:r>
          </w:p>
        </w:tc>
        <w:tc>
          <w:tcPr>
            <w:tcW w:w="1376" w:type="dxa"/>
            <w:tcBorders>
              <w:top w:val="single" w:color="auto" w:sz="6" w:space="0"/>
              <w:left w:val="single" w:color="auto" w:sz="6" w:space="0"/>
              <w:bottom w:val="single" w:color="auto" w:sz="6" w:space="0"/>
              <w:right w:val="single" w:color="auto" w:sz="4" w:space="0"/>
            </w:tcBorders>
            <w:vAlign w:val="center"/>
          </w:tcPr>
          <w:p>
            <w:pPr>
              <w:keepNext w:val="0"/>
              <w:keepLines w:val="0"/>
              <w:pageBreakBefore w:val="0"/>
              <w:kinsoku/>
              <w:wordWrap/>
              <w:overflowPunct/>
              <w:topLinePunct w:val="0"/>
              <w:bidi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sz w:val="24"/>
                <w:szCs w:val="24"/>
              </w:rPr>
              <w:t>安装调试</w:t>
            </w:r>
          </w:p>
        </w:tc>
        <w:tc>
          <w:tcPr>
            <w:tcW w:w="1907" w:type="dxa"/>
            <w:tcBorders>
              <w:top w:val="single" w:color="auto" w:sz="6" w:space="0"/>
              <w:left w:val="single" w:color="auto" w:sz="4"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国标</w:t>
            </w:r>
          </w:p>
        </w:tc>
        <w:tc>
          <w:tcPr>
            <w:tcW w:w="187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both"/>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深圳市育新文化发展有限公司</w:t>
            </w:r>
          </w:p>
        </w:tc>
        <w:tc>
          <w:tcPr>
            <w:tcW w:w="93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中国</w:t>
            </w:r>
          </w:p>
        </w:tc>
        <w:tc>
          <w:tcPr>
            <w:tcW w:w="7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套</w:t>
            </w:r>
          </w:p>
        </w:tc>
        <w:tc>
          <w:tcPr>
            <w:tcW w:w="73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57</w:t>
            </w:r>
          </w:p>
        </w:tc>
        <w:tc>
          <w:tcPr>
            <w:tcW w:w="1076"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rPr>
            </w:pPr>
            <w:r>
              <w:rPr>
                <w:rFonts w:hint="eastAsia" w:ascii="宋体" w:hAnsi="宋体" w:eastAsia="宋体" w:cs="宋体"/>
                <w:i w:val="0"/>
                <w:color w:val="000000"/>
                <w:kern w:val="0"/>
                <w:sz w:val="24"/>
                <w:szCs w:val="24"/>
                <w:u w:val="none"/>
                <w:lang w:val="en-US" w:eastAsia="zh-CN" w:bidi="ar"/>
              </w:rPr>
              <w:t>480</w:t>
            </w:r>
            <w:r>
              <w:rPr>
                <w:rFonts w:hint="eastAsia" w:ascii="宋体" w:hAnsi="宋体" w:cs="宋体"/>
                <w:i w:val="0"/>
                <w:color w:val="000000"/>
                <w:kern w:val="0"/>
                <w:sz w:val="24"/>
                <w:szCs w:val="24"/>
                <w:u w:val="none"/>
                <w:lang w:val="en-US" w:eastAsia="zh-CN" w:bidi="ar"/>
              </w:rPr>
              <w:t>.00</w:t>
            </w:r>
          </w:p>
        </w:tc>
        <w:tc>
          <w:tcPr>
            <w:tcW w:w="91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0</w:t>
            </w:r>
          </w:p>
        </w:tc>
        <w:tc>
          <w:tcPr>
            <w:tcW w:w="87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0</w:t>
            </w:r>
          </w:p>
        </w:tc>
        <w:tc>
          <w:tcPr>
            <w:tcW w:w="117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lang w:val="en-US" w:eastAsia="zh-CN"/>
              </w:rPr>
            </w:pPr>
            <w:r>
              <w:rPr>
                <w:rFonts w:hint="eastAsia" w:ascii="宋体" w:hAnsi="宋体" w:eastAsia="宋体" w:cs="宋体"/>
                <w:i w:val="0"/>
                <w:color w:val="000000"/>
                <w:kern w:val="0"/>
                <w:sz w:val="24"/>
                <w:szCs w:val="24"/>
                <w:u w:val="none"/>
                <w:lang w:val="en-US" w:eastAsia="zh-CN" w:bidi="ar"/>
              </w:rPr>
              <w:t>480</w:t>
            </w:r>
            <w:r>
              <w:rPr>
                <w:rFonts w:hint="eastAsia" w:ascii="宋体" w:hAnsi="宋体" w:cs="宋体"/>
                <w:i w:val="0"/>
                <w:color w:val="000000"/>
                <w:kern w:val="0"/>
                <w:sz w:val="24"/>
                <w:szCs w:val="24"/>
                <w:u w:val="none"/>
                <w:lang w:val="en-US" w:eastAsia="zh-CN" w:bidi="ar"/>
              </w:rPr>
              <w:t>.00</w:t>
            </w:r>
          </w:p>
        </w:tc>
        <w:tc>
          <w:tcPr>
            <w:tcW w:w="1398"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b w:val="0"/>
                <w:bCs w:val="0"/>
                <w:color w:val="000000"/>
                <w:sz w:val="24"/>
                <w:szCs w:val="24"/>
              </w:rPr>
            </w:pPr>
            <w:r>
              <w:rPr>
                <w:rFonts w:hint="eastAsia" w:ascii="宋体" w:hAnsi="宋体" w:eastAsia="宋体" w:cs="宋体"/>
                <w:i w:val="0"/>
                <w:color w:val="000000"/>
                <w:kern w:val="0"/>
                <w:sz w:val="24"/>
                <w:szCs w:val="24"/>
                <w:u w:val="none"/>
                <w:lang w:val="en-US" w:eastAsia="zh-CN" w:bidi="ar"/>
              </w:rPr>
              <w:t>27360</w:t>
            </w:r>
            <w:r>
              <w:rPr>
                <w:rFonts w:hint="eastAsia" w:ascii="宋体" w:hAnsi="宋体" w:cs="宋体"/>
                <w:i w:val="0"/>
                <w:color w:val="000000"/>
                <w:kern w:val="0"/>
                <w:sz w:val="24"/>
                <w:szCs w:val="24"/>
                <w:u w:val="none"/>
                <w:lang w:val="en-US" w:eastAsia="zh-CN" w:bidi="ar"/>
              </w:rPr>
              <w:t>.00</w:t>
            </w:r>
          </w:p>
        </w:tc>
        <w:tc>
          <w:tcPr>
            <w:tcW w:w="90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napToGrid/>
              <w:spacing w:line="0" w:lineRule="atLeast"/>
              <w:ind w:left="0" w:leftChars="0" w:right="0" w:rightChars="0" w:firstLine="0" w:firstLineChars="0"/>
              <w:jc w:val="center"/>
              <w:outlineLvl w:val="9"/>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sz w:val="24"/>
                <w:szCs w:val="24"/>
                <w:lang w:eastAsia="zh-CN"/>
              </w:rPr>
              <w:t>安装调试人工费用每套</w:t>
            </w:r>
            <w:r>
              <w:rPr>
                <w:rFonts w:hint="eastAsia" w:ascii="宋体" w:hAnsi="宋体" w:cs="宋体"/>
                <w:b w:val="0"/>
                <w:bCs w:val="0"/>
                <w:color w:val="000000"/>
                <w:sz w:val="24"/>
                <w:szCs w:val="24"/>
                <w:lang w:val="en-US" w:eastAsia="zh-CN"/>
              </w:rPr>
              <w:t>480</w:t>
            </w:r>
            <w:r>
              <w:rPr>
                <w:rFonts w:hint="eastAsia" w:ascii="宋体" w:hAnsi="宋体" w:eastAsia="宋体" w:cs="宋体"/>
                <w:b w:val="0"/>
                <w:bCs w:val="0"/>
                <w:color w:val="000000"/>
                <w:sz w:val="24"/>
                <w:szCs w:val="24"/>
                <w:lang w:val="en-US" w:eastAsia="zh-CN"/>
              </w:rPr>
              <w:t>元</w:t>
            </w:r>
          </w:p>
        </w:tc>
      </w:tr>
    </w:tbl>
    <w:p/>
    <w:p>
      <w:pPr>
        <w:rPr>
          <w:b/>
          <w:bCs/>
        </w:rPr>
      </w:pPr>
      <w:r>
        <w:rPr>
          <w:b/>
          <w:bCs/>
        </w:rPr>
        <w:br w:type="page"/>
      </w:r>
    </w:p>
    <w:p>
      <w:pPr>
        <w:jc w:val="center"/>
        <w:rPr>
          <w:rFonts w:hint="eastAsia"/>
          <w:b/>
          <w:sz w:val="36"/>
          <w:szCs w:val="36"/>
        </w:rPr>
      </w:pPr>
      <w:r>
        <w:rPr>
          <w:rFonts w:hint="eastAsia"/>
          <w:b/>
          <w:sz w:val="36"/>
          <w:szCs w:val="36"/>
        </w:rPr>
        <w:t>投标货物报价明细表</w:t>
      </w:r>
      <w:r>
        <w:rPr>
          <w:rFonts w:hint="eastAsia"/>
          <w:b/>
          <w:sz w:val="36"/>
          <w:szCs w:val="36"/>
          <w:lang w:eastAsia="zh-CN"/>
        </w:rPr>
        <w:t>（</w:t>
      </w:r>
      <w:r>
        <w:rPr>
          <w:rFonts w:hint="eastAsia"/>
          <w:b/>
          <w:sz w:val="36"/>
          <w:szCs w:val="36"/>
          <w:lang w:val="en-US" w:eastAsia="zh-CN"/>
        </w:rPr>
        <w:t>包组三</w:t>
      </w:r>
      <w:r>
        <w:rPr>
          <w:rFonts w:hint="eastAsia"/>
          <w:b/>
          <w:sz w:val="36"/>
          <w:szCs w:val="36"/>
          <w:lang w:eastAsia="zh-CN"/>
        </w:rPr>
        <w:t>）</w:t>
      </w:r>
    </w:p>
    <w:p>
      <w:pPr>
        <w:tabs>
          <w:tab w:val="left" w:pos="1200"/>
        </w:tabs>
        <w:spacing w:line="480" w:lineRule="auto"/>
        <w:ind w:firstLine="5880" w:firstLineChars="2800"/>
        <w:rPr>
          <w:rFonts w:hint="eastAsia" w:ascii="楷体" w:hAnsi="楷体" w:eastAsia="楷体"/>
        </w:rPr>
      </w:pPr>
      <w:r>
        <w:rPr>
          <w:rFonts w:hint="eastAsia" w:ascii="楷体" w:hAnsi="楷体" w:eastAsia="楷体"/>
        </w:rPr>
        <w:t>[货币单位：人民币元]</w:t>
      </w:r>
    </w:p>
    <w:tbl>
      <w:tblPr>
        <w:tblStyle w:val="4"/>
        <w:tblW w:w="13973" w:type="dxa"/>
        <w:tblInd w:w="0" w:type="dxa"/>
        <w:tblLayout w:type="fixed"/>
        <w:tblCellMar>
          <w:top w:w="0" w:type="dxa"/>
          <w:left w:w="30" w:type="dxa"/>
          <w:bottom w:w="0" w:type="dxa"/>
          <w:right w:w="30" w:type="dxa"/>
        </w:tblCellMar>
      </w:tblPr>
      <w:tblGrid>
        <w:gridCol w:w="511"/>
        <w:gridCol w:w="800"/>
        <w:gridCol w:w="4325"/>
        <w:gridCol w:w="1200"/>
        <w:gridCol w:w="775"/>
        <w:gridCol w:w="550"/>
        <w:gridCol w:w="750"/>
        <w:gridCol w:w="987"/>
        <w:gridCol w:w="813"/>
        <w:gridCol w:w="825"/>
        <w:gridCol w:w="862"/>
        <w:gridCol w:w="988"/>
        <w:gridCol w:w="587"/>
      </w:tblGrid>
      <w:tr>
        <w:tblPrEx>
          <w:tblLayout w:type="fixed"/>
          <w:tblCellMar>
            <w:top w:w="0" w:type="dxa"/>
            <w:left w:w="30" w:type="dxa"/>
            <w:bottom w:w="0" w:type="dxa"/>
            <w:right w:w="30" w:type="dxa"/>
          </w:tblCellMar>
        </w:tblPrEx>
        <w:trPr>
          <w:cantSplit/>
          <w:trHeight w:val="405" w:hRule="atLeast"/>
        </w:trPr>
        <w:tc>
          <w:tcPr>
            <w:tcW w:w="13973" w:type="dxa"/>
            <w:gridSpan w:val="13"/>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spacing w:line="380" w:lineRule="exact"/>
              <w:jc w:val="center"/>
            </w:pPr>
            <w:r>
              <w:rPr>
                <w:rFonts w:hint="eastAsia"/>
                <w:bCs/>
                <w:sz w:val="28"/>
                <w:szCs w:val="28"/>
              </w:rPr>
              <w:t>计算机教室配置</w:t>
            </w:r>
          </w:p>
        </w:tc>
      </w:tr>
      <w:tr>
        <w:tblPrEx>
          <w:tblLayout w:type="fixed"/>
          <w:tblCellMar>
            <w:top w:w="0" w:type="dxa"/>
            <w:left w:w="30" w:type="dxa"/>
            <w:bottom w:w="0" w:type="dxa"/>
            <w:right w:w="30" w:type="dxa"/>
          </w:tblCellMar>
        </w:tblPrEx>
        <w:trPr>
          <w:cantSplit/>
          <w:trHeight w:val="405" w:hRule="atLeast"/>
        </w:trPr>
        <w:tc>
          <w:tcPr>
            <w:tcW w:w="511" w:type="dxa"/>
            <w:vMerge w:val="restart"/>
            <w:tcBorders>
              <w:top w:val="single" w:color="auto" w:sz="4" w:space="0"/>
              <w:left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序号</w:t>
            </w:r>
          </w:p>
        </w:tc>
        <w:tc>
          <w:tcPr>
            <w:tcW w:w="80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380" w:lineRule="exact"/>
              <w:jc w:val="center"/>
              <w:rPr>
                <w:rFonts w:ascii="宋体"/>
              </w:rPr>
            </w:pPr>
          </w:p>
        </w:tc>
        <w:tc>
          <w:tcPr>
            <w:tcW w:w="4325"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1</w:t>
            </w: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２</w:t>
            </w:r>
          </w:p>
        </w:tc>
        <w:tc>
          <w:tcPr>
            <w:tcW w:w="77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3</w:t>
            </w:r>
          </w:p>
        </w:tc>
        <w:tc>
          <w:tcPr>
            <w:tcW w:w="5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4</w:t>
            </w:r>
          </w:p>
        </w:tc>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5</w:t>
            </w:r>
          </w:p>
        </w:tc>
        <w:tc>
          <w:tcPr>
            <w:tcW w:w="987" w:type="dxa"/>
            <w:tcBorders>
              <w:top w:val="single" w:color="auto" w:sz="6" w:space="0"/>
              <w:left w:val="single" w:color="auto" w:sz="6" w:space="0"/>
              <w:bottom w:val="single" w:color="auto" w:sz="6" w:space="0"/>
              <w:right w:val="single" w:color="auto" w:sz="6" w:space="0"/>
            </w:tcBorders>
            <w:vAlign w:val="center"/>
          </w:tcPr>
          <w:p>
            <w:pPr>
              <w:pStyle w:val="2"/>
              <w:spacing w:line="380" w:lineRule="exact"/>
              <w:jc w:val="center"/>
            </w:pPr>
            <w:r>
              <w:rPr>
                <w:rFonts w:hint="eastAsia"/>
              </w:rPr>
              <w:t>6</w:t>
            </w:r>
          </w:p>
        </w:tc>
        <w:tc>
          <w:tcPr>
            <w:tcW w:w="81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7</w:t>
            </w:r>
          </w:p>
        </w:tc>
        <w:tc>
          <w:tcPr>
            <w:tcW w:w="825" w:type="dxa"/>
            <w:tcBorders>
              <w:top w:val="single" w:color="auto" w:sz="6" w:space="0"/>
              <w:left w:val="single" w:color="auto" w:sz="6" w:space="0"/>
              <w:bottom w:val="single" w:color="auto" w:sz="6" w:space="0"/>
              <w:right w:val="single" w:color="auto" w:sz="4" w:space="0"/>
            </w:tcBorders>
            <w:vAlign w:val="center"/>
          </w:tcPr>
          <w:p>
            <w:pPr>
              <w:pStyle w:val="2"/>
              <w:spacing w:line="380" w:lineRule="exact"/>
              <w:jc w:val="center"/>
            </w:pPr>
            <w:r>
              <w:rPr>
                <w:rFonts w:hint="eastAsia"/>
              </w:rPr>
              <w:t>8</w:t>
            </w:r>
          </w:p>
        </w:tc>
        <w:tc>
          <w:tcPr>
            <w:tcW w:w="862" w:type="dxa"/>
            <w:tcBorders>
              <w:top w:val="single" w:color="auto" w:sz="6" w:space="0"/>
              <w:left w:val="single" w:color="auto" w:sz="4" w:space="0"/>
              <w:bottom w:val="single" w:color="auto" w:sz="6" w:space="0"/>
              <w:right w:val="single" w:color="auto" w:sz="4" w:space="0"/>
            </w:tcBorders>
            <w:vAlign w:val="center"/>
          </w:tcPr>
          <w:p>
            <w:pPr>
              <w:pStyle w:val="2"/>
              <w:spacing w:line="380" w:lineRule="exact"/>
              <w:jc w:val="center"/>
            </w:pPr>
            <w:r>
              <w:rPr>
                <w:rFonts w:hint="eastAsia"/>
              </w:rPr>
              <w:t>9=6+7+8</w:t>
            </w:r>
          </w:p>
        </w:tc>
        <w:tc>
          <w:tcPr>
            <w:tcW w:w="988" w:type="dxa"/>
            <w:tcBorders>
              <w:top w:val="single" w:color="auto" w:sz="6" w:space="0"/>
              <w:left w:val="single" w:color="auto" w:sz="4" w:space="0"/>
              <w:bottom w:val="single" w:color="auto" w:sz="6" w:space="0"/>
              <w:right w:val="single" w:color="auto" w:sz="4" w:space="0"/>
            </w:tcBorders>
            <w:vAlign w:val="center"/>
          </w:tcPr>
          <w:p>
            <w:pPr>
              <w:pStyle w:val="2"/>
              <w:spacing w:line="380" w:lineRule="exact"/>
              <w:jc w:val="center"/>
            </w:pPr>
            <w:r>
              <w:rPr>
                <w:rFonts w:hint="eastAsia"/>
              </w:rPr>
              <w:t>10=9×5</w:t>
            </w:r>
          </w:p>
        </w:tc>
        <w:tc>
          <w:tcPr>
            <w:tcW w:w="587" w:type="dxa"/>
            <w:tcBorders>
              <w:top w:val="single" w:color="auto" w:sz="6" w:space="0"/>
              <w:left w:val="single" w:color="auto" w:sz="4" w:space="0"/>
              <w:bottom w:val="single" w:color="auto" w:sz="4" w:space="0"/>
              <w:right w:val="single" w:color="auto" w:sz="6" w:space="0"/>
            </w:tcBorders>
            <w:vAlign w:val="center"/>
          </w:tcPr>
          <w:p>
            <w:pPr>
              <w:pStyle w:val="2"/>
              <w:spacing w:line="380" w:lineRule="exact"/>
              <w:jc w:val="center"/>
            </w:pPr>
          </w:p>
        </w:tc>
      </w:tr>
      <w:tr>
        <w:tblPrEx>
          <w:tblLayout w:type="fixed"/>
          <w:tblCellMar>
            <w:top w:w="0" w:type="dxa"/>
            <w:left w:w="30" w:type="dxa"/>
            <w:bottom w:w="0" w:type="dxa"/>
            <w:right w:w="30" w:type="dxa"/>
          </w:tblCellMar>
        </w:tblPrEx>
        <w:trPr>
          <w:trHeight w:val="292" w:hRule="atLeast"/>
        </w:trPr>
        <w:tc>
          <w:tcPr>
            <w:tcW w:w="511"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p>
        </w:tc>
        <w:tc>
          <w:tcPr>
            <w:tcW w:w="8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80" w:lineRule="exact"/>
              <w:jc w:val="center"/>
              <w:rPr>
                <w:rFonts w:ascii="宋体"/>
              </w:rPr>
            </w:pPr>
            <w:r>
              <w:rPr>
                <w:rFonts w:hint="eastAsia" w:ascii="宋体"/>
              </w:rPr>
              <w:t>名称</w:t>
            </w:r>
          </w:p>
        </w:tc>
        <w:tc>
          <w:tcPr>
            <w:tcW w:w="4325"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规格、型号</w:t>
            </w: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制造商</w:t>
            </w:r>
          </w:p>
        </w:tc>
        <w:tc>
          <w:tcPr>
            <w:tcW w:w="77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原产国</w:t>
            </w:r>
          </w:p>
        </w:tc>
        <w:tc>
          <w:tcPr>
            <w:tcW w:w="5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单位</w:t>
            </w:r>
          </w:p>
        </w:tc>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数量</w:t>
            </w:r>
          </w:p>
        </w:tc>
        <w:tc>
          <w:tcPr>
            <w:tcW w:w="987" w:type="dxa"/>
            <w:tcBorders>
              <w:top w:val="single" w:color="auto" w:sz="6" w:space="0"/>
              <w:left w:val="single" w:color="auto" w:sz="6" w:space="0"/>
              <w:bottom w:val="single" w:color="auto" w:sz="6" w:space="0"/>
              <w:right w:val="single" w:color="auto" w:sz="6" w:space="0"/>
            </w:tcBorders>
            <w:vAlign w:val="center"/>
          </w:tcPr>
          <w:p>
            <w:pPr>
              <w:pStyle w:val="2"/>
              <w:spacing w:line="380" w:lineRule="exact"/>
              <w:jc w:val="center"/>
            </w:pPr>
            <w:r>
              <w:rPr>
                <w:rFonts w:hint="eastAsia"/>
              </w:rPr>
              <w:t>出厂单价</w:t>
            </w:r>
          </w:p>
        </w:tc>
        <w:tc>
          <w:tcPr>
            <w:tcW w:w="81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运输费</w:t>
            </w:r>
          </w:p>
        </w:tc>
        <w:tc>
          <w:tcPr>
            <w:tcW w:w="825" w:type="dxa"/>
            <w:tcBorders>
              <w:top w:val="single" w:color="auto" w:sz="6" w:space="0"/>
              <w:left w:val="single" w:color="auto" w:sz="6" w:space="0"/>
              <w:bottom w:val="single" w:color="auto" w:sz="6" w:space="0"/>
              <w:right w:val="single" w:color="auto" w:sz="4" w:space="0"/>
            </w:tcBorders>
            <w:vAlign w:val="center"/>
          </w:tcPr>
          <w:p>
            <w:pPr>
              <w:pStyle w:val="2"/>
              <w:spacing w:line="380" w:lineRule="exact"/>
              <w:jc w:val="center"/>
            </w:pPr>
            <w:r>
              <w:rPr>
                <w:rFonts w:hint="eastAsia"/>
              </w:rPr>
              <w:t>保检费</w:t>
            </w:r>
          </w:p>
        </w:tc>
        <w:tc>
          <w:tcPr>
            <w:tcW w:w="862" w:type="dxa"/>
            <w:tcBorders>
              <w:top w:val="single" w:color="auto" w:sz="6" w:space="0"/>
              <w:left w:val="single" w:color="auto" w:sz="4" w:space="0"/>
              <w:bottom w:val="single" w:color="auto" w:sz="6" w:space="0"/>
              <w:right w:val="single" w:color="auto" w:sz="4" w:space="0"/>
            </w:tcBorders>
            <w:vAlign w:val="center"/>
          </w:tcPr>
          <w:p>
            <w:pPr>
              <w:pStyle w:val="2"/>
              <w:spacing w:line="380" w:lineRule="exact"/>
              <w:jc w:val="center"/>
            </w:pPr>
            <w:r>
              <w:rPr>
                <w:rFonts w:hint="eastAsia"/>
              </w:rPr>
              <w:t>单价</w:t>
            </w:r>
          </w:p>
        </w:tc>
        <w:tc>
          <w:tcPr>
            <w:tcW w:w="988" w:type="dxa"/>
            <w:tcBorders>
              <w:top w:val="single" w:color="auto" w:sz="6" w:space="0"/>
              <w:left w:val="single" w:color="auto" w:sz="4" w:space="0"/>
              <w:bottom w:val="single" w:color="auto" w:sz="6" w:space="0"/>
              <w:right w:val="single" w:color="auto" w:sz="4" w:space="0"/>
            </w:tcBorders>
            <w:vAlign w:val="center"/>
          </w:tcPr>
          <w:p>
            <w:pPr>
              <w:pStyle w:val="2"/>
              <w:spacing w:line="380" w:lineRule="exact"/>
              <w:jc w:val="center"/>
            </w:pPr>
            <w:r>
              <w:rPr>
                <w:rFonts w:hint="eastAsia"/>
              </w:rPr>
              <w:t>总价</w:t>
            </w:r>
          </w:p>
        </w:tc>
        <w:tc>
          <w:tcPr>
            <w:tcW w:w="587" w:type="dxa"/>
            <w:tcBorders>
              <w:top w:val="single" w:color="auto" w:sz="4" w:space="0"/>
              <w:left w:val="single" w:color="auto" w:sz="4" w:space="0"/>
              <w:bottom w:val="single" w:color="auto" w:sz="6" w:space="0"/>
              <w:right w:val="single" w:color="auto" w:sz="6" w:space="0"/>
            </w:tcBorders>
            <w:vAlign w:val="center"/>
          </w:tcPr>
          <w:p>
            <w:pPr>
              <w:pStyle w:val="2"/>
              <w:spacing w:line="380" w:lineRule="exact"/>
              <w:jc w:val="center"/>
            </w:pPr>
            <w:r>
              <w:rPr>
                <w:rFonts w:hint="eastAsia"/>
              </w:rPr>
              <w:t>备注</w:t>
            </w:r>
          </w:p>
        </w:tc>
      </w:tr>
      <w:tr>
        <w:tblPrEx>
          <w:tblLayout w:type="fixed"/>
          <w:tblCellMar>
            <w:top w:w="0" w:type="dxa"/>
            <w:left w:w="30" w:type="dxa"/>
            <w:bottom w:w="0" w:type="dxa"/>
            <w:right w:w="30" w:type="dxa"/>
          </w:tblCellMar>
        </w:tblPrEx>
        <w:trPr>
          <w:trHeight w:val="292" w:hRule="atLeast"/>
        </w:trPr>
        <w:tc>
          <w:tcPr>
            <w:tcW w:w="51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1</w:t>
            </w:r>
          </w:p>
        </w:tc>
        <w:tc>
          <w:tcPr>
            <w:tcW w:w="8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80" w:lineRule="exact"/>
              <w:jc w:val="center"/>
              <w:rPr>
                <w:rFonts w:ascii="宋体"/>
              </w:rPr>
            </w:pPr>
            <w:r>
              <w:rPr>
                <w:rFonts w:hint="eastAsia" w:ascii="宋体" w:hAnsi="宋体" w:cs="宋体"/>
                <w:szCs w:val="21"/>
              </w:rPr>
              <w:t>交互式一体机</w:t>
            </w:r>
          </w:p>
        </w:tc>
        <w:tc>
          <w:tcPr>
            <w:tcW w:w="4325" w:type="dxa"/>
            <w:tcBorders>
              <w:top w:val="single" w:color="auto" w:sz="6" w:space="0"/>
              <w:left w:val="single" w:color="auto" w:sz="4" w:space="0"/>
              <w:bottom w:val="single" w:color="auto" w:sz="6" w:space="0"/>
              <w:right w:val="single" w:color="auto" w:sz="6" w:space="0"/>
            </w:tcBorders>
            <w:vAlign w:val="center"/>
          </w:tcPr>
          <w:p>
            <w:pPr>
              <w:spacing w:line="380" w:lineRule="exact"/>
              <w:jc w:val="left"/>
              <w:rPr>
                <w:rFonts w:ascii="宋体" w:hAnsi="宋体" w:cs="宋体"/>
                <w:szCs w:val="21"/>
              </w:rPr>
            </w:pPr>
            <w:r>
              <w:rPr>
                <w:rFonts w:hint="eastAsia" w:ascii="宋体" w:hAnsi="宋体" w:cs="宋体"/>
                <w:szCs w:val="21"/>
              </w:rPr>
              <w:t>一、显示部分：</w:t>
            </w:r>
          </w:p>
          <w:p>
            <w:pPr>
              <w:spacing w:line="380" w:lineRule="exact"/>
              <w:jc w:val="left"/>
              <w:rPr>
                <w:rFonts w:ascii="宋体" w:hAnsi="宋体" w:cs="宋体"/>
                <w:szCs w:val="21"/>
              </w:rPr>
            </w:pPr>
            <w:r>
              <w:rPr>
                <w:rFonts w:hint="eastAsia" w:ascii="宋体" w:hAnsi="宋体" w:cs="宋体"/>
                <w:szCs w:val="21"/>
              </w:rPr>
              <w:t>1. 屏体类型：LED背光、防眩光。</w:t>
            </w:r>
          </w:p>
          <w:p>
            <w:pPr>
              <w:spacing w:line="380" w:lineRule="exact"/>
              <w:jc w:val="left"/>
              <w:rPr>
                <w:rFonts w:ascii="宋体" w:hAnsi="宋体" w:cs="宋体"/>
                <w:szCs w:val="21"/>
              </w:rPr>
            </w:pPr>
            <w:r>
              <w:rPr>
                <w:rFonts w:hint="eastAsia" w:ascii="宋体" w:hAnsi="宋体" w:cs="宋体"/>
                <w:szCs w:val="21"/>
              </w:rPr>
              <w:t>2. 显示尺寸：65英寸，显示比例：16：9。</w:t>
            </w:r>
          </w:p>
          <w:p>
            <w:pPr>
              <w:spacing w:line="380" w:lineRule="exact"/>
              <w:jc w:val="left"/>
              <w:rPr>
                <w:rFonts w:ascii="宋体" w:hAnsi="宋体" w:cs="宋体"/>
                <w:szCs w:val="21"/>
              </w:rPr>
            </w:pPr>
            <w:r>
              <w:rPr>
                <w:rFonts w:hint="eastAsia" w:ascii="宋体" w:hAnsi="宋体" w:cs="宋体"/>
                <w:szCs w:val="21"/>
              </w:rPr>
              <w:t>3. 物理分辨率： 1920*1080</w:t>
            </w:r>
          </w:p>
          <w:p>
            <w:pPr>
              <w:spacing w:line="380" w:lineRule="exact"/>
              <w:jc w:val="left"/>
              <w:rPr>
                <w:rFonts w:ascii="宋体" w:hAnsi="宋体" w:cs="宋体"/>
                <w:szCs w:val="21"/>
              </w:rPr>
            </w:pPr>
            <w:r>
              <w:rPr>
                <w:rFonts w:hint="eastAsia" w:ascii="宋体" w:hAnsi="宋体" w:cs="宋体"/>
                <w:szCs w:val="21"/>
              </w:rPr>
              <w:t>二、外观结构：</w:t>
            </w:r>
          </w:p>
          <w:p>
            <w:pPr>
              <w:spacing w:line="380" w:lineRule="exact"/>
              <w:jc w:val="left"/>
              <w:rPr>
                <w:rFonts w:ascii="宋体" w:hAnsi="宋体" w:cs="宋体"/>
                <w:szCs w:val="21"/>
              </w:rPr>
            </w:pPr>
            <w:r>
              <w:rPr>
                <w:rFonts w:hint="eastAsia" w:ascii="宋体" w:hAnsi="宋体" w:cs="宋体"/>
                <w:szCs w:val="21"/>
              </w:rPr>
              <w:t xml:space="preserve">1. </w:t>
            </w:r>
            <w:r>
              <w:rPr>
                <w:rFonts w:hint="eastAsia" w:ascii="宋体" w:hAnsi="宋体"/>
                <w:szCs w:val="21"/>
              </w:rPr>
              <w:t>▲</w:t>
            </w:r>
            <w:r>
              <w:rPr>
                <w:rFonts w:hint="eastAsia" w:ascii="宋体" w:hAnsi="宋体" w:cs="宋体"/>
                <w:szCs w:val="21"/>
              </w:rPr>
              <w:t>屏幕左右两侧各丝印不少于15个同教学软件功能紧密结合的快捷键</w:t>
            </w:r>
          </w:p>
          <w:p>
            <w:pPr>
              <w:spacing w:line="380" w:lineRule="exact"/>
              <w:jc w:val="left"/>
              <w:rPr>
                <w:rFonts w:ascii="宋体" w:hAnsi="宋体" w:cs="宋体"/>
                <w:szCs w:val="21"/>
              </w:rPr>
            </w:pPr>
            <w:r>
              <w:rPr>
                <w:rFonts w:hint="eastAsia" w:ascii="宋体" w:hAnsi="宋体" w:cs="宋体"/>
                <w:szCs w:val="21"/>
              </w:rPr>
              <w:t>2. 内置前朝向2*15W扬声器，保证扩声音质。</w:t>
            </w:r>
          </w:p>
          <w:p>
            <w:pPr>
              <w:spacing w:line="380" w:lineRule="exact"/>
              <w:jc w:val="left"/>
              <w:rPr>
                <w:rFonts w:ascii="宋体" w:hAnsi="宋体" w:cs="宋体"/>
                <w:szCs w:val="21"/>
              </w:rPr>
            </w:pPr>
            <w:r>
              <w:rPr>
                <w:rFonts w:hint="eastAsia" w:ascii="宋体" w:hAnsi="宋体" w:cs="宋体"/>
                <w:szCs w:val="21"/>
              </w:rPr>
              <w:t>3. 提供前置输入接口：HDMI*1，USB多媒体*1，电脑USB3.0*1电脑USB2.0*1。</w:t>
            </w:r>
          </w:p>
          <w:p>
            <w:pPr>
              <w:spacing w:line="380" w:lineRule="exact"/>
              <w:jc w:val="left"/>
              <w:rPr>
                <w:rFonts w:ascii="宋体" w:hAnsi="宋体" w:cs="宋体"/>
                <w:szCs w:val="21"/>
              </w:rPr>
            </w:pPr>
            <w:r>
              <w:rPr>
                <w:rFonts w:hint="eastAsia" w:ascii="宋体" w:hAnsi="宋体" w:cs="宋体"/>
                <w:szCs w:val="21"/>
              </w:rPr>
              <w:t xml:space="preserve">4. </w:t>
            </w:r>
            <w:r>
              <w:rPr>
                <w:rFonts w:hint="eastAsia" w:ascii="宋体" w:hAnsi="宋体"/>
                <w:szCs w:val="21"/>
              </w:rPr>
              <w:t>▲</w:t>
            </w:r>
            <w:r>
              <w:rPr>
                <w:rFonts w:hint="eastAsia" w:ascii="宋体" w:hAnsi="宋体" w:cs="宋体"/>
                <w:szCs w:val="21"/>
              </w:rPr>
              <w:t>前面板不少于9个功能物理按键，为避免误操作，独立配置平板电源及插拔式电脑开关按键。</w:t>
            </w:r>
          </w:p>
          <w:p>
            <w:pPr>
              <w:spacing w:line="380" w:lineRule="exact"/>
              <w:jc w:val="left"/>
              <w:rPr>
                <w:rFonts w:ascii="宋体" w:hAnsi="宋体" w:cs="宋体"/>
                <w:szCs w:val="21"/>
              </w:rPr>
            </w:pPr>
            <w:r>
              <w:rPr>
                <w:rFonts w:hint="eastAsia" w:ascii="宋体" w:hAnsi="宋体" w:cs="宋体"/>
                <w:szCs w:val="21"/>
              </w:rPr>
              <w:t>5. 采用红外十点触控技术。</w:t>
            </w:r>
          </w:p>
          <w:p>
            <w:pPr>
              <w:spacing w:line="380" w:lineRule="exact"/>
              <w:jc w:val="left"/>
              <w:rPr>
                <w:rFonts w:ascii="宋体" w:hAnsi="宋体" w:cs="宋体"/>
                <w:szCs w:val="21"/>
              </w:rPr>
            </w:pPr>
            <w:r>
              <w:rPr>
                <w:rFonts w:hint="eastAsia" w:ascii="宋体" w:hAnsi="宋体" w:cs="宋体"/>
                <w:szCs w:val="21"/>
              </w:rPr>
              <w:t xml:space="preserve">6. </w:t>
            </w:r>
            <w:r>
              <w:rPr>
                <w:rFonts w:hint="eastAsia" w:ascii="宋体" w:hAnsi="宋体"/>
                <w:szCs w:val="21"/>
              </w:rPr>
              <w:t>▲</w:t>
            </w:r>
            <w:r>
              <w:rPr>
                <w:rFonts w:hint="eastAsia" w:ascii="宋体" w:hAnsi="宋体" w:cs="宋体"/>
                <w:szCs w:val="21"/>
              </w:rPr>
              <w:t>具备智能温控系统，投标产品具备有效监控、预警和断电保护功能（提供检测报告</w:t>
            </w:r>
            <w:r>
              <w:rPr>
                <w:rFonts w:ascii="宋体" w:hAnsi="宋体" w:cs="宋体"/>
                <w:szCs w:val="21"/>
              </w:rPr>
              <w:t>复印件</w:t>
            </w:r>
            <w:r>
              <w:rPr>
                <w:rFonts w:hint="eastAsia" w:ascii="宋体" w:hAnsi="宋体" w:cs="宋体"/>
                <w:szCs w:val="21"/>
              </w:rPr>
              <w:t>并</w:t>
            </w:r>
            <w:r>
              <w:rPr>
                <w:rFonts w:ascii="宋体" w:hAnsi="宋体" w:cs="宋体"/>
                <w:szCs w:val="21"/>
              </w:rPr>
              <w:t>加盖制造商公章</w:t>
            </w:r>
            <w:r>
              <w:rPr>
                <w:rFonts w:hint="eastAsia" w:ascii="宋体" w:hAnsi="宋体" w:cs="宋体"/>
                <w:szCs w:val="21"/>
              </w:rPr>
              <w:t>）。</w:t>
            </w:r>
          </w:p>
          <w:p>
            <w:pPr>
              <w:spacing w:line="380" w:lineRule="exact"/>
              <w:jc w:val="left"/>
              <w:rPr>
                <w:rFonts w:ascii="宋体" w:hAnsi="宋体" w:cs="宋体"/>
                <w:szCs w:val="21"/>
              </w:rPr>
            </w:pPr>
            <w:r>
              <w:rPr>
                <w:rFonts w:hint="eastAsia" w:ascii="宋体" w:hAnsi="宋体" w:cs="宋体"/>
                <w:szCs w:val="21"/>
              </w:rPr>
              <w:t xml:space="preserve">7. </w:t>
            </w:r>
            <w:r>
              <w:rPr>
                <w:rFonts w:hint="eastAsia" w:ascii="宋体" w:hAnsi="宋体"/>
                <w:szCs w:val="21"/>
              </w:rPr>
              <w:t>▲</w:t>
            </w:r>
            <w:r>
              <w:rPr>
                <w:rFonts w:hint="eastAsia" w:ascii="宋体" w:hAnsi="宋体" w:cs="宋体"/>
                <w:szCs w:val="21"/>
              </w:rPr>
              <w:t>信号源窗口可实现3个以上画面内容，同时预览功能，直接点击预览窗口即切换至此信号源。</w:t>
            </w:r>
          </w:p>
          <w:p>
            <w:pPr>
              <w:spacing w:line="380" w:lineRule="exact"/>
              <w:jc w:val="left"/>
              <w:rPr>
                <w:rFonts w:ascii="宋体" w:hAnsi="宋体" w:cs="宋体"/>
                <w:szCs w:val="21"/>
              </w:rPr>
            </w:pPr>
            <w:r>
              <w:rPr>
                <w:rFonts w:hint="eastAsia" w:ascii="宋体" w:hAnsi="宋体" w:cs="宋体"/>
                <w:szCs w:val="21"/>
              </w:rPr>
              <w:t>8. 可对任意信号源画面进行十点批注。</w:t>
            </w:r>
          </w:p>
          <w:p>
            <w:pPr>
              <w:spacing w:line="380" w:lineRule="exact"/>
              <w:jc w:val="left"/>
              <w:rPr>
                <w:rFonts w:ascii="宋体" w:hAnsi="宋体" w:cs="宋体"/>
                <w:szCs w:val="21"/>
              </w:rPr>
            </w:pPr>
            <w:r>
              <w:rPr>
                <w:rFonts w:hint="eastAsia" w:ascii="宋体" w:hAnsi="宋体" w:cs="宋体"/>
                <w:szCs w:val="21"/>
              </w:rPr>
              <w:t>9. 不借助遥控器和任何实体按键可对PPT文件进行播放，手势翻页、批注；</w:t>
            </w:r>
          </w:p>
          <w:p>
            <w:pPr>
              <w:spacing w:line="380" w:lineRule="exact"/>
              <w:jc w:val="left"/>
              <w:rPr>
                <w:rFonts w:ascii="宋体" w:hAnsi="宋体" w:cs="宋体"/>
                <w:szCs w:val="21"/>
              </w:rPr>
            </w:pPr>
            <w:r>
              <w:rPr>
                <w:rFonts w:hint="eastAsia" w:ascii="宋体" w:hAnsi="宋体" w:cs="宋体"/>
                <w:szCs w:val="21"/>
              </w:rPr>
              <w:t>10. 可实现单点书写，多点擦除，可根据手指间距调整擦除范围，同时具备截屏保存。</w:t>
            </w:r>
          </w:p>
          <w:p>
            <w:pPr>
              <w:spacing w:line="380" w:lineRule="exact"/>
              <w:jc w:val="left"/>
              <w:rPr>
                <w:rFonts w:ascii="宋体" w:hAnsi="宋体" w:cs="宋体"/>
                <w:szCs w:val="21"/>
              </w:rPr>
            </w:pPr>
            <w:r>
              <w:rPr>
                <w:rFonts w:hint="eastAsia" w:ascii="宋体" w:hAnsi="宋体" w:cs="宋体"/>
                <w:szCs w:val="21"/>
              </w:rPr>
              <w:t>11. 平板产品具备智能护眼组合功能，可直接提供护眼模式、实现智能光控、以及书写时屏显自动变暗。</w:t>
            </w:r>
          </w:p>
          <w:p>
            <w:pPr>
              <w:spacing w:line="380" w:lineRule="exact"/>
              <w:jc w:val="left"/>
              <w:rPr>
                <w:rFonts w:ascii="宋体" w:hAnsi="宋体" w:cs="宋体"/>
                <w:szCs w:val="21"/>
              </w:rPr>
            </w:pPr>
            <w:r>
              <w:rPr>
                <w:rFonts w:hint="eastAsia" w:ascii="宋体" w:hAnsi="宋体" w:cs="宋体"/>
                <w:szCs w:val="21"/>
              </w:rPr>
              <w:t>12. 具备文件管理器功能，可实现文件分类，预览、筛选、搜索、选定、复制、删除功能。</w:t>
            </w:r>
          </w:p>
          <w:p>
            <w:pPr>
              <w:spacing w:line="380" w:lineRule="exact"/>
              <w:jc w:val="left"/>
              <w:rPr>
                <w:rFonts w:ascii="宋体" w:hAnsi="宋体" w:cs="宋体"/>
                <w:szCs w:val="21"/>
              </w:rPr>
            </w:pPr>
            <w:r>
              <w:rPr>
                <w:rFonts w:hint="eastAsia" w:ascii="宋体" w:hAnsi="宋体" w:cs="宋体"/>
                <w:szCs w:val="21"/>
              </w:rPr>
              <w:t>13. 可触摸屏幕菜单：在任意信号通道下，通过屏幕触摸菜单可实现图像模式、通道切换、频道切换、亮度、音量、对比度调节等中控功能。</w:t>
            </w:r>
          </w:p>
          <w:p>
            <w:pPr>
              <w:spacing w:line="380" w:lineRule="exact"/>
              <w:jc w:val="left"/>
              <w:rPr>
                <w:rFonts w:ascii="宋体" w:hAnsi="宋体" w:cs="宋体"/>
                <w:szCs w:val="21"/>
              </w:rPr>
            </w:pPr>
            <w:r>
              <w:rPr>
                <w:rFonts w:hint="eastAsia" w:ascii="宋体" w:hAnsi="宋体" w:cs="宋体"/>
                <w:szCs w:val="21"/>
              </w:rPr>
              <w:t>14. 安卓配置：Android5.0以上版本，动态内存不低于1GB。</w:t>
            </w:r>
          </w:p>
          <w:p>
            <w:pPr>
              <w:spacing w:line="380" w:lineRule="exact"/>
              <w:jc w:val="left"/>
              <w:rPr>
                <w:rFonts w:ascii="宋体" w:hAnsi="宋体" w:cs="宋体"/>
                <w:szCs w:val="21"/>
              </w:rPr>
            </w:pPr>
            <w:r>
              <w:rPr>
                <w:rFonts w:hint="eastAsia" w:ascii="宋体" w:hAnsi="宋体" w:cs="宋体"/>
                <w:szCs w:val="21"/>
              </w:rPr>
              <w:t xml:space="preserve">15. </w:t>
            </w:r>
            <w:r>
              <w:rPr>
                <w:rFonts w:hint="eastAsia" w:ascii="宋体" w:hAnsi="宋体"/>
                <w:szCs w:val="21"/>
              </w:rPr>
              <w:t>▲</w:t>
            </w:r>
            <w:r>
              <w:rPr>
                <w:rFonts w:hint="eastAsia" w:ascii="宋体" w:hAnsi="宋体" w:cs="宋体"/>
                <w:szCs w:val="21"/>
              </w:rPr>
              <w:t>为了保证交互平板产品后续可扩展性，交互平板需具有80针可插拔式电脑接口，拒绝厂商专有接口。</w:t>
            </w:r>
          </w:p>
          <w:p>
            <w:pPr>
              <w:spacing w:line="380" w:lineRule="exact"/>
              <w:jc w:val="left"/>
              <w:rPr>
                <w:rFonts w:ascii="宋体" w:hAnsi="宋体" w:cs="宋体"/>
                <w:szCs w:val="21"/>
              </w:rPr>
            </w:pPr>
            <w:r>
              <w:rPr>
                <w:rFonts w:hint="eastAsia" w:ascii="宋体" w:hAnsi="宋体" w:cs="宋体"/>
                <w:szCs w:val="21"/>
              </w:rPr>
              <w:t>16. 智能中控：按键配有中文标识，信号源自动调整，内置电脑通道切换快捷键，HDMI通道循环切换键，AV通道切换快捷键，信号源菜单键，安卓下启动安卓白板软件，PC下状态启动备授课软件，屏幕分辨率切换，画面尺寸设置，可设置16：9，4：3，点对点画面，屏幕截屏功能。可实现F1-F12,windows窗口键,space,Alt+Tab,Alt+F4,退格键等键盘常用快捷键和组合键。</w:t>
            </w:r>
          </w:p>
          <w:p>
            <w:pPr>
              <w:spacing w:line="380" w:lineRule="exact"/>
              <w:jc w:val="left"/>
              <w:rPr>
                <w:rFonts w:ascii="宋体" w:hAnsi="宋体" w:cs="宋体"/>
                <w:szCs w:val="21"/>
              </w:rPr>
            </w:pPr>
            <w:r>
              <w:rPr>
                <w:rFonts w:hint="eastAsia" w:ascii="宋体" w:hAnsi="宋体" w:cs="宋体"/>
                <w:szCs w:val="21"/>
              </w:rPr>
              <w:t xml:space="preserve">17. </w:t>
            </w:r>
            <w:r>
              <w:rPr>
                <w:rFonts w:hint="eastAsia" w:ascii="宋体" w:hAnsi="宋体"/>
                <w:szCs w:val="21"/>
              </w:rPr>
              <w:t>▲</w:t>
            </w:r>
            <w:r>
              <w:rPr>
                <w:rFonts w:hint="eastAsia" w:ascii="宋体" w:hAnsi="宋体" w:cs="宋体"/>
                <w:szCs w:val="21"/>
              </w:rPr>
              <w:t>为方便维护跟使用，一体机跟高拍仪为同一品牌。</w:t>
            </w:r>
          </w:p>
          <w:p>
            <w:pPr>
              <w:spacing w:line="380" w:lineRule="exact"/>
              <w:jc w:val="left"/>
              <w:rPr>
                <w:rFonts w:ascii="宋体" w:hAnsi="宋体" w:cs="宋体"/>
                <w:szCs w:val="21"/>
              </w:rPr>
            </w:pPr>
            <w:r>
              <w:rPr>
                <w:rFonts w:hint="eastAsia" w:ascii="宋体" w:hAnsi="宋体" w:cs="宋体"/>
                <w:szCs w:val="21"/>
              </w:rPr>
              <w:t>18.投标人投标时提供“交互一体机”样机现场演示产品各项功能。</w:t>
            </w:r>
          </w:p>
          <w:p>
            <w:pPr>
              <w:spacing w:line="380" w:lineRule="exact"/>
              <w:jc w:val="left"/>
              <w:rPr>
                <w:rFonts w:ascii="宋体" w:hAnsi="宋体" w:cs="宋体"/>
                <w:szCs w:val="21"/>
              </w:rPr>
            </w:pPr>
            <w:r>
              <w:rPr>
                <w:rFonts w:hint="eastAsia" w:ascii="宋体" w:hAnsi="宋体" w:cs="宋体"/>
                <w:szCs w:val="21"/>
              </w:rPr>
              <w:t>三、插拔式电脑：</w:t>
            </w:r>
          </w:p>
          <w:p>
            <w:pPr>
              <w:spacing w:line="380" w:lineRule="exact"/>
              <w:jc w:val="left"/>
              <w:rPr>
                <w:rFonts w:ascii="宋体" w:hAnsi="宋体" w:cs="宋体"/>
                <w:szCs w:val="21"/>
              </w:rPr>
            </w:pPr>
            <w:r>
              <w:rPr>
                <w:rFonts w:hint="eastAsia" w:ascii="宋体" w:hAnsi="宋体" w:cs="宋体"/>
                <w:szCs w:val="21"/>
              </w:rPr>
              <w:t>1、采用OPS插拔结构电脑，插拔电脑与交互平板接口为intel标准双面80针接口，以满足后续产品配置升级的通用性需求。</w:t>
            </w:r>
          </w:p>
          <w:p>
            <w:pPr>
              <w:spacing w:line="380" w:lineRule="exact"/>
              <w:jc w:val="left"/>
              <w:rPr>
                <w:rFonts w:ascii="宋体" w:hAnsi="宋体" w:cs="宋体"/>
                <w:szCs w:val="21"/>
              </w:rPr>
            </w:pPr>
            <w:r>
              <w:rPr>
                <w:rFonts w:hint="eastAsia" w:ascii="宋体" w:hAnsi="宋体" w:cs="宋体"/>
                <w:szCs w:val="21"/>
              </w:rPr>
              <w:t>2、采用Intel第4代酷睿Haswell平台I3处理器（CPU 4460及以上）、主频3.6GHz、内存4G、硬盘500G</w:t>
            </w:r>
          </w:p>
          <w:p>
            <w:pPr>
              <w:spacing w:line="380" w:lineRule="exact"/>
              <w:jc w:val="left"/>
              <w:rPr>
                <w:rFonts w:ascii="宋体" w:hAnsi="宋体" w:cs="宋体"/>
                <w:szCs w:val="21"/>
              </w:rPr>
            </w:pPr>
            <w:r>
              <w:rPr>
                <w:rFonts w:hint="eastAsia" w:ascii="宋体" w:hAnsi="宋体" w:cs="宋体"/>
                <w:szCs w:val="21"/>
              </w:rPr>
              <w:t>3、主板采用H81芯片组，支持无盘启动、网络唤醒、上电开机、看门狗等功能；</w:t>
            </w:r>
          </w:p>
          <w:p>
            <w:pPr>
              <w:spacing w:line="380" w:lineRule="exact"/>
              <w:jc w:val="left"/>
              <w:rPr>
                <w:rFonts w:ascii="宋体" w:hAnsi="宋体" w:cs="宋体"/>
                <w:szCs w:val="21"/>
              </w:rPr>
            </w:pPr>
            <w:r>
              <w:rPr>
                <w:rFonts w:hint="eastAsia" w:ascii="宋体" w:hAnsi="宋体" w:cs="宋体"/>
                <w:szCs w:val="21"/>
              </w:rPr>
              <w:t>4、产品具有软件一键还原功能；</w:t>
            </w:r>
          </w:p>
          <w:p>
            <w:pPr>
              <w:spacing w:line="380" w:lineRule="exact"/>
              <w:jc w:val="left"/>
              <w:rPr>
                <w:rFonts w:ascii="宋体" w:hAnsi="宋体" w:cs="宋体"/>
                <w:szCs w:val="21"/>
              </w:rPr>
            </w:pPr>
            <w:r>
              <w:rPr>
                <w:rFonts w:hint="eastAsia" w:ascii="宋体" w:hAnsi="宋体" w:cs="宋体"/>
                <w:szCs w:val="21"/>
              </w:rPr>
              <w:t>5、铜导管散热模组，侧出风散热设计；</w:t>
            </w:r>
          </w:p>
          <w:p>
            <w:pPr>
              <w:autoSpaceDE w:val="0"/>
              <w:autoSpaceDN w:val="0"/>
              <w:adjustRightInd w:val="0"/>
              <w:spacing w:line="380" w:lineRule="exact"/>
              <w:jc w:val="left"/>
              <w:rPr>
                <w:rFonts w:ascii="宋体"/>
                <w:szCs w:val="21"/>
              </w:rPr>
            </w:pPr>
            <w:r>
              <w:rPr>
                <w:rFonts w:hint="eastAsia" w:ascii="宋体" w:hAnsi="宋体" w:cs="宋体"/>
                <w:szCs w:val="21"/>
              </w:rPr>
              <w:t>6、硬盘具有防震功能，满足教学环境下使用。</w:t>
            </w: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深圳市鸿合创新信息技术有限责任公司</w:t>
            </w:r>
          </w:p>
        </w:tc>
        <w:tc>
          <w:tcPr>
            <w:tcW w:w="77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中国</w:t>
            </w:r>
          </w:p>
        </w:tc>
        <w:tc>
          <w:tcPr>
            <w:tcW w:w="5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hAnsi="宋体" w:cs="宋体"/>
                <w:sz w:val="20"/>
              </w:rPr>
              <w:t>台</w:t>
            </w:r>
          </w:p>
        </w:tc>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1</w:t>
            </w:r>
          </w:p>
        </w:tc>
        <w:tc>
          <w:tcPr>
            <w:tcW w:w="987"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rFonts w:ascii="宋体" w:hAnsi="宋体" w:cs="宋体"/>
                <w:szCs w:val="21"/>
              </w:rPr>
            </w:pPr>
            <w:r>
              <w:rPr>
                <w:rFonts w:hint="eastAsia"/>
                <w:szCs w:val="21"/>
              </w:rPr>
              <w:t>16580.00</w:t>
            </w:r>
          </w:p>
        </w:tc>
        <w:tc>
          <w:tcPr>
            <w:tcW w:w="813"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szCs w:val="21"/>
              </w:rPr>
            </w:pPr>
            <w:r>
              <w:rPr>
                <w:rFonts w:hint="eastAsia" w:ascii="宋体"/>
                <w:b/>
                <w:szCs w:val="21"/>
              </w:rPr>
              <w:t>0</w:t>
            </w:r>
          </w:p>
        </w:tc>
        <w:tc>
          <w:tcPr>
            <w:tcW w:w="825" w:type="dxa"/>
            <w:tcBorders>
              <w:top w:val="single" w:color="auto" w:sz="6" w:space="0"/>
              <w:left w:val="single" w:color="auto" w:sz="6" w:space="0"/>
              <w:bottom w:val="single" w:color="auto" w:sz="6" w:space="0"/>
              <w:right w:val="single" w:color="auto" w:sz="4" w:space="0"/>
            </w:tcBorders>
            <w:vAlign w:val="center"/>
          </w:tcPr>
          <w:p>
            <w:pPr>
              <w:spacing w:line="380" w:lineRule="exact"/>
              <w:jc w:val="center"/>
              <w:rPr>
                <w:szCs w:val="21"/>
              </w:rPr>
            </w:pPr>
            <w:r>
              <w:rPr>
                <w:rFonts w:hint="eastAsia" w:ascii="宋体"/>
                <w:b/>
                <w:szCs w:val="21"/>
              </w:rPr>
              <w:t>0</w:t>
            </w:r>
          </w:p>
        </w:tc>
        <w:tc>
          <w:tcPr>
            <w:tcW w:w="862" w:type="dxa"/>
            <w:tcBorders>
              <w:top w:val="single" w:color="auto" w:sz="6" w:space="0"/>
              <w:left w:val="single" w:color="auto" w:sz="4" w:space="0"/>
              <w:bottom w:val="single" w:color="auto" w:sz="6" w:space="0"/>
              <w:right w:val="single" w:color="auto" w:sz="4" w:space="0"/>
            </w:tcBorders>
            <w:vAlign w:val="center"/>
          </w:tcPr>
          <w:p>
            <w:pPr>
              <w:spacing w:line="380" w:lineRule="exact"/>
              <w:jc w:val="center"/>
              <w:rPr>
                <w:rFonts w:ascii="宋体" w:hAnsi="宋体" w:cs="宋体"/>
                <w:szCs w:val="21"/>
              </w:rPr>
            </w:pPr>
            <w:r>
              <w:rPr>
                <w:rFonts w:hint="eastAsia"/>
                <w:szCs w:val="21"/>
              </w:rPr>
              <w:t>16580.00</w:t>
            </w:r>
          </w:p>
        </w:tc>
        <w:tc>
          <w:tcPr>
            <w:tcW w:w="988" w:type="dxa"/>
            <w:tcBorders>
              <w:top w:val="single" w:color="auto" w:sz="6" w:space="0"/>
              <w:left w:val="single" w:color="auto" w:sz="4" w:space="0"/>
              <w:bottom w:val="single" w:color="auto" w:sz="6" w:space="0"/>
              <w:right w:val="single" w:color="auto" w:sz="4" w:space="0"/>
            </w:tcBorders>
            <w:vAlign w:val="center"/>
          </w:tcPr>
          <w:p>
            <w:pPr>
              <w:spacing w:line="380" w:lineRule="exact"/>
              <w:jc w:val="center"/>
              <w:rPr>
                <w:rFonts w:ascii="宋体" w:hAnsi="宋体" w:cs="宋体"/>
                <w:szCs w:val="21"/>
              </w:rPr>
            </w:pPr>
            <w:r>
              <w:rPr>
                <w:rFonts w:hint="eastAsia"/>
                <w:szCs w:val="21"/>
              </w:rPr>
              <w:t>16580.00</w:t>
            </w:r>
          </w:p>
        </w:tc>
        <w:tc>
          <w:tcPr>
            <w:tcW w:w="587" w:type="dxa"/>
            <w:tcBorders>
              <w:top w:val="single" w:color="auto" w:sz="6" w:space="0"/>
              <w:left w:val="single" w:color="auto" w:sz="4" w:space="0"/>
              <w:bottom w:val="single" w:color="auto" w:sz="4" w:space="0"/>
              <w:right w:val="single" w:color="auto" w:sz="6" w:space="0"/>
            </w:tcBorders>
            <w:vAlign w:val="center"/>
          </w:tcPr>
          <w:p>
            <w:pPr>
              <w:autoSpaceDE w:val="0"/>
              <w:autoSpaceDN w:val="0"/>
              <w:adjustRightInd w:val="0"/>
              <w:spacing w:line="380" w:lineRule="exact"/>
              <w:rPr>
                <w:rFonts w:ascii="宋体"/>
                <w:szCs w:val="21"/>
              </w:rPr>
            </w:pPr>
          </w:p>
        </w:tc>
      </w:tr>
      <w:tr>
        <w:tblPrEx>
          <w:tblLayout w:type="fixed"/>
          <w:tblCellMar>
            <w:top w:w="0" w:type="dxa"/>
            <w:left w:w="30" w:type="dxa"/>
            <w:bottom w:w="0" w:type="dxa"/>
            <w:right w:w="30" w:type="dxa"/>
          </w:tblCellMar>
        </w:tblPrEx>
        <w:trPr>
          <w:trHeight w:val="292" w:hRule="atLeast"/>
        </w:trPr>
        <w:tc>
          <w:tcPr>
            <w:tcW w:w="51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2</w:t>
            </w:r>
          </w:p>
        </w:tc>
        <w:tc>
          <w:tcPr>
            <w:tcW w:w="8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80" w:lineRule="exact"/>
              <w:jc w:val="center"/>
              <w:rPr>
                <w:rFonts w:ascii="宋体"/>
              </w:rPr>
            </w:pPr>
            <w:r>
              <w:rPr>
                <w:rFonts w:hint="eastAsia" w:ascii="宋体" w:hAnsi="宋体" w:cs="宋体"/>
                <w:szCs w:val="21"/>
              </w:rPr>
              <w:t>推拉黑板</w:t>
            </w:r>
          </w:p>
        </w:tc>
        <w:tc>
          <w:tcPr>
            <w:tcW w:w="4325"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80" w:lineRule="exact"/>
              <w:jc w:val="left"/>
              <w:rPr>
                <w:rFonts w:ascii="宋体"/>
                <w:b/>
                <w:szCs w:val="21"/>
              </w:rPr>
            </w:pPr>
            <w:r>
              <w:rPr>
                <w:rFonts w:hint="eastAsia" w:ascii="宋体" w:hAnsi="宋体" w:cs="宋体"/>
                <w:szCs w:val="21"/>
              </w:rPr>
              <w:t>1.结构：内外双层结构，内层为两块固定书写板与正面平齐，外层为两块滑动书写板。</w:t>
            </w:r>
            <w:r>
              <w:rPr>
                <w:rFonts w:hint="eastAsia" w:ascii="宋体" w:hAnsi="宋体" w:cs="宋体"/>
                <w:szCs w:val="21"/>
              </w:rPr>
              <w:br w:type="textWrapping"/>
            </w:r>
            <w:r>
              <w:rPr>
                <w:rFonts w:hint="eastAsia" w:ascii="宋体" w:hAnsi="宋体" w:cs="宋体"/>
                <w:szCs w:val="21"/>
              </w:rPr>
              <w:t>2.基本尺寸：≥4000mm×1280mm，可根据所配电子白板适当调整，确保与电子白板的有效配套。</w:t>
            </w:r>
            <w:r>
              <w:rPr>
                <w:rFonts w:hint="eastAsia" w:ascii="宋体" w:hAnsi="宋体" w:cs="宋体"/>
                <w:szCs w:val="21"/>
              </w:rPr>
              <w:br w:type="textWrapping"/>
            </w:r>
            <w:r>
              <w:rPr>
                <w:rFonts w:hint="eastAsia" w:ascii="宋体" w:hAnsi="宋体" w:cs="宋体"/>
                <w:szCs w:val="21"/>
              </w:rPr>
              <w:t>3.书写板面：采用优质烤漆钢板，厚度≥0.3mm。板面为亚光墨绿色、漆膜硬度为6H，粗糙度为Ra1.6-3.2um。</w:t>
            </w:r>
            <w:r>
              <w:rPr>
                <w:rFonts w:hint="eastAsia" w:ascii="宋体" w:hAnsi="宋体" w:cs="宋体"/>
                <w:szCs w:val="21"/>
              </w:rPr>
              <w:br w:type="textWrapping"/>
            </w:r>
            <w:r>
              <w:rPr>
                <w:rFonts w:hint="eastAsia" w:ascii="宋体" w:hAnsi="宋体" w:cs="宋体"/>
                <w:szCs w:val="21"/>
              </w:rPr>
              <w:t>4.内芯材料：高强度、吸音、双A瓦楞纸板，采用国际适用工艺，书写无吱咔声，改善书写手感。</w:t>
            </w:r>
            <w:r>
              <w:rPr>
                <w:rFonts w:hint="eastAsia" w:ascii="宋体" w:hAnsi="宋体" w:cs="宋体"/>
                <w:szCs w:val="21"/>
              </w:rPr>
              <w:br w:type="textWrapping"/>
            </w:r>
            <w:r>
              <w:rPr>
                <w:rFonts w:hint="eastAsia" w:ascii="宋体" w:hAnsi="宋体" w:cs="宋体"/>
                <w:szCs w:val="21"/>
              </w:rPr>
              <w:t>5.背板：选用优质防锈亚光彩涂钢板，每隔8公分设有2公分加强凹槽。</w:t>
            </w:r>
            <w:r>
              <w:rPr>
                <w:rFonts w:hint="eastAsia" w:ascii="宋体" w:hAnsi="宋体" w:cs="宋体"/>
                <w:szCs w:val="21"/>
              </w:rPr>
              <w:br w:type="textWrapping"/>
            </w:r>
            <w:r>
              <w:rPr>
                <w:rFonts w:hint="eastAsia" w:ascii="宋体" w:hAnsi="宋体" w:cs="宋体"/>
                <w:szCs w:val="21"/>
              </w:rPr>
              <w:t>6.覆板：采用环保型双组份聚氨酯胶水，自动化流水线覆板作业(提供现场作业图片），确保粘接牢固板面平整，甲醛释放量≤0.2mg/L，符合GB/T 28231-2011《书写板安全卫生要求》。</w:t>
            </w:r>
            <w:r>
              <w:rPr>
                <w:rFonts w:hint="eastAsia" w:ascii="宋体" w:hAnsi="宋体" w:cs="宋体"/>
                <w:szCs w:val="21"/>
              </w:rPr>
              <w:br w:type="textWrapping"/>
            </w:r>
            <w:r>
              <w:rPr>
                <w:rFonts w:hint="eastAsia" w:ascii="宋体" w:hAnsi="宋体" w:cs="宋体"/>
                <w:szCs w:val="21"/>
              </w:rPr>
              <w:t>7.边框：采用工业用高强度铝合金型材，电泳香槟色，G型滑道，模具挤压一次成型，规格≥57 mm×100 mm，横（立）框采用双层加强结构，厚度≥15mm；内框规格37 mm×20mm。</w:t>
            </w:r>
            <w:r>
              <w:rPr>
                <w:rFonts w:hint="eastAsia" w:ascii="宋体" w:hAnsi="宋体" w:cs="宋体"/>
                <w:szCs w:val="21"/>
              </w:rPr>
              <w:br w:type="textWrapping"/>
            </w:r>
            <w:r>
              <w:rPr>
                <w:rFonts w:hint="eastAsia" w:ascii="宋体" w:hAnsi="宋体" w:cs="宋体"/>
                <w:szCs w:val="21"/>
              </w:rPr>
              <w:t>8.滑轮：配装侧U型镶嵌式滑轮，高精度包塑轴承装配减震橡胶圈，保证滑动流畅、经久耐用。数目≥8个，上下均匀安装。</w:t>
            </w:r>
            <w:r>
              <w:rPr>
                <w:rFonts w:hint="eastAsia" w:ascii="宋体" w:hAnsi="宋体" w:cs="宋体"/>
                <w:szCs w:val="21"/>
              </w:rPr>
              <w:br w:type="textWrapping"/>
            </w:r>
            <w:r>
              <w:rPr>
                <w:rFonts w:hint="eastAsia" w:ascii="宋体" w:hAnsi="宋体" w:cs="宋体"/>
                <w:szCs w:val="21"/>
              </w:rPr>
              <w:t>9.除尘装置：外下框两侧各开一个直径25mm的圆孔，配置100×80mm的抽拉式粉尘盒，滑动板下端两侧配嵌入式橡胶粉尘刷，规格≥30 mm×35 mm×20mm，书写板滑动的过程中可自动清扫粉尘至粉尘盒中，粉尘盒可拆卸清洁。</w:t>
            </w:r>
            <w:r>
              <w:rPr>
                <w:rFonts w:hint="eastAsia" w:ascii="宋体" w:hAnsi="宋体" w:cs="宋体"/>
                <w:szCs w:val="21"/>
              </w:rPr>
              <w:br w:type="textWrapping"/>
            </w:r>
            <w:r>
              <w:rPr>
                <w:rFonts w:hint="eastAsia" w:ascii="宋体" w:hAnsi="宋体" w:cs="宋体"/>
                <w:szCs w:val="21"/>
              </w:rPr>
              <w:t>10.包角材料：采用抗老化高强度ABS工程塑料注塑成型，双壁成腔流线型设计，圆角≥R25mm，并带有注册商标。</w:t>
            </w:r>
            <w:r>
              <w:rPr>
                <w:rFonts w:hint="eastAsia" w:ascii="宋体" w:hAnsi="宋体" w:cs="宋体"/>
                <w:szCs w:val="21"/>
              </w:rPr>
              <w:br w:type="textWrapping"/>
            </w:r>
            <w:r>
              <w:rPr>
                <w:rFonts w:hint="eastAsia" w:ascii="宋体" w:hAnsi="宋体" w:cs="宋体"/>
                <w:szCs w:val="21"/>
              </w:rPr>
              <w:t>11.限位档：黑板边框内部两侧安装滑动板限位档，防止活动黑板开启时撞击立框。</w:t>
            </w:r>
            <w:r>
              <w:rPr>
                <w:rFonts w:hint="eastAsia" w:ascii="宋体" w:hAnsi="宋体" w:cs="宋体"/>
                <w:szCs w:val="21"/>
              </w:rPr>
              <w:br w:type="textWrapping"/>
            </w:r>
            <w:r>
              <w:rPr>
                <w:rFonts w:hint="eastAsia" w:ascii="宋体" w:hAnsi="宋体" w:cs="宋体"/>
                <w:szCs w:val="21"/>
              </w:rPr>
              <w:t>12.产品应符合GB/T 28231-2011《书写板安全卫生要求》和GB 21027-2007《学生用品的安全通用要求》等国家标准。</w:t>
            </w: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left"/>
              <w:rPr>
                <w:rFonts w:ascii="宋体"/>
                <w:b/>
              </w:rPr>
            </w:pPr>
          </w:p>
          <w:p>
            <w:pPr>
              <w:autoSpaceDE w:val="0"/>
              <w:autoSpaceDN w:val="0"/>
              <w:adjustRightInd w:val="0"/>
              <w:spacing w:line="380" w:lineRule="exact"/>
              <w:jc w:val="left"/>
              <w:rPr>
                <w:rFonts w:ascii="宋体"/>
                <w:b/>
              </w:rPr>
            </w:pPr>
            <w:r>
              <w:rPr>
                <w:rFonts w:hint="eastAsia" w:ascii="宋体"/>
                <w:bCs/>
              </w:rPr>
              <w:t>山东蓝贝思特教装科技股份有限公司</w:t>
            </w:r>
          </w:p>
        </w:tc>
        <w:tc>
          <w:tcPr>
            <w:tcW w:w="77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中国</w:t>
            </w:r>
          </w:p>
        </w:tc>
        <w:tc>
          <w:tcPr>
            <w:tcW w:w="5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r>
              <w:rPr>
                <w:rFonts w:hint="eastAsia" w:ascii="宋体" w:hAnsi="宋体" w:cs="宋体"/>
                <w:sz w:val="20"/>
              </w:rPr>
              <w:t>块</w:t>
            </w:r>
          </w:p>
        </w:tc>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1</w:t>
            </w:r>
          </w:p>
        </w:tc>
        <w:tc>
          <w:tcPr>
            <w:tcW w:w="987"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rFonts w:ascii="宋体" w:hAnsi="宋体" w:cs="宋体"/>
                <w:szCs w:val="21"/>
              </w:rPr>
            </w:pPr>
            <w:r>
              <w:rPr>
                <w:rFonts w:hint="eastAsia"/>
                <w:szCs w:val="21"/>
              </w:rPr>
              <w:t>2180.00</w:t>
            </w:r>
          </w:p>
        </w:tc>
        <w:tc>
          <w:tcPr>
            <w:tcW w:w="813"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szCs w:val="21"/>
              </w:rPr>
            </w:pPr>
            <w:r>
              <w:rPr>
                <w:rFonts w:hint="eastAsia" w:ascii="宋体"/>
                <w:b/>
                <w:szCs w:val="21"/>
              </w:rPr>
              <w:t>0</w:t>
            </w:r>
          </w:p>
        </w:tc>
        <w:tc>
          <w:tcPr>
            <w:tcW w:w="825" w:type="dxa"/>
            <w:tcBorders>
              <w:top w:val="single" w:color="auto" w:sz="6" w:space="0"/>
              <w:left w:val="single" w:color="auto" w:sz="6" w:space="0"/>
              <w:bottom w:val="single" w:color="auto" w:sz="6" w:space="0"/>
              <w:right w:val="single" w:color="auto" w:sz="4" w:space="0"/>
            </w:tcBorders>
            <w:vAlign w:val="center"/>
          </w:tcPr>
          <w:p>
            <w:pPr>
              <w:spacing w:line="380" w:lineRule="exact"/>
              <w:jc w:val="center"/>
              <w:rPr>
                <w:szCs w:val="21"/>
              </w:rPr>
            </w:pPr>
            <w:r>
              <w:rPr>
                <w:rFonts w:hint="eastAsia" w:ascii="宋体"/>
                <w:b/>
                <w:szCs w:val="21"/>
              </w:rPr>
              <w:t>0</w:t>
            </w:r>
          </w:p>
        </w:tc>
        <w:tc>
          <w:tcPr>
            <w:tcW w:w="862" w:type="dxa"/>
            <w:tcBorders>
              <w:top w:val="single" w:color="auto" w:sz="6" w:space="0"/>
              <w:left w:val="single" w:color="auto" w:sz="4" w:space="0"/>
              <w:bottom w:val="single" w:color="auto" w:sz="6" w:space="0"/>
              <w:right w:val="single" w:color="auto" w:sz="4" w:space="0"/>
            </w:tcBorders>
            <w:vAlign w:val="center"/>
          </w:tcPr>
          <w:p>
            <w:pPr>
              <w:spacing w:line="380" w:lineRule="exact"/>
              <w:jc w:val="center"/>
              <w:rPr>
                <w:rFonts w:ascii="宋体" w:hAnsi="宋体" w:cs="宋体"/>
                <w:szCs w:val="21"/>
              </w:rPr>
            </w:pPr>
            <w:r>
              <w:rPr>
                <w:rFonts w:hint="eastAsia"/>
                <w:szCs w:val="21"/>
              </w:rPr>
              <w:t>2180.00</w:t>
            </w:r>
          </w:p>
        </w:tc>
        <w:tc>
          <w:tcPr>
            <w:tcW w:w="988" w:type="dxa"/>
            <w:tcBorders>
              <w:top w:val="single" w:color="auto" w:sz="6" w:space="0"/>
              <w:left w:val="single" w:color="auto" w:sz="4" w:space="0"/>
              <w:bottom w:val="single" w:color="auto" w:sz="4" w:space="0"/>
              <w:right w:val="single" w:color="auto" w:sz="4" w:space="0"/>
            </w:tcBorders>
            <w:vAlign w:val="center"/>
          </w:tcPr>
          <w:p>
            <w:pPr>
              <w:spacing w:line="380" w:lineRule="exact"/>
              <w:jc w:val="center"/>
              <w:rPr>
                <w:rFonts w:ascii="宋体" w:hAnsi="宋体" w:cs="宋体"/>
                <w:szCs w:val="21"/>
              </w:rPr>
            </w:pPr>
            <w:r>
              <w:rPr>
                <w:rFonts w:hint="eastAsia"/>
                <w:szCs w:val="21"/>
              </w:rPr>
              <w:t>2180.00</w:t>
            </w:r>
          </w:p>
        </w:tc>
        <w:tc>
          <w:tcPr>
            <w:tcW w:w="587" w:type="dxa"/>
            <w:tcBorders>
              <w:top w:val="single" w:color="auto" w:sz="4" w:space="0"/>
              <w:left w:val="single" w:color="auto" w:sz="4" w:space="0"/>
              <w:bottom w:val="single" w:color="auto" w:sz="4" w:space="0"/>
              <w:right w:val="single" w:color="auto" w:sz="6" w:space="0"/>
            </w:tcBorders>
            <w:vAlign w:val="center"/>
          </w:tcPr>
          <w:p>
            <w:pPr>
              <w:autoSpaceDE w:val="0"/>
              <w:autoSpaceDN w:val="0"/>
              <w:adjustRightInd w:val="0"/>
              <w:spacing w:line="380" w:lineRule="exact"/>
              <w:jc w:val="center"/>
              <w:rPr>
                <w:rFonts w:ascii="宋体"/>
                <w:b/>
                <w:szCs w:val="21"/>
              </w:rPr>
            </w:pPr>
          </w:p>
        </w:tc>
      </w:tr>
      <w:tr>
        <w:tblPrEx>
          <w:tblLayout w:type="fixed"/>
          <w:tblCellMar>
            <w:top w:w="0" w:type="dxa"/>
            <w:left w:w="30" w:type="dxa"/>
            <w:bottom w:w="0" w:type="dxa"/>
            <w:right w:w="30" w:type="dxa"/>
          </w:tblCellMar>
        </w:tblPrEx>
        <w:trPr>
          <w:trHeight w:val="292" w:hRule="atLeast"/>
        </w:trPr>
        <w:tc>
          <w:tcPr>
            <w:tcW w:w="51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3</w:t>
            </w:r>
          </w:p>
        </w:tc>
        <w:tc>
          <w:tcPr>
            <w:tcW w:w="8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80" w:lineRule="exact"/>
              <w:jc w:val="center"/>
              <w:rPr>
                <w:rFonts w:ascii="宋体"/>
                <w:b/>
              </w:rPr>
            </w:pPr>
            <w:r>
              <w:rPr>
                <w:rFonts w:hint="eastAsia" w:ascii="宋体" w:hAnsi="宋体" w:cs="宋体"/>
                <w:szCs w:val="21"/>
              </w:rPr>
              <w:t>壁挂式高清高拍仪</w:t>
            </w:r>
          </w:p>
        </w:tc>
        <w:tc>
          <w:tcPr>
            <w:tcW w:w="4325" w:type="dxa"/>
            <w:tcBorders>
              <w:top w:val="single" w:color="auto" w:sz="6" w:space="0"/>
              <w:left w:val="single" w:color="auto" w:sz="4" w:space="0"/>
              <w:bottom w:val="single" w:color="auto" w:sz="6" w:space="0"/>
              <w:right w:val="single" w:color="auto" w:sz="6" w:space="0"/>
            </w:tcBorders>
            <w:vAlign w:val="center"/>
          </w:tcPr>
          <w:p>
            <w:pPr>
              <w:spacing w:line="380" w:lineRule="exact"/>
              <w:jc w:val="left"/>
              <w:rPr>
                <w:rFonts w:ascii="宋体"/>
                <w:b/>
                <w:szCs w:val="21"/>
              </w:rPr>
            </w:pPr>
            <w:r>
              <w:rPr>
                <w:rFonts w:hint="eastAsia" w:ascii="宋体" w:hAnsi="宋体" w:cs="宋体"/>
                <w:szCs w:val="21"/>
              </w:rPr>
              <w:t>1. 像素：800万像素感光芯片</w:t>
            </w:r>
            <w:r>
              <w:rPr>
                <w:rFonts w:hint="eastAsia" w:ascii="宋体" w:hAnsi="宋体" w:cs="宋体"/>
                <w:szCs w:val="21"/>
              </w:rPr>
              <w:br w:type="textWrapping"/>
            </w:r>
            <w:r>
              <w:rPr>
                <w:rFonts w:hint="eastAsia" w:ascii="宋体" w:hAnsi="宋体" w:cs="宋体"/>
                <w:szCs w:val="21"/>
              </w:rPr>
              <w:t>2. 壁挂箱结构：壁挂式结构，带2根气压拉杆；箱体尺寸：≥420mm *200mm* 65mm；</w:t>
            </w:r>
            <w:r>
              <w:rPr>
                <w:rFonts w:hint="eastAsia" w:ascii="宋体" w:hAnsi="宋体" w:cs="宋体"/>
                <w:szCs w:val="21"/>
              </w:rPr>
              <w:br w:type="textWrapping"/>
            </w:r>
            <w:r>
              <w:rPr>
                <w:rFonts w:hint="eastAsia" w:ascii="宋体" w:hAnsi="宋体" w:cs="宋体"/>
                <w:szCs w:val="21"/>
              </w:rPr>
              <w:t>3. 接口：≥3个USB接口</w:t>
            </w:r>
            <w:r>
              <w:rPr>
                <w:rFonts w:hint="eastAsia" w:ascii="宋体" w:hAnsi="宋体" w:cs="宋体"/>
                <w:szCs w:val="21"/>
              </w:rPr>
              <w:br w:type="textWrapping"/>
            </w:r>
            <w:r>
              <w:rPr>
                <w:rFonts w:hint="eastAsia" w:ascii="宋体" w:hAnsi="宋体" w:cs="宋体"/>
                <w:szCs w:val="21"/>
              </w:rPr>
              <w:t xml:space="preserve">4. </w:t>
            </w:r>
            <w:r>
              <w:rPr>
                <w:rFonts w:hint="eastAsia" w:ascii="宋体" w:hAnsi="宋体"/>
                <w:szCs w:val="21"/>
              </w:rPr>
              <w:t>▲</w:t>
            </w:r>
            <w:r>
              <w:rPr>
                <w:rFonts w:hint="eastAsia" w:ascii="宋体" w:hAnsi="宋体" w:cs="宋体"/>
                <w:szCs w:val="21"/>
              </w:rPr>
              <w:t>支持USB3.0接口，支持U盘直接存储，最大支持128G；</w:t>
            </w:r>
            <w:r>
              <w:rPr>
                <w:rFonts w:hint="eastAsia" w:ascii="宋体" w:hAnsi="宋体" w:cs="宋体"/>
                <w:szCs w:val="21"/>
              </w:rPr>
              <w:br w:type="textWrapping"/>
            </w:r>
            <w:r>
              <w:rPr>
                <w:rFonts w:hint="eastAsia" w:ascii="宋体" w:hAnsi="宋体" w:cs="宋体"/>
                <w:szCs w:val="21"/>
              </w:rPr>
              <w:t xml:space="preserve">5. </w:t>
            </w:r>
            <w:r>
              <w:rPr>
                <w:rFonts w:hint="eastAsia" w:ascii="宋体" w:hAnsi="宋体"/>
                <w:szCs w:val="21"/>
              </w:rPr>
              <w:t>▲</w:t>
            </w:r>
            <w:r>
              <w:rPr>
                <w:rFonts w:hint="eastAsia" w:ascii="宋体" w:hAnsi="宋体" w:cs="宋体"/>
                <w:szCs w:val="21"/>
              </w:rPr>
              <w:t>顶端内置高强数码雾灯光源，LED光源四级调光，方便在不同环境下进行使用；</w:t>
            </w:r>
            <w:r>
              <w:rPr>
                <w:rFonts w:hint="eastAsia" w:ascii="宋体" w:hAnsi="宋体" w:cs="宋体"/>
                <w:szCs w:val="21"/>
              </w:rPr>
              <w:br w:type="textWrapping"/>
            </w:r>
            <w:r>
              <w:rPr>
                <w:rFonts w:hint="eastAsia" w:ascii="宋体" w:hAnsi="宋体" w:cs="宋体"/>
                <w:szCs w:val="21"/>
              </w:rPr>
              <w:t>6. 副摄像头旋转角度：垂直120度，水平360度，方便实时多角度采集图像；</w:t>
            </w:r>
            <w:r>
              <w:rPr>
                <w:rFonts w:hint="eastAsia" w:ascii="宋体" w:hAnsi="宋体" w:cs="宋体"/>
                <w:szCs w:val="21"/>
              </w:rPr>
              <w:br w:type="textWrapping"/>
            </w:r>
            <w:r>
              <w:rPr>
                <w:rFonts w:hint="eastAsia" w:ascii="宋体" w:hAnsi="宋体" w:cs="宋体"/>
                <w:szCs w:val="21"/>
              </w:rPr>
              <w:t>7. 拍摄幅面：A4幅面；</w:t>
            </w:r>
            <w:r>
              <w:rPr>
                <w:rFonts w:hint="eastAsia" w:ascii="宋体" w:hAnsi="宋体" w:cs="宋体"/>
                <w:szCs w:val="21"/>
              </w:rPr>
              <w:br w:type="textWrapping"/>
            </w:r>
            <w:r>
              <w:rPr>
                <w:rFonts w:hint="eastAsia" w:ascii="宋体" w:hAnsi="宋体" w:cs="宋体"/>
                <w:szCs w:val="21"/>
              </w:rPr>
              <w:t>8. 主摄像头最大工作分辨率：3264*2448；</w:t>
            </w:r>
            <w:r>
              <w:rPr>
                <w:rFonts w:hint="eastAsia" w:ascii="宋体" w:hAnsi="宋体" w:cs="宋体"/>
                <w:szCs w:val="21"/>
              </w:rPr>
              <w:br w:type="textWrapping"/>
            </w:r>
            <w:r>
              <w:rPr>
                <w:rFonts w:hint="eastAsia" w:ascii="宋体" w:hAnsi="宋体" w:cs="宋体"/>
                <w:szCs w:val="21"/>
              </w:rPr>
              <w:t>9. 速率：40帧/秒 720P模式；</w:t>
            </w:r>
            <w:r>
              <w:rPr>
                <w:rFonts w:hint="eastAsia" w:ascii="宋体" w:hAnsi="宋体" w:cs="宋体"/>
                <w:szCs w:val="21"/>
              </w:rPr>
              <w:br w:type="textWrapping"/>
            </w:r>
            <w:r>
              <w:rPr>
                <w:rFonts w:hint="eastAsia" w:ascii="宋体" w:hAnsi="宋体" w:cs="宋体"/>
                <w:szCs w:val="21"/>
              </w:rPr>
              <w:t>10. 输出格式：MJPG，YUY2；</w:t>
            </w:r>
            <w:r>
              <w:rPr>
                <w:rFonts w:hint="eastAsia" w:ascii="宋体" w:hAnsi="宋体" w:cs="宋体"/>
                <w:szCs w:val="21"/>
              </w:rPr>
              <w:br w:type="textWrapping"/>
            </w:r>
            <w:r>
              <w:rPr>
                <w:rFonts w:hint="eastAsia" w:ascii="宋体" w:hAnsi="宋体" w:cs="宋体"/>
                <w:szCs w:val="21"/>
              </w:rPr>
              <w:t>11. 麦克风：搭载高灵敏度麦克风，支持录制微课视频；</w:t>
            </w:r>
            <w:r>
              <w:rPr>
                <w:rFonts w:hint="eastAsia" w:ascii="宋体" w:hAnsi="宋体" w:cs="宋体"/>
                <w:szCs w:val="21"/>
              </w:rPr>
              <w:br w:type="textWrapping"/>
            </w:r>
            <w:r>
              <w:rPr>
                <w:rFonts w:hint="eastAsia" w:ascii="宋体" w:hAnsi="宋体" w:cs="宋体"/>
                <w:szCs w:val="21"/>
              </w:rPr>
              <w:t>12. 白平衡/色彩补偿：自动；</w:t>
            </w:r>
            <w:r>
              <w:rPr>
                <w:rFonts w:hint="eastAsia" w:ascii="宋体" w:hAnsi="宋体" w:cs="宋体"/>
                <w:szCs w:val="21"/>
              </w:rPr>
              <w:br w:type="textWrapping"/>
            </w:r>
            <w:r>
              <w:rPr>
                <w:rFonts w:hint="eastAsia" w:ascii="宋体" w:hAnsi="宋体" w:cs="宋体"/>
                <w:szCs w:val="21"/>
              </w:rPr>
              <w:t>13. 静态图片捕获存储格式：BMP/JPG/TIF;</w:t>
            </w:r>
            <w:r>
              <w:rPr>
                <w:rFonts w:hint="eastAsia" w:ascii="宋体" w:hAnsi="宋体" w:cs="宋体"/>
                <w:szCs w:val="21"/>
              </w:rPr>
              <w:br w:type="textWrapping"/>
            </w:r>
            <w:r>
              <w:rPr>
                <w:rFonts w:hint="eastAsia" w:ascii="宋体" w:hAnsi="宋体" w:cs="宋体"/>
                <w:szCs w:val="21"/>
              </w:rPr>
              <w:t>14. USB五伏电源直接供电，环保无辐射。</w:t>
            </w: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left"/>
              <w:rPr>
                <w:rFonts w:ascii="宋体"/>
                <w:b/>
              </w:rPr>
            </w:pPr>
            <w:r>
              <w:rPr>
                <w:rFonts w:hint="eastAsia" w:ascii="宋体"/>
              </w:rPr>
              <w:t>北京鸿合智能系统股份有限公司</w:t>
            </w:r>
          </w:p>
        </w:tc>
        <w:tc>
          <w:tcPr>
            <w:tcW w:w="77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中国</w:t>
            </w:r>
          </w:p>
        </w:tc>
        <w:tc>
          <w:tcPr>
            <w:tcW w:w="5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r>
              <w:rPr>
                <w:rFonts w:hint="eastAsia" w:ascii="宋体" w:hAnsi="宋体" w:cs="宋体"/>
                <w:sz w:val="20"/>
              </w:rPr>
              <w:t>个</w:t>
            </w:r>
          </w:p>
        </w:tc>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1</w:t>
            </w:r>
          </w:p>
        </w:tc>
        <w:tc>
          <w:tcPr>
            <w:tcW w:w="987"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rFonts w:ascii="宋体" w:hAnsi="宋体" w:cs="宋体"/>
                <w:szCs w:val="21"/>
              </w:rPr>
            </w:pPr>
            <w:r>
              <w:rPr>
                <w:rFonts w:hint="eastAsia"/>
                <w:szCs w:val="21"/>
              </w:rPr>
              <w:t>2180.00</w:t>
            </w:r>
          </w:p>
        </w:tc>
        <w:tc>
          <w:tcPr>
            <w:tcW w:w="813"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szCs w:val="21"/>
              </w:rPr>
            </w:pPr>
            <w:r>
              <w:rPr>
                <w:rFonts w:hint="eastAsia" w:ascii="宋体"/>
                <w:b/>
                <w:szCs w:val="21"/>
              </w:rPr>
              <w:t>0</w:t>
            </w:r>
          </w:p>
        </w:tc>
        <w:tc>
          <w:tcPr>
            <w:tcW w:w="825" w:type="dxa"/>
            <w:tcBorders>
              <w:top w:val="single" w:color="auto" w:sz="6" w:space="0"/>
              <w:left w:val="single" w:color="auto" w:sz="6" w:space="0"/>
              <w:bottom w:val="single" w:color="auto" w:sz="6" w:space="0"/>
              <w:right w:val="single" w:color="auto" w:sz="4" w:space="0"/>
            </w:tcBorders>
            <w:vAlign w:val="center"/>
          </w:tcPr>
          <w:p>
            <w:pPr>
              <w:spacing w:line="380" w:lineRule="exact"/>
              <w:jc w:val="center"/>
              <w:rPr>
                <w:szCs w:val="21"/>
              </w:rPr>
            </w:pPr>
            <w:r>
              <w:rPr>
                <w:rFonts w:hint="eastAsia" w:ascii="宋体"/>
                <w:b/>
                <w:szCs w:val="21"/>
              </w:rPr>
              <w:t>0</w:t>
            </w:r>
          </w:p>
        </w:tc>
        <w:tc>
          <w:tcPr>
            <w:tcW w:w="862" w:type="dxa"/>
            <w:tcBorders>
              <w:top w:val="single" w:color="auto" w:sz="6" w:space="0"/>
              <w:left w:val="single" w:color="auto" w:sz="4" w:space="0"/>
              <w:bottom w:val="single" w:color="auto" w:sz="6" w:space="0"/>
              <w:right w:val="single" w:color="auto" w:sz="4" w:space="0"/>
            </w:tcBorders>
            <w:vAlign w:val="center"/>
          </w:tcPr>
          <w:p>
            <w:pPr>
              <w:spacing w:line="380" w:lineRule="exact"/>
              <w:jc w:val="center"/>
              <w:rPr>
                <w:rFonts w:ascii="宋体" w:hAnsi="宋体" w:cs="宋体"/>
                <w:szCs w:val="21"/>
              </w:rPr>
            </w:pPr>
            <w:r>
              <w:rPr>
                <w:rFonts w:hint="eastAsia"/>
                <w:szCs w:val="21"/>
              </w:rPr>
              <w:t>2180.00</w:t>
            </w:r>
          </w:p>
        </w:tc>
        <w:tc>
          <w:tcPr>
            <w:tcW w:w="988" w:type="dxa"/>
            <w:tcBorders>
              <w:top w:val="single" w:color="auto" w:sz="6" w:space="0"/>
              <w:left w:val="single" w:color="auto" w:sz="4" w:space="0"/>
              <w:bottom w:val="single" w:color="auto" w:sz="4" w:space="0"/>
              <w:right w:val="single" w:color="auto" w:sz="4" w:space="0"/>
            </w:tcBorders>
            <w:vAlign w:val="center"/>
          </w:tcPr>
          <w:p>
            <w:pPr>
              <w:spacing w:line="380" w:lineRule="exact"/>
              <w:jc w:val="center"/>
              <w:rPr>
                <w:rFonts w:ascii="宋体" w:hAnsi="宋体" w:cs="宋体"/>
                <w:szCs w:val="21"/>
              </w:rPr>
            </w:pPr>
            <w:r>
              <w:rPr>
                <w:rFonts w:hint="eastAsia"/>
                <w:szCs w:val="21"/>
              </w:rPr>
              <w:t>2180.00</w:t>
            </w:r>
          </w:p>
        </w:tc>
        <w:tc>
          <w:tcPr>
            <w:tcW w:w="587" w:type="dxa"/>
            <w:tcBorders>
              <w:top w:val="single" w:color="auto" w:sz="4" w:space="0"/>
              <w:left w:val="single" w:color="auto" w:sz="4" w:space="0"/>
              <w:bottom w:val="single" w:color="auto" w:sz="4" w:space="0"/>
              <w:right w:val="single" w:color="auto" w:sz="6" w:space="0"/>
            </w:tcBorders>
            <w:vAlign w:val="center"/>
          </w:tcPr>
          <w:p>
            <w:pPr>
              <w:autoSpaceDE w:val="0"/>
              <w:autoSpaceDN w:val="0"/>
              <w:adjustRightInd w:val="0"/>
              <w:spacing w:line="380" w:lineRule="exact"/>
              <w:jc w:val="center"/>
              <w:rPr>
                <w:rFonts w:ascii="宋体"/>
                <w:b/>
                <w:szCs w:val="21"/>
              </w:rPr>
            </w:pPr>
          </w:p>
        </w:tc>
      </w:tr>
      <w:tr>
        <w:tblPrEx>
          <w:tblLayout w:type="fixed"/>
          <w:tblCellMar>
            <w:top w:w="0" w:type="dxa"/>
            <w:left w:w="30" w:type="dxa"/>
            <w:bottom w:w="0" w:type="dxa"/>
            <w:right w:w="30" w:type="dxa"/>
          </w:tblCellMar>
        </w:tblPrEx>
        <w:trPr>
          <w:trHeight w:val="292" w:hRule="atLeast"/>
        </w:trPr>
        <w:tc>
          <w:tcPr>
            <w:tcW w:w="51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4</w:t>
            </w:r>
          </w:p>
        </w:tc>
        <w:tc>
          <w:tcPr>
            <w:tcW w:w="8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80" w:lineRule="exact"/>
              <w:jc w:val="center"/>
              <w:rPr>
                <w:rFonts w:ascii="宋体"/>
                <w:b/>
              </w:rPr>
            </w:pPr>
            <w:r>
              <w:rPr>
                <w:rFonts w:hint="eastAsia" w:ascii="宋体" w:hAnsi="宋体" w:cs="宋体"/>
                <w:szCs w:val="21"/>
              </w:rPr>
              <w:t>交互式备授课系统软件</w:t>
            </w:r>
          </w:p>
        </w:tc>
        <w:tc>
          <w:tcPr>
            <w:tcW w:w="4325" w:type="dxa"/>
            <w:tcBorders>
              <w:top w:val="single" w:color="auto" w:sz="6" w:space="0"/>
              <w:left w:val="single" w:color="auto" w:sz="4" w:space="0"/>
              <w:bottom w:val="single" w:color="auto" w:sz="6" w:space="0"/>
              <w:right w:val="single" w:color="auto" w:sz="6" w:space="0"/>
            </w:tcBorders>
            <w:vAlign w:val="center"/>
          </w:tcPr>
          <w:p>
            <w:pPr>
              <w:spacing w:line="380" w:lineRule="exact"/>
              <w:jc w:val="left"/>
              <w:rPr>
                <w:rFonts w:ascii="宋体" w:hAnsi="宋体" w:cs="宋体"/>
                <w:szCs w:val="21"/>
              </w:rPr>
            </w:pPr>
            <w:r>
              <w:rPr>
                <w:rFonts w:hint="eastAsia" w:ascii="宋体" w:hAnsi="宋体" w:cs="宋体"/>
                <w:szCs w:val="21"/>
              </w:rPr>
              <w:t>1、▲备授课模式：根据教师课前、课中两种实际工作场景，在同一软件中提供对应的备课和授课环境，可以一键进行两种场景的快速转换以及课件的浏览。</w:t>
            </w:r>
            <w:r>
              <w:rPr>
                <w:rFonts w:hint="eastAsia" w:ascii="宋体" w:hAnsi="宋体" w:cs="宋体"/>
                <w:szCs w:val="21"/>
              </w:rPr>
              <w:br w:type="textWrapping"/>
            </w:r>
            <w:r>
              <w:rPr>
                <w:rFonts w:hint="eastAsia" w:ascii="宋体" w:hAnsi="宋体" w:cs="宋体"/>
                <w:szCs w:val="21"/>
              </w:rPr>
              <w:t>2、▲学科工具：提供学科工具，面板中包含数学、语言（语文）、美术以及音乐等15大学科工具和教学资源等。</w:t>
            </w:r>
            <w:r>
              <w:rPr>
                <w:rFonts w:hint="eastAsia" w:ascii="宋体" w:hAnsi="宋体" w:cs="宋体"/>
                <w:szCs w:val="21"/>
              </w:rPr>
              <w:br w:type="textWrapping"/>
            </w:r>
            <w:r>
              <w:rPr>
                <w:rFonts w:hint="eastAsia" w:ascii="宋体" w:hAnsi="宋体" w:cs="宋体"/>
                <w:szCs w:val="21"/>
              </w:rPr>
              <w:t>3、语音报读：可在软件中对文本框、语文学科中的拼音内容，进行朗读。</w:t>
            </w:r>
            <w:r>
              <w:rPr>
                <w:rFonts w:hint="eastAsia" w:ascii="宋体" w:hAnsi="宋体" w:cs="宋体"/>
                <w:szCs w:val="21"/>
              </w:rPr>
              <w:br w:type="textWrapping"/>
            </w:r>
            <w:r>
              <w:rPr>
                <w:rFonts w:hint="eastAsia" w:ascii="宋体" w:hAnsi="宋体" w:cs="宋体"/>
                <w:szCs w:val="21"/>
              </w:rPr>
              <w:t>4、页面智能显示功能：支持页面分辨率设置，用户可以根据投影输出的分辨率设置页面的大小，以便在不同的屏幕分辨率下做到课件显示不变形。</w:t>
            </w:r>
            <w:r>
              <w:rPr>
                <w:rFonts w:hint="eastAsia" w:ascii="宋体" w:hAnsi="宋体" w:cs="宋体"/>
                <w:szCs w:val="21"/>
              </w:rPr>
              <w:br w:type="textWrapping"/>
            </w:r>
            <w:r>
              <w:rPr>
                <w:rFonts w:hint="eastAsia" w:ascii="宋体" w:hAnsi="宋体" w:cs="宋体"/>
                <w:szCs w:val="21"/>
              </w:rPr>
              <w:t>5、软件启动页：备授课系统提供软件启动页，将打开文件、打开最近使用文件、选择模板创建文档、云平台登录等功能整合在启动页中，方便用户选择使用。</w:t>
            </w:r>
          </w:p>
          <w:p>
            <w:pPr>
              <w:spacing w:line="380" w:lineRule="exact"/>
              <w:jc w:val="left"/>
              <w:rPr>
                <w:rFonts w:ascii="宋体"/>
                <w:b/>
                <w:szCs w:val="21"/>
              </w:rPr>
            </w:pPr>
            <w:r>
              <w:rPr>
                <w:rFonts w:hint="eastAsia" w:ascii="宋体" w:hAnsi="宋体" w:cs="宋体"/>
                <w:szCs w:val="21"/>
              </w:rPr>
              <w:t>6、与教育云平台深度整合：备授课系统中可以实现：教师备课课程关联资源推送、网络多媒体资源搜索、用户配置信息云端保存。云端可直接调用软件，进行课件新建、打开、编辑和保存。</w:t>
            </w:r>
            <w:r>
              <w:rPr>
                <w:rFonts w:hint="eastAsia" w:ascii="宋体" w:hAnsi="宋体" w:cs="宋体"/>
                <w:szCs w:val="21"/>
              </w:rPr>
              <w:br w:type="textWrapping"/>
            </w:r>
            <w:r>
              <w:rPr>
                <w:rFonts w:hint="eastAsia" w:ascii="宋体" w:hAnsi="宋体" w:cs="宋体"/>
                <w:szCs w:val="21"/>
              </w:rPr>
              <w:t>7、导入PPT文件功能：可将PPT文件导入到软件中，并保持PPT文件中对象的独立性，其中图片、音频、视频、文本框以对象形式导入可进行再次编辑和保存，其他对象以图片形式导入。</w:t>
            </w:r>
            <w:r>
              <w:rPr>
                <w:rFonts w:hint="eastAsia" w:ascii="宋体" w:hAnsi="宋体" w:cs="宋体"/>
                <w:szCs w:val="21"/>
              </w:rPr>
              <w:br w:type="textWrapping"/>
            </w:r>
            <w:r>
              <w:rPr>
                <w:rFonts w:hint="eastAsia" w:ascii="宋体" w:hAnsi="宋体" w:cs="宋体"/>
                <w:szCs w:val="21"/>
              </w:rPr>
              <w:t>8、书写功能：提供多种笔迹的对应功能，包含手势笔，硬笔，软笔，荧光笔，激光笔等，手势笔可支持书写、擦除、选择、前后翻页等教学常用功能；</w:t>
            </w:r>
            <w:r>
              <w:rPr>
                <w:rFonts w:hint="eastAsia" w:ascii="宋体" w:hAnsi="宋体" w:cs="宋体"/>
                <w:szCs w:val="21"/>
              </w:rPr>
              <w:br w:type="textWrapping"/>
            </w:r>
            <w:r>
              <w:rPr>
                <w:rFonts w:hint="eastAsia" w:ascii="宋体" w:hAnsi="宋体" w:cs="宋体"/>
                <w:szCs w:val="21"/>
              </w:rPr>
              <w:t>9、智能识别：智能笔自动识别三角形、圆、椭圆、菱形、矩形、圆弧、箭头等不规则图形。特效交互面板：对页面中一个或者多个对象进行交互特效设置，如飞入、飞出、缩放、旋转等特效。</w:t>
            </w:r>
            <w:r>
              <w:rPr>
                <w:rFonts w:hint="eastAsia" w:ascii="宋体" w:hAnsi="宋体" w:cs="宋体"/>
                <w:szCs w:val="21"/>
              </w:rPr>
              <w:br w:type="textWrapping"/>
            </w:r>
            <w:r>
              <w:rPr>
                <w:rFonts w:hint="eastAsia" w:ascii="宋体" w:hAnsi="宋体" w:cs="宋体"/>
                <w:szCs w:val="21"/>
              </w:rPr>
              <w:t>10、音视频播放：支持音频选段播放，支持视频连续拍照，视频可旋转播放，可做教学对比。</w:t>
            </w:r>
            <w:r>
              <w:rPr>
                <w:rFonts w:hint="eastAsia" w:ascii="宋体" w:hAnsi="宋体" w:cs="宋体"/>
                <w:szCs w:val="21"/>
              </w:rPr>
              <w:br w:type="textWrapping"/>
            </w:r>
            <w:r>
              <w:rPr>
                <w:rFonts w:hint="eastAsia" w:ascii="宋体" w:hAnsi="宋体" w:cs="宋体"/>
                <w:szCs w:val="21"/>
              </w:rPr>
              <w:t>11、外部复制功能：可直接从外部程序复制文字和图片到软件中。</w:t>
            </w:r>
            <w:r>
              <w:rPr>
                <w:rFonts w:hint="eastAsia" w:ascii="宋体" w:hAnsi="宋体" w:cs="宋体"/>
                <w:szCs w:val="21"/>
              </w:rPr>
              <w:br w:type="textWrapping"/>
            </w:r>
            <w:r>
              <w:rPr>
                <w:rFonts w:hint="eastAsia" w:ascii="宋体" w:hAnsi="宋体" w:cs="宋体"/>
                <w:szCs w:val="21"/>
              </w:rPr>
              <w:t>12、展台图像插入及展台控制功能：可将展台动态图像插入到白板软件中，可对展台图像拍照、设置分辨率，并在白板软件中对展台通过USB进行控制，包括：焦距调整、灯光控制、自动对焦。</w:t>
            </w: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left"/>
              <w:rPr>
                <w:rFonts w:ascii="宋体"/>
                <w:b/>
              </w:rPr>
            </w:pPr>
            <w:r>
              <w:rPr>
                <w:rFonts w:hint="eastAsia" w:ascii="宋体"/>
              </w:rPr>
              <w:t>深圳市鸿合创新信息技术有限责任公司</w:t>
            </w:r>
          </w:p>
        </w:tc>
        <w:tc>
          <w:tcPr>
            <w:tcW w:w="77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中国</w:t>
            </w:r>
          </w:p>
        </w:tc>
        <w:tc>
          <w:tcPr>
            <w:tcW w:w="5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r>
              <w:rPr>
                <w:rFonts w:hint="eastAsia" w:ascii="宋体" w:hAnsi="宋体" w:cs="宋体"/>
                <w:sz w:val="20"/>
              </w:rPr>
              <w:t>套</w:t>
            </w:r>
          </w:p>
        </w:tc>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1</w:t>
            </w:r>
          </w:p>
        </w:tc>
        <w:tc>
          <w:tcPr>
            <w:tcW w:w="987"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rFonts w:ascii="宋体" w:hAnsi="宋体" w:cs="宋体"/>
                <w:szCs w:val="21"/>
              </w:rPr>
            </w:pPr>
            <w:r>
              <w:rPr>
                <w:rFonts w:hint="eastAsia"/>
                <w:szCs w:val="21"/>
              </w:rPr>
              <w:t>690.00</w:t>
            </w:r>
          </w:p>
        </w:tc>
        <w:tc>
          <w:tcPr>
            <w:tcW w:w="813"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szCs w:val="21"/>
              </w:rPr>
            </w:pPr>
            <w:r>
              <w:rPr>
                <w:rFonts w:hint="eastAsia" w:ascii="宋体"/>
                <w:b/>
                <w:szCs w:val="21"/>
              </w:rPr>
              <w:t>0</w:t>
            </w:r>
          </w:p>
        </w:tc>
        <w:tc>
          <w:tcPr>
            <w:tcW w:w="825" w:type="dxa"/>
            <w:tcBorders>
              <w:top w:val="single" w:color="auto" w:sz="6" w:space="0"/>
              <w:left w:val="single" w:color="auto" w:sz="6" w:space="0"/>
              <w:bottom w:val="single" w:color="auto" w:sz="6" w:space="0"/>
              <w:right w:val="single" w:color="auto" w:sz="4" w:space="0"/>
            </w:tcBorders>
            <w:vAlign w:val="center"/>
          </w:tcPr>
          <w:p>
            <w:pPr>
              <w:spacing w:line="380" w:lineRule="exact"/>
              <w:jc w:val="center"/>
              <w:rPr>
                <w:szCs w:val="21"/>
              </w:rPr>
            </w:pPr>
            <w:r>
              <w:rPr>
                <w:rFonts w:hint="eastAsia" w:ascii="宋体"/>
                <w:b/>
                <w:szCs w:val="21"/>
              </w:rPr>
              <w:t>0</w:t>
            </w:r>
          </w:p>
        </w:tc>
        <w:tc>
          <w:tcPr>
            <w:tcW w:w="862" w:type="dxa"/>
            <w:tcBorders>
              <w:top w:val="single" w:color="auto" w:sz="6" w:space="0"/>
              <w:left w:val="single" w:color="auto" w:sz="4" w:space="0"/>
              <w:bottom w:val="single" w:color="auto" w:sz="6" w:space="0"/>
              <w:right w:val="single" w:color="auto" w:sz="4" w:space="0"/>
            </w:tcBorders>
            <w:vAlign w:val="center"/>
          </w:tcPr>
          <w:p>
            <w:pPr>
              <w:spacing w:line="380" w:lineRule="exact"/>
              <w:jc w:val="center"/>
              <w:rPr>
                <w:rFonts w:ascii="宋体" w:hAnsi="宋体" w:cs="宋体"/>
                <w:szCs w:val="21"/>
              </w:rPr>
            </w:pPr>
            <w:r>
              <w:rPr>
                <w:rFonts w:hint="eastAsia"/>
                <w:szCs w:val="21"/>
              </w:rPr>
              <w:t>690.00</w:t>
            </w:r>
          </w:p>
        </w:tc>
        <w:tc>
          <w:tcPr>
            <w:tcW w:w="988" w:type="dxa"/>
            <w:tcBorders>
              <w:top w:val="single" w:color="auto" w:sz="6" w:space="0"/>
              <w:left w:val="single" w:color="auto" w:sz="4" w:space="0"/>
              <w:bottom w:val="single" w:color="auto" w:sz="6" w:space="0"/>
              <w:right w:val="single" w:color="auto" w:sz="4" w:space="0"/>
            </w:tcBorders>
            <w:vAlign w:val="center"/>
          </w:tcPr>
          <w:p>
            <w:pPr>
              <w:spacing w:line="380" w:lineRule="exact"/>
              <w:jc w:val="center"/>
              <w:rPr>
                <w:rFonts w:ascii="宋体" w:hAnsi="宋体" w:cs="宋体"/>
                <w:szCs w:val="21"/>
              </w:rPr>
            </w:pPr>
            <w:r>
              <w:rPr>
                <w:rFonts w:hint="eastAsia"/>
                <w:szCs w:val="21"/>
              </w:rPr>
              <w:t>690.00</w:t>
            </w:r>
          </w:p>
        </w:tc>
        <w:tc>
          <w:tcPr>
            <w:tcW w:w="587" w:type="dxa"/>
            <w:tcBorders>
              <w:top w:val="single" w:color="auto" w:sz="4" w:space="0"/>
              <w:left w:val="single" w:color="auto" w:sz="4" w:space="0"/>
              <w:bottom w:val="single" w:color="auto" w:sz="4" w:space="0"/>
              <w:right w:val="single" w:color="auto" w:sz="6" w:space="0"/>
            </w:tcBorders>
            <w:vAlign w:val="center"/>
          </w:tcPr>
          <w:p>
            <w:pPr>
              <w:autoSpaceDE w:val="0"/>
              <w:autoSpaceDN w:val="0"/>
              <w:adjustRightInd w:val="0"/>
              <w:spacing w:line="380" w:lineRule="exact"/>
              <w:jc w:val="center"/>
              <w:rPr>
                <w:rFonts w:ascii="宋体"/>
                <w:b/>
                <w:szCs w:val="21"/>
              </w:rPr>
            </w:pPr>
          </w:p>
        </w:tc>
      </w:tr>
      <w:tr>
        <w:tblPrEx>
          <w:tblLayout w:type="fixed"/>
          <w:tblCellMar>
            <w:top w:w="0" w:type="dxa"/>
            <w:left w:w="30" w:type="dxa"/>
            <w:bottom w:w="0" w:type="dxa"/>
            <w:right w:w="30" w:type="dxa"/>
          </w:tblCellMar>
        </w:tblPrEx>
        <w:trPr>
          <w:trHeight w:val="292" w:hRule="atLeast"/>
        </w:trPr>
        <w:tc>
          <w:tcPr>
            <w:tcW w:w="51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r>
              <w:rPr>
                <w:rFonts w:hint="eastAsia" w:ascii="宋体"/>
                <w:b/>
              </w:rPr>
              <w:t>5</w:t>
            </w:r>
          </w:p>
        </w:tc>
        <w:tc>
          <w:tcPr>
            <w:tcW w:w="8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80" w:lineRule="exact"/>
              <w:jc w:val="center"/>
              <w:rPr>
                <w:rFonts w:ascii="宋体"/>
                <w:b/>
              </w:rPr>
            </w:pPr>
            <w:r>
              <w:rPr>
                <w:rFonts w:hint="eastAsia" w:ascii="宋体" w:hAnsi="宋体" w:cs="宋体"/>
                <w:szCs w:val="21"/>
              </w:rPr>
              <w:t>教育云平台软件</w:t>
            </w:r>
          </w:p>
        </w:tc>
        <w:tc>
          <w:tcPr>
            <w:tcW w:w="4325"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80" w:lineRule="exact"/>
              <w:jc w:val="left"/>
              <w:rPr>
                <w:rFonts w:ascii="宋体"/>
                <w:b/>
                <w:szCs w:val="21"/>
              </w:rPr>
            </w:pPr>
            <w:r>
              <w:rPr>
                <w:rFonts w:hint="eastAsia" w:ascii="宋体" w:hAnsi="宋体" w:cs="宋体"/>
                <w:szCs w:val="21"/>
              </w:rPr>
              <w:t>1、提供云平台的全文检索与智能推荐功能</w:t>
            </w:r>
            <w:r>
              <w:rPr>
                <w:rFonts w:hint="eastAsia" w:ascii="宋体" w:hAnsi="宋体" w:cs="宋体"/>
                <w:szCs w:val="21"/>
              </w:rPr>
              <w:br w:type="textWrapping"/>
            </w:r>
            <w:r>
              <w:rPr>
                <w:rFonts w:hint="eastAsia" w:ascii="宋体" w:hAnsi="宋体" w:cs="宋体"/>
                <w:szCs w:val="21"/>
              </w:rPr>
              <w:t>提供资源的全文检索功能。教师可通过关键字的方式来搜索教学资源及其它教学内容。搜索的内容可以根据资源的类型进行分类。云平台可根据教师信息自动推荐与所备课程相关的各类资源，包括其他教师的共享课件内容。可在任何有网络的地方在线打开云平台上存储已做好的课件进行授课，也可导出；</w:t>
            </w:r>
            <w:r>
              <w:rPr>
                <w:rFonts w:hint="eastAsia" w:ascii="宋体" w:hAnsi="宋体" w:cs="宋体"/>
                <w:szCs w:val="21"/>
              </w:rPr>
              <w:br w:type="textWrapping"/>
            </w:r>
            <w:r>
              <w:rPr>
                <w:rFonts w:hint="eastAsia" w:ascii="宋体" w:hAnsi="宋体" w:cs="宋体"/>
                <w:szCs w:val="21"/>
              </w:rPr>
              <w:t>2、提供诸多专题性质的教学应用，包括：</w:t>
            </w:r>
            <w:r>
              <w:rPr>
                <w:rFonts w:hint="eastAsia" w:ascii="宋体" w:hAnsi="宋体" w:cs="宋体"/>
                <w:szCs w:val="21"/>
              </w:rPr>
              <w:br w:type="textWrapping"/>
            </w:r>
            <w:r>
              <w:rPr>
                <w:rFonts w:hint="eastAsia" w:ascii="宋体" w:hAnsi="宋体" w:cs="宋体"/>
                <w:szCs w:val="21"/>
              </w:rPr>
              <w:t>1) DreamWeaver、PowerPoint、Flash、PhotoShop、3DsMax等教师常用的多媒体软件教学课程；提供同步互动、作文、快乐英语等诸多自主学习资料；</w:t>
            </w:r>
            <w:r>
              <w:rPr>
                <w:rFonts w:hint="eastAsia" w:ascii="宋体" w:hAnsi="宋体" w:cs="宋体"/>
                <w:szCs w:val="21"/>
              </w:rPr>
              <w:br w:type="textWrapping"/>
            </w:r>
            <w:r>
              <w:rPr>
                <w:rFonts w:hint="eastAsia" w:ascii="宋体" w:hAnsi="宋体" w:cs="宋体"/>
                <w:szCs w:val="21"/>
              </w:rPr>
              <w:t>2) 提供安全教育、健康教育、传统节日、古诗词等多个领域的素质教育资料。</w:t>
            </w:r>
            <w:r>
              <w:rPr>
                <w:rFonts w:hint="eastAsia" w:ascii="宋体" w:hAnsi="宋体" w:cs="宋体"/>
                <w:szCs w:val="21"/>
              </w:rPr>
              <w:br w:type="textWrapping"/>
            </w:r>
            <w:r>
              <w:rPr>
                <w:rFonts w:hint="eastAsia" w:ascii="宋体" w:hAnsi="宋体" w:cs="宋体"/>
                <w:szCs w:val="21"/>
              </w:rPr>
              <w:t>3、与备课软件结合，在线课程制作功能</w:t>
            </w:r>
            <w:r>
              <w:rPr>
                <w:rFonts w:hint="eastAsia" w:ascii="宋体" w:hAnsi="宋体" w:cs="宋体"/>
                <w:szCs w:val="21"/>
              </w:rPr>
              <w:br w:type="textWrapping"/>
            </w:r>
            <w:r>
              <w:rPr>
                <w:rFonts w:hint="eastAsia" w:ascii="宋体" w:hAnsi="宋体" w:cs="宋体"/>
                <w:szCs w:val="21"/>
              </w:rPr>
              <w:t>教师可在网络上创建自己的课本教材，在网络上可制作教案、教学活动设计、课件等。制作结果直接保存到网络上，教学内容可以直接导出到本地的文档格式。制作课件时候有相关联课程教学资源推荐，支持课件内容共享。</w:t>
            </w:r>
            <w:r>
              <w:rPr>
                <w:rFonts w:hint="eastAsia" w:ascii="宋体" w:hAnsi="宋体" w:cs="宋体"/>
                <w:szCs w:val="21"/>
              </w:rPr>
              <w:br w:type="textWrapping"/>
            </w:r>
            <w:r>
              <w:rPr>
                <w:rFonts w:hint="eastAsia" w:ascii="宋体" w:hAnsi="宋体" w:cs="宋体"/>
                <w:szCs w:val="21"/>
              </w:rPr>
              <w:t>教师个人云存储功能</w:t>
            </w:r>
            <w:r>
              <w:rPr>
                <w:rFonts w:hint="eastAsia" w:ascii="宋体" w:hAnsi="宋体" w:cs="宋体"/>
                <w:szCs w:val="21"/>
              </w:rPr>
              <w:br w:type="textWrapping"/>
            </w:r>
            <w:r>
              <w:rPr>
                <w:rFonts w:hint="eastAsia" w:ascii="宋体" w:hAnsi="宋体" w:cs="宋体"/>
                <w:szCs w:val="21"/>
              </w:rPr>
              <w:t>4、</w:t>
            </w:r>
            <w:r>
              <w:rPr>
                <w:rFonts w:hint="eastAsia" w:ascii="宋体" w:hAnsi="宋体"/>
                <w:szCs w:val="21"/>
              </w:rPr>
              <w:t>▲</w:t>
            </w:r>
            <w:r>
              <w:rPr>
                <w:rFonts w:hint="eastAsia" w:ascii="宋体" w:hAnsi="宋体" w:cs="宋体"/>
                <w:szCs w:val="21"/>
              </w:rPr>
              <w:t>提供教师单独的网络存储空间。教师可上传保存自己的教学内容和资料。也可分享存储的文件。在云存储空间可建立自己的分类目录。制作的课件可以直接上传的教学云平台上。</w:t>
            </w: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r>
              <w:rPr>
                <w:rFonts w:hint="eastAsia" w:ascii="宋体"/>
              </w:rPr>
              <w:t>深圳市鸿合创新信息技术有限责任公司</w:t>
            </w:r>
          </w:p>
        </w:tc>
        <w:tc>
          <w:tcPr>
            <w:tcW w:w="77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中国</w:t>
            </w:r>
          </w:p>
        </w:tc>
        <w:tc>
          <w:tcPr>
            <w:tcW w:w="5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r>
              <w:rPr>
                <w:rFonts w:hint="eastAsia" w:ascii="宋体" w:hAnsi="宋体" w:cs="宋体"/>
                <w:sz w:val="20"/>
              </w:rPr>
              <w:t>套</w:t>
            </w:r>
          </w:p>
        </w:tc>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1</w:t>
            </w:r>
          </w:p>
        </w:tc>
        <w:tc>
          <w:tcPr>
            <w:tcW w:w="987"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rFonts w:ascii="宋体" w:hAnsi="宋体" w:cs="宋体"/>
                <w:szCs w:val="21"/>
              </w:rPr>
            </w:pPr>
            <w:r>
              <w:rPr>
                <w:rFonts w:hint="eastAsia"/>
                <w:szCs w:val="21"/>
              </w:rPr>
              <w:t>690.00</w:t>
            </w:r>
          </w:p>
        </w:tc>
        <w:tc>
          <w:tcPr>
            <w:tcW w:w="813"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szCs w:val="21"/>
              </w:rPr>
            </w:pPr>
            <w:r>
              <w:rPr>
                <w:rFonts w:hint="eastAsia" w:ascii="宋体"/>
                <w:b/>
                <w:szCs w:val="21"/>
              </w:rPr>
              <w:t>0</w:t>
            </w:r>
          </w:p>
        </w:tc>
        <w:tc>
          <w:tcPr>
            <w:tcW w:w="825" w:type="dxa"/>
            <w:tcBorders>
              <w:top w:val="single" w:color="auto" w:sz="6" w:space="0"/>
              <w:left w:val="single" w:color="auto" w:sz="6" w:space="0"/>
              <w:bottom w:val="single" w:color="auto" w:sz="6" w:space="0"/>
              <w:right w:val="single" w:color="auto" w:sz="4" w:space="0"/>
            </w:tcBorders>
            <w:vAlign w:val="center"/>
          </w:tcPr>
          <w:p>
            <w:pPr>
              <w:spacing w:line="380" w:lineRule="exact"/>
              <w:jc w:val="center"/>
              <w:rPr>
                <w:szCs w:val="21"/>
              </w:rPr>
            </w:pPr>
            <w:r>
              <w:rPr>
                <w:rFonts w:hint="eastAsia" w:ascii="宋体"/>
                <w:b/>
                <w:szCs w:val="21"/>
              </w:rPr>
              <w:t>0</w:t>
            </w:r>
          </w:p>
        </w:tc>
        <w:tc>
          <w:tcPr>
            <w:tcW w:w="862" w:type="dxa"/>
            <w:tcBorders>
              <w:top w:val="single" w:color="auto" w:sz="6" w:space="0"/>
              <w:left w:val="single" w:color="auto" w:sz="4" w:space="0"/>
              <w:bottom w:val="single" w:color="auto" w:sz="6" w:space="0"/>
              <w:right w:val="single" w:color="auto" w:sz="4" w:space="0"/>
            </w:tcBorders>
            <w:vAlign w:val="center"/>
          </w:tcPr>
          <w:p>
            <w:pPr>
              <w:autoSpaceDE w:val="0"/>
              <w:autoSpaceDN w:val="0"/>
              <w:adjustRightInd w:val="0"/>
              <w:spacing w:line="380" w:lineRule="exact"/>
              <w:jc w:val="center"/>
              <w:rPr>
                <w:rFonts w:ascii="宋体"/>
                <w:b/>
                <w:szCs w:val="21"/>
              </w:rPr>
            </w:pPr>
            <w:r>
              <w:rPr>
                <w:rFonts w:hint="eastAsia"/>
                <w:szCs w:val="21"/>
              </w:rPr>
              <w:t>690.00</w:t>
            </w:r>
          </w:p>
        </w:tc>
        <w:tc>
          <w:tcPr>
            <w:tcW w:w="988" w:type="dxa"/>
            <w:tcBorders>
              <w:top w:val="single" w:color="auto" w:sz="6" w:space="0"/>
              <w:left w:val="single" w:color="auto" w:sz="4" w:space="0"/>
              <w:bottom w:val="single" w:color="auto" w:sz="6" w:space="0"/>
              <w:right w:val="single" w:color="auto" w:sz="4" w:space="0"/>
            </w:tcBorders>
            <w:vAlign w:val="center"/>
          </w:tcPr>
          <w:p>
            <w:pPr>
              <w:spacing w:line="380" w:lineRule="exact"/>
              <w:jc w:val="center"/>
              <w:rPr>
                <w:rFonts w:ascii="宋体" w:hAnsi="宋体" w:cs="宋体"/>
                <w:szCs w:val="21"/>
              </w:rPr>
            </w:pPr>
            <w:r>
              <w:rPr>
                <w:rFonts w:hint="eastAsia"/>
                <w:szCs w:val="21"/>
              </w:rPr>
              <w:t>690.00</w:t>
            </w:r>
          </w:p>
        </w:tc>
        <w:tc>
          <w:tcPr>
            <w:tcW w:w="587" w:type="dxa"/>
            <w:tcBorders>
              <w:top w:val="single" w:color="auto" w:sz="4" w:space="0"/>
              <w:left w:val="single" w:color="auto" w:sz="4" w:space="0"/>
              <w:bottom w:val="single" w:color="auto" w:sz="4" w:space="0"/>
              <w:right w:val="single" w:color="auto" w:sz="6" w:space="0"/>
            </w:tcBorders>
            <w:vAlign w:val="center"/>
          </w:tcPr>
          <w:p>
            <w:pPr>
              <w:autoSpaceDE w:val="0"/>
              <w:autoSpaceDN w:val="0"/>
              <w:adjustRightInd w:val="0"/>
              <w:spacing w:line="380" w:lineRule="exact"/>
              <w:jc w:val="center"/>
              <w:rPr>
                <w:rFonts w:ascii="宋体"/>
                <w:b/>
                <w:szCs w:val="21"/>
              </w:rPr>
            </w:pPr>
          </w:p>
        </w:tc>
      </w:tr>
      <w:tr>
        <w:tblPrEx>
          <w:tblLayout w:type="fixed"/>
          <w:tblCellMar>
            <w:top w:w="0" w:type="dxa"/>
            <w:left w:w="30" w:type="dxa"/>
            <w:bottom w:w="0" w:type="dxa"/>
            <w:right w:w="30" w:type="dxa"/>
          </w:tblCellMar>
        </w:tblPrEx>
        <w:trPr>
          <w:trHeight w:val="292" w:hRule="atLeast"/>
        </w:trPr>
        <w:tc>
          <w:tcPr>
            <w:tcW w:w="51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r>
              <w:rPr>
                <w:rFonts w:hint="eastAsia" w:ascii="宋体"/>
                <w:b/>
              </w:rPr>
              <w:t>6</w:t>
            </w:r>
          </w:p>
        </w:tc>
        <w:tc>
          <w:tcPr>
            <w:tcW w:w="8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80" w:lineRule="exact"/>
              <w:jc w:val="center"/>
              <w:rPr>
                <w:rFonts w:ascii="宋体"/>
              </w:rPr>
            </w:pPr>
            <w:r>
              <w:rPr>
                <w:rFonts w:hint="eastAsia" w:ascii="宋体" w:hAnsi="宋体" w:cs="宋体"/>
                <w:szCs w:val="21"/>
              </w:rPr>
              <w:t>仿真实验软件</w:t>
            </w:r>
          </w:p>
        </w:tc>
        <w:tc>
          <w:tcPr>
            <w:tcW w:w="4325"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80" w:lineRule="exact"/>
              <w:jc w:val="left"/>
              <w:rPr>
                <w:rFonts w:ascii="宋体"/>
                <w:b/>
                <w:szCs w:val="21"/>
              </w:rPr>
            </w:pPr>
            <w:r>
              <w:rPr>
                <w:rFonts w:hint="eastAsia" w:ascii="宋体" w:hAnsi="宋体" w:cs="宋体"/>
                <w:szCs w:val="21"/>
              </w:rPr>
              <w:t>1、依据人教版11套教材开发，所有实验无需安装，可作为媒体直接插入并保存到软件中，操作简单、灵活。</w:t>
            </w:r>
            <w:r>
              <w:rPr>
                <w:rFonts w:hint="eastAsia" w:ascii="宋体" w:hAnsi="宋体" w:cs="宋体"/>
                <w:szCs w:val="21"/>
              </w:rPr>
              <w:br w:type="textWrapping"/>
            </w:r>
            <w:r>
              <w:rPr>
                <w:rFonts w:hint="eastAsia" w:ascii="宋体" w:hAnsi="宋体" w:cs="宋体"/>
                <w:szCs w:val="21"/>
              </w:rPr>
              <w:t>2、提供至少6科实验，实验数量不少于463个。</w:t>
            </w:r>
            <w:r>
              <w:rPr>
                <w:rFonts w:hint="eastAsia" w:ascii="宋体" w:hAnsi="宋体" w:cs="宋体"/>
                <w:szCs w:val="21"/>
              </w:rPr>
              <w:br w:type="textWrapping"/>
            </w:r>
            <w:r>
              <w:rPr>
                <w:rFonts w:hint="eastAsia" w:ascii="宋体" w:hAnsi="宋体" w:cs="宋体"/>
                <w:szCs w:val="21"/>
              </w:rPr>
              <w:t>3、</w:t>
            </w:r>
            <w:r>
              <w:rPr>
                <w:rFonts w:hint="eastAsia" w:ascii="宋体" w:hAnsi="宋体"/>
                <w:szCs w:val="21"/>
              </w:rPr>
              <w:t>▲</w:t>
            </w:r>
            <w:r>
              <w:rPr>
                <w:rFonts w:hint="eastAsia" w:ascii="宋体" w:hAnsi="宋体" w:cs="宋体"/>
                <w:szCs w:val="21"/>
              </w:rPr>
              <w:t>每个实验均设置八大版块：实验演示、实验器材、实验原理、实验目的、开始实验、注意事项、实验检测、实验应用。</w:t>
            </w:r>
            <w:r>
              <w:rPr>
                <w:rFonts w:hint="eastAsia" w:ascii="宋体" w:hAnsi="宋体" w:cs="宋体"/>
                <w:szCs w:val="21"/>
              </w:rPr>
              <w:br w:type="textWrapping"/>
            </w:r>
            <w:r>
              <w:rPr>
                <w:rFonts w:hint="eastAsia" w:ascii="宋体" w:hAnsi="宋体" w:cs="宋体"/>
                <w:szCs w:val="21"/>
              </w:rPr>
              <w:t>重点实验均配套一个使用讲解视频，每个实验都提供一套跟该实验相关的练习，其中大部分为历届中考试真题。</w:t>
            </w:r>
            <w:r>
              <w:rPr>
                <w:rFonts w:hint="eastAsia" w:ascii="宋体" w:hAnsi="宋体" w:cs="宋体"/>
                <w:szCs w:val="21"/>
              </w:rPr>
              <w:br w:type="textWrapping"/>
            </w:r>
            <w:r>
              <w:rPr>
                <w:rFonts w:hint="eastAsia" w:ascii="宋体" w:hAnsi="宋体" w:cs="宋体"/>
                <w:szCs w:val="21"/>
              </w:rPr>
              <w:t>4、提供终身免费升级。</w:t>
            </w: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r>
              <w:rPr>
                <w:rFonts w:hint="eastAsia" w:ascii="宋体"/>
              </w:rPr>
              <w:t>深圳市鸿合创新信息技术有限责任公司</w:t>
            </w:r>
          </w:p>
        </w:tc>
        <w:tc>
          <w:tcPr>
            <w:tcW w:w="77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中国</w:t>
            </w:r>
          </w:p>
        </w:tc>
        <w:tc>
          <w:tcPr>
            <w:tcW w:w="5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r>
              <w:rPr>
                <w:rFonts w:hint="eastAsia" w:ascii="宋体" w:hAnsi="宋体" w:cs="宋体"/>
                <w:sz w:val="20"/>
              </w:rPr>
              <w:t>套</w:t>
            </w:r>
          </w:p>
        </w:tc>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1</w:t>
            </w:r>
          </w:p>
        </w:tc>
        <w:tc>
          <w:tcPr>
            <w:tcW w:w="987"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rFonts w:ascii="宋体" w:hAnsi="宋体" w:cs="宋体"/>
                <w:szCs w:val="21"/>
              </w:rPr>
            </w:pPr>
            <w:r>
              <w:rPr>
                <w:rFonts w:hint="eastAsia"/>
                <w:szCs w:val="21"/>
              </w:rPr>
              <w:t>520.00</w:t>
            </w:r>
          </w:p>
        </w:tc>
        <w:tc>
          <w:tcPr>
            <w:tcW w:w="813"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szCs w:val="21"/>
              </w:rPr>
            </w:pPr>
            <w:r>
              <w:rPr>
                <w:rFonts w:hint="eastAsia" w:ascii="宋体"/>
                <w:b/>
                <w:szCs w:val="21"/>
              </w:rPr>
              <w:t>0</w:t>
            </w:r>
          </w:p>
        </w:tc>
        <w:tc>
          <w:tcPr>
            <w:tcW w:w="825" w:type="dxa"/>
            <w:tcBorders>
              <w:top w:val="single" w:color="auto" w:sz="6" w:space="0"/>
              <w:left w:val="single" w:color="auto" w:sz="6" w:space="0"/>
              <w:bottom w:val="single" w:color="auto" w:sz="6" w:space="0"/>
              <w:right w:val="single" w:color="auto" w:sz="4" w:space="0"/>
            </w:tcBorders>
            <w:vAlign w:val="center"/>
          </w:tcPr>
          <w:p>
            <w:pPr>
              <w:spacing w:line="380" w:lineRule="exact"/>
              <w:jc w:val="center"/>
              <w:rPr>
                <w:szCs w:val="21"/>
              </w:rPr>
            </w:pPr>
            <w:r>
              <w:rPr>
                <w:rFonts w:hint="eastAsia" w:ascii="宋体"/>
                <w:b/>
                <w:szCs w:val="21"/>
              </w:rPr>
              <w:t>0</w:t>
            </w:r>
          </w:p>
        </w:tc>
        <w:tc>
          <w:tcPr>
            <w:tcW w:w="862" w:type="dxa"/>
            <w:tcBorders>
              <w:top w:val="single" w:color="auto" w:sz="6" w:space="0"/>
              <w:left w:val="single" w:color="auto" w:sz="4" w:space="0"/>
              <w:bottom w:val="single" w:color="auto" w:sz="6" w:space="0"/>
              <w:right w:val="single" w:color="auto" w:sz="4" w:space="0"/>
            </w:tcBorders>
            <w:vAlign w:val="center"/>
          </w:tcPr>
          <w:p>
            <w:pPr>
              <w:spacing w:line="380" w:lineRule="exact"/>
              <w:jc w:val="center"/>
              <w:rPr>
                <w:rFonts w:ascii="宋体" w:hAnsi="宋体" w:cs="宋体"/>
                <w:szCs w:val="21"/>
              </w:rPr>
            </w:pPr>
            <w:r>
              <w:rPr>
                <w:rFonts w:hint="eastAsia"/>
                <w:szCs w:val="21"/>
              </w:rPr>
              <w:t>520.00</w:t>
            </w:r>
          </w:p>
        </w:tc>
        <w:tc>
          <w:tcPr>
            <w:tcW w:w="988" w:type="dxa"/>
            <w:tcBorders>
              <w:top w:val="single" w:color="auto" w:sz="6" w:space="0"/>
              <w:left w:val="single" w:color="auto" w:sz="4" w:space="0"/>
              <w:bottom w:val="single" w:color="auto" w:sz="4" w:space="0"/>
              <w:right w:val="single" w:color="auto" w:sz="4" w:space="0"/>
            </w:tcBorders>
            <w:vAlign w:val="center"/>
          </w:tcPr>
          <w:p>
            <w:pPr>
              <w:spacing w:line="380" w:lineRule="exact"/>
              <w:jc w:val="center"/>
              <w:rPr>
                <w:rFonts w:ascii="宋体" w:hAnsi="宋体" w:cs="宋体"/>
                <w:szCs w:val="21"/>
              </w:rPr>
            </w:pPr>
            <w:r>
              <w:rPr>
                <w:rFonts w:hint="eastAsia"/>
                <w:szCs w:val="21"/>
              </w:rPr>
              <w:t>520.00</w:t>
            </w:r>
          </w:p>
        </w:tc>
        <w:tc>
          <w:tcPr>
            <w:tcW w:w="587" w:type="dxa"/>
            <w:tcBorders>
              <w:top w:val="single" w:color="auto" w:sz="4" w:space="0"/>
              <w:left w:val="single" w:color="auto" w:sz="4" w:space="0"/>
              <w:bottom w:val="single" w:color="auto" w:sz="4" w:space="0"/>
              <w:right w:val="single" w:color="auto" w:sz="6" w:space="0"/>
            </w:tcBorders>
            <w:vAlign w:val="center"/>
          </w:tcPr>
          <w:p>
            <w:pPr>
              <w:autoSpaceDE w:val="0"/>
              <w:autoSpaceDN w:val="0"/>
              <w:adjustRightInd w:val="0"/>
              <w:spacing w:line="380" w:lineRule="exact"/>
              <w:jc w:val="center"/>
              <w:rPr>
                <w:rFonts w:ascii="宋体"/>
                <w:b/>
                <w:szCs w:val="21"/>
              </w:rPr>
            </w:pPr>
          </w:p>
        </w:tc>
      </w:tr>
      <w:tr>
        <w:tblPrEx>
          <w:tblLayout w:type="fixed"/>
          <w:tblCellMar>
            <w:top w:w="0" w:type="dxa"/>
            <w:left w:w="30" w:type="dxa"/>
            <w:bottom w:w="0" w:type="dxa"/>
            <w:right w:w="30" w:type="dxa"/>
          </w:tblCellMar>
        </w:tblPrEx>
        <w:trPr>
          <w:trHeight w:val="292" w:hRule="atLeast"/>
        </w:trPr>
        <w:tc>
          <w:tcPr>
            <w:tcW w:w="51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r>
              <w:rPr>
                <w:rFonts w:hint="eastAsia" w:ascii="宋体"/>
                <w:b/>
              </w:rPr>
              <w:t>7</w:t>
            </w:r>
          </w:p>
        </w:tc>
        <w:tc>
          <w:tcPr>
            <w:tcW w:w="8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80" w:lineRule="exact"/>
              <w:jc w:val="center"/>
              <w:rPr>
                <w:rFonts w:ascii="宋体" w:hAnsi="宋体" w:cs="宋体"/>
                <w:szCs w:val="21"/>
              </w:rPr>
            </w:pPr>
          </w:p>
          <w:p>
            <w:pPr>
              <w:autoSpaceDE w:val="0"/>
              <w:autoSpaceDN w:val="0"/>
              <w:adjustRightInd w:val="0"/>
              <w:spacing w:line="380" w:lineRule="exact"/>
              <w:jc w:val="center"/>
              <w:rPr>
                <w:rFonts w:ascii="宋体" w:hAnsi="宋体" w:cs="宋体"/>
                <w:szCs w:val="21"/>
              </w:rPr>
            </w:pPr>
          </w:p>
          <w:p>
            <w:pPr>
              <w:autoSpaceDE w:val="0"/>
              <w:autoSpaceDN w:val="0"/>
              <w:adjustRightInd w:val="0"/>
              <w:spacing w:line="380" w:lineRule="exact"/>
              <w:jc w:val="center"/>
              <w:rPr>
                <w:rFonts w:ascii="宋体" w:hAnsi="宋体" w:cs="宋体"/>
                <w:szCs w:val="21"/>
              </w:rPr>
            </w:pPr>
          </w:p>
          <w:p>
            <w:pPr>
              <w:autoSpaceDE w:val="0"/>
              <w:autoSpaceDN w:val="0"/>
              <w:adjustRightInd w:val="0"/>
              <w:spacing w:line="380" w:lineRule="exact"/>
              <w:jc w:val="center"/>
              <w:rPr>
                <w:rFonts w:ascii="宋体" w:hAnsi="宋体" w:cs="宋体"/>
                <w:szCs w:val="21"/>
              </w:rPr>
            </w:pPr>
          </w:p>
          <w:p>
            <w:pPr>
              <w:autoSpaceDE w:val="0"/>
              <w:autoSpaceDN w:val="0"/>
              <w:adjustRightInd w:val="0"/>
              <w:spacing w:line="380" w:lineRule="exact"/>
              <w:jc w:val="center"/>
              <w:rPr>
                <w:rFonts w:ascii="宋体" w:hAnsi="宋体" w:cs="宋体"/>
                <w:szCs w:val="21"/>
              </w:rPr>
            </w:pPr>
          </w:p>
          <w:p>
            <w:pPr>
              <w:autoSpaceDE w:val="0"/>
              <w:autoSpaceDN w:val="0"/>
              <w:adjustRightInd w:val="0"/>
              <w:spacing w:line="380" w:lineRule="exact"/>
              <w:jc w:val="center"/>
              <w:rPr>
                <w:rFonts w:ascii="宋体" w:hAnsi="宋体" w:cs="宋体"/>
                <w:szCs w:val="21"/>
              </w:rPr>
            </w:pPr>
          </w:p>
          <w:p>
            <w:pPr>
              <w:autoSpaceDE w:val="0"/>
              <w:autoSpaceDN w:val="0"/>
              <w:adjustRightInd w:val="0"/>
              <w:spacing w:line="380" w:lineRule="exact"/>
              <w:jc w:val="center"/>
              <w:rPr>
                <w:rFonts w:ascii="宋体"/>
              </w:rPr>
            </w:pPr>
            <w:r>
              <w:rPr>
                <w:rFonts w:hint="eastAsia" w:ascii="宋体" w:hAnsi="宋体" w:cs="宋体"/>
                <w:szCs w:val="21"/>
              </w:rPr>
              <w:t>组卷阅卷系统软件</w:t>
            </w:r>
          </w:p>
        </w:tc>
        <w:tc>
          <w:tcPr>
            <w:tcW w:w="4325"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80" w:lineRule="exact"/>
              <w:jc w:val="left"/>
              <w:rPr>
                <w:rFonts w:ascii="宋体"/>
                <w:b/>
                <w:szCs w:val="21"/>
              </w:rPr>
            </w:pPr>
            <w:r>
              <w:rPr>
                <w:rFonts w:hint="eastAsia" w:ascii="宋体" w:hAnsi="宋体" w:cs="宋体"/>
                <w:szCs w:val="21"/>
              </w:rPr>
              <w:t>1、支持四种组卷方式：知识点选题、章节选题、试卷选题、智能选题；组卷时，支持通过题型、难度对试卷内容进行筛选、控制；</w:t>
            </w:r>
            <w:r>
              <w:rPr>
                <w:rFonts w:hint="eastAsia" w:ascii="宋体" w:hAnsi="宋体" w:cs="宋体"/>
                <w:szCs w:val="21"/>
              </w:rPr>
              <w:br w:type="textWrapping"/>
            </w:r>
            <w:r>
              <w:rPr>
                <w:rFonts w:hint="eastAsia" w:ascii="宋体" w:hAnsi="宋体" w:cs="宋体"/>
                <w:szCs w:val="21"/>
              </w:rPr>
              <w:t>2、支持关键字试卷搜索，支持通过省份、年份、年级、学期以及类型进行特定条件的试卷筛选；</w:t>
            </w:r>
            <w:r>
              <w:rPr>
                <w:rFonts w:hint="eastAsia" w:ascii="宋体" w:hAnsi="宋体" w:cs="宋体"/>
                <w:szCs w:val="21"/>
              </w:rPr>
              <w:br w:type="textWrapping"/>
            </w:r>
            <w:r>
              <w:rPr>
                <w:rFonts w:hint="eastAsia" w:ascii="宋体" w:hAnsi="宋体" w:cs="宋体"/>
                <w:szCs w:val="21"/>
              </w:rPr>
              <w:t>3、智能选题可通过设置特定知识点或者章节范围、难度系数、不同题型题数来进行选题组卷。</w:t>
            </w:r>
            <w:r>
              <w:rPr>
                <w:rFonts w:hint="eastAsia" w:ascii="宋体" w:hAnsi="宋体" w:cs="宋体"/>
                <w:szCs w:val="21"/>
              </w:rPr>
              <w:br w:type="textWrapping"/>
            </w:r>
            <w:r>
              <w:rPr>
                <w:rFonts w:hint="eastAsia" w:ascii="宋体" w:hAnsi="宋体" w:cs="宋体"/>
                <w:szCs w:val="21"/>
              </w:rPr>
              <w:t>4、支持预览查看试卷整体情况，包括总题数量，题型，及每个题型的题数；</w:t>
            </w:r>
            <w:r>
              <w:rPr>
                <w:rFonts w:hint="eastAsia" w:ascii="宋体" w:hAnsi="宋体" w:cs="宋体"/>
                <w:szCs w:val="21"/>
              </w:rPr>
              <w:br w:type="textWrapping"/>
            </w:r>
            <w:r>
              <w:rPr>
                <w:rFonts w:hint="eastAsia" w:ascii="宋体" w:hAnsi="宋体" w:cs="宋体"/>
                <w:szCs w:val="21"/>
              </w:rPr>
              <w:t>5、</w:t>
            </w:r>
            <w:r>
              <w:rPr>
                <w:rFonts w:hint="eastAsia" w:ascii="宋体" w:hAnsi="宋体"/>
                <w:szCs w:val="21"/>
              </w:rPr>
              <w:t>▲</w:t>
            </w:r>
            <w:r>
              <w:rPr>
                <w:rFonts w:hint="eastAsia" w:ascii="宋体" w:hAnsi="宋体" w:cs="宋体"/>
                <w:szCs w:val="21"/>
              </w:rPr>
              <w:t>支持试卷预览，用户可以自定义试卷名称、考试范围、考试时间、命题人，也可对试题进行注释、排序、移除以及保存操作；</w:t>
            </w:r>
            <w:r>
              <w:rPr>
                <w:rFonts w:hint="eastAsia" w:ascii="宋体" w:hAnsi="宋体" w:cs="宋体"/>
                <w:szCs w:val="21"/>
              </w:rPr>
              <w:br w:type="textWrapping"/>
            </w:r>
            <w:r>
              <w:rPr>
                <w:rFonts w:hint="eastAsia" w:ascii="宋体" w:hAnsi="宋体" w:cs="宋体"/>
                <w:szCs w:val="21"/>
              </w:rPr>
              <w:t>6、支持导出word，包括A3格式和A4格式及是否同时导出一份标准答案；</w:t>
            </w:r>
            <w:r>
              <w:rPr>
                <w:rFonts w:hint="eastAsia" w:ascii="宋体" w:hAnsi="宋体" w:cs="宋体"/>
                <w:szCs w:val="21"/>
              </w:rPr>
              <w:br w:type="textWrapping"/>
            </w:r>
            <w:r>
              <w:rPr>
                <w:rFonts w:hint="eastAsia" w:ascii="宋体" w:hAnsi="宋体" w:cs="宋体"/>
                <w:szCs w:val="21"/>
              </w:rPr>
              <w:t>7、</w:t>
            </w:r>
            <w:r>
              <w:rPr>
                <w:rFonts w:hint="eastAsia" w:ascii="宋体" w:hAnsi="宋体"/>
                <w:szCs w:val="21"/>
              </w:rPr>
              <w:t>▲</w:t>
            </w:r>
            <w:r>
              <w:rPr>
                <w:rFonts w:hint="eastAsia" w:ascii="宋体" w:hAnsi="宋体" w:cs="宋体"/>
                <w:szCs w:val="21"/>
              </w:rPr>
              <w:t>支持导出打印试卷，包括A3格式和A4格式及是否同时打印一份标准答案；</w:t>
            </w:r>
            <w:r>
              <w:rPr>
                <w:rFonts w:hint="eastAsia" w:ascii="宋体" w:hAnsi="宋体" w:cs="宋体"/>
                <w:szCs w:val="21"/>
              </w:rPr>
              <w:br w:type="textWrapping"/>
            </w:r>
            <w:r>
              <w:rPr>
                <w:rFonts w:hint="eastAsia" w:ascii="宋体" w:hAnsi="宋体" w:cs="宋体"/>
                <w:szCs w:val="21"/>
              </w:rPr>
              <w:t>8、</w:t>
            </w:r>
            <w:r>
              <w:rPr>
                <w:rFonts w:hint="eastAsia" w:ascii="宋体" w:hAnsi="宋体"/>
                <w:szCs w:val="21"/>
              </w:rPr>
              <w:t>▲</w:t>
            </w:r>
            <w:r>
              <w:rPr>
                <w:rFonts w:hint="eastAsia" w:ascii="宋体" w:hAnsi="宋体" w:cs="宋体"/>
                <w:szCs w:val="21"/>
              </w:rPr>
              <w:t>支持试卷管理：支持试卷导出为word文档，支持A3纸与A4纸两种纸张大小，且可选是否同时导出答案。支持打印答题卡，且可用于答题卡阅卷。</w:t>
            </w:r>
            <w:r>
              <w:rPr>
                <w:rFonts w:hint="eastAsia" w:ascii="宋体" w:hAnsi="宋体" w:cs="宋体"/>
                <w:szCs w:val="21"/>
              </w:rPr>
              <w:br w:type="textWrapping"/>
            </w:r>
            <w:r>
              <w:rPr>
                <w:rFonts w:hint="eastAsia" w:ascii="宋体" w:hAnsi="宋体" w:cs="宋体"/>
                <w:szCs w:val="21"/>
              </w:rPr>
              <w:t>9、支持阅卷，操作简单方便，支持自由编写学生名册，包括姓名和学号，也可以下载导入学生名册模板。提供成绩单，显示阅卷结果。同时也可以进行“导出成绩单”和“清空成绩单”操作；</w:t>
            </w:r>
            <w:r>
              <w:rPr>
                <w:rFonts w:hint="eastAsia" w:ascii="宋体" w:hAnsi="宋体" w:cs="宋体"/>
                <w:szCs w:val="21"/>
              </w:rPr>
              <w:br w:type="textWrapping"/>
            </w:r>
            <w:r>
              <w:rPr>
                <w:rFonts w:hint="eastAsia" w:ascii="宋体" w:hAnsi="宋体" w:cs="宋体"/>
                <w:szCs w:val="21"/>
              </w:rPr>
              <w:t>10、题库不少于5000套的各地模拟题；题库至少包含人教课表版小学语文、小学数学、小学英语每科不少于30000道同步试题；试题分布均衡，每个知识点、每节、每种提醒、每种难度都有数量相近的试题；试题总量达：3,080,000</w:t>
            </w: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left"/>
              <w:rPr>
                <w:rFonts w:ascii="宋体"/>
              </w:rPr>
            </w:pPr>
          </w:p>
          <w:p>
            <w:pPr>
              <w:autoSpaceDE w:val="0"/>
              <w:autoSpaceDN w:val="0"/>
              <w:adjustRightInd w:val="0"/>
              <w:spacing w:line="380" w:lineRule="exact"/>
              <w:jc w:val="left"/>
              <w:rPr>
                <w:rFonts w:ascii="宋体"/>
              </w:rPr>
            </w:pPr>
          </w:p>
          <w:p>
            <w:pPr>
              <w:autoSpaceDE w:val="0"/>
              <w:autoSpaceDN w:val="0"/>
              <w:adjustRightInd w:val="0"/>
              <w:spacing w:line="380" w:lineRule="exact"/>
              <w:jc w:val="left"/>
              <w:rPr>
                <w:rFonts w:ascii="宋体"/>
              </w:rPr>
            </w:pPr>
          </w:p>
          <w:p>
            <w:pPr>
              <w:autoSpaceDE w:val="0"/>
              <w:autoSpaceDN w:val="0"/>
              <w:adjustRightInd w:val="0"/>
              <w:spacing w:line="380" w:lineRule="exact"/>
              <w:jc w:val="left"/>
              <w:rPr>
                <w:rFonts w:ascii="宋体"/>
              </w:rPr>
            </w:pPr>
          </w:p>
          <w:p>
            <w:pPr>
              <w:autoSpaceDE w:val="0"/>
              <w:autoSpaceDN w:val="0"/>
              <w:adjustRightInd w:val="0"/>
              <w:spacing w:line="380" w:lineRule="exact"/>
              <w:jc w:val="left"/>
              <w:rPr>
                <w:rFonts w:ascii="宋体"/>
              </w:rPr>
            </w:pPr>
          </w:p>
          <w:p>
            <w:pPr>
              <w:autoSpaceDE w:val="0"/>
              <w:autoSpaceDN w:val="0"/>
              <w:adjustRightInd w:val="0"/>
              <w:spacing w:line="380" w:lineRule="exact"/>
              <w:jc w:val="left"/>
              <w:rPr>
                <w:rFonts w:ascii="宋体"/>
                <w:b/>
              </w:rPr>
            </w:pPr>
            <w:r>
              <w:rPr>
                <w:rFonts w:hint="eastAsia" w:ascii="宋体"/>
              </w:rPr>
              <w:t>深圳市鸿合创新信息技术有限责任公司</w:t>
            </w:r>
          </w:p>
        </w:tc>
        <w:tc>
          <w:tcPr>
            <w:tcW w:w="77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p>
          <w:p>
            <w:pPr>
              <w:autoSpaceDE w:val="0"/>
              <w:autoSpaceDN w:val="0"/>
              <w:adjustRightInd w:val="0"/>
              <w:spacing w:line="380" w:lineRule="exact"/>
              <w:jc w:val="center"/>
              <w:rPr>
                <w:rFonts w:ascii="宋体"/>
              </w:rPr>
            </w:pPr>
          </w:p>
          <w:p>
            <w:pPr>
              <w:autoSpaceDE w:val="0"/>
              <w:autoSpaceDN w:val="0"/>
              <w:adjustRightInd w:val="0"/>
              <w:spacing w:line="380" w:lineRule="exact"/>
              <w:jc w:val="center"/>
              <w:rPr>
                <w:rFonts w:ascii="宋体"/>
              </w:rPr>
            </w:pPr>
          </w:p>
          <w:p>
            <w:pPr>
              <w:autoSpaceDE w:val="0"/>
              <w:autoSpaceDN w:val="0"/>
              <w:adjustRightInd w:val="0"/>
              <w:spacing w:line="380" w:lineRule="exact"/>
              <w:jc w:val="center"/>
              <w:rPr>
                <w:rFonts w:ascii="宋体"/>
              </w:rPr>
            </w:pPr>
          </w:p>
          <w:p>
            <w:pPr>
              <w:autoSpaceDE w:val="0"/>
              <w:autoSpaceDN w:val="0"/>
              <w:adjustRightInd w:val="0"/>
              <w:spacing w:line="380" w:lineRule="exact"/>
              <w:jc w:val="center"/>
              <w:rPr>
                <w:rFonts w:ascii="宋体"/>
              </w:rPr>
            </w:pPr>
          </w:p>
          <w:p>
            <w:pPr>
              <w:autoSpaceDE w:val="0"/>
              <w:autoSpaceDN w:val="0"/>
              <w:adjustRightInd w:val="0"/>
              <w:spacing w:line="380" w:lineRule="exact"/>
              <w:jc w:val="center"/>
              <w:rPr>
                <w:rFonts w:ascii="宋体"/>
              </w:rPr>
            </w:pPr>
          </w:p>
          <w:p>
            <w:pPr>
              <w:autoSpaceDE w:val="0"/>
              <w:autoSpaceDN w:val="0"/>
              <w:adjustRightInd w:val="0"/>
              <w:spacing w:line="380" w:lineRule="exact"/>
              <w:jc w:val="center"/>
              <w:rPr>
                <w:rFonts w:ascii="宋体"/>
              </w:rPr>
            </w:pPr>
            <w:r>
              <w:rPr>
                <w:rFonts w:hint="eastAsia" w:ascii="宋体"/>
              </w:rPr>
              <w:t>中国</w:t>
            </w:r>
          </w:p>
        </w:tc>
        <w:tc>
          <w:tcPr>
            <w:tcW w:w="5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hAnsi="宋体" w:cs="宋体"/>
                <w:sz w:val="20"/>
              </w:rPr>
            </w:pPr>
          </w:p>
          <w:p>
            <w:pPr>
              <w:autoSpaceDE w:val="0"/>
              <w:autoSpaceDN w:val="0"/>
              <w:adjustRightInd w:val="0"/>
              <w:spacing w:line="380" w:lineRule="exact"/>
              <w:jc w:val="center"/>
              <w:rPr>
                <w:rFonts w:ascii="宋体" w:hAnsi="宋体" w:cs="宋体"/>
                <w:sz w:val="20"/>
              </w:rPr>
            </w:pPr>
          </w:p>
          <w:p>
            <w:pPr>
              <w:autoSpaceDE w:val="0"/>
              <w:autoSpaceDN w:val="0"/>
              <w:adjustRightInd w:val="0"/>
              <w:spacing w:line="380" w:lineRule="exact"/>
              <w:jc w:val="center"/>
              <w:rPr>
                <w:rFonts w:ascii="宋体" w:hAnsi="宋体" w:cs="宋体"/>
                <w:sz w:val="20"/>
              </w:rPr>
            </w:pPr>
          </w:p>
          <w:p>
            <w:pPr>
              <w:autoSpaceDE w:val="0"/>
              <w:autoSpaceDN w:val="0"/>
              <w:adjustRightInd w:val="0"/>
              <w:spacing w:line="380" w:lineRule="exact"/>
              <w:jc w:val="center"/>
              <w:rPr>
                <w:rFonts w:ascii="宋体" w:hAnsi="宋体" w:cs="宋体"/>
                <w:sz w:val="20"/>
              </w:rPr>
            </w:pPr>
          </w:p>
          <w:p>
            <w:pPr>
              <w:autoSpaceDE w:val="0"/>
              <w:autoSpaceDN w:val="0"/>
              <w:adjustRightInd w:val="0"/>
              <w:spacing w:line="380" w:lineRule="exact"/>
              <w:jc w:val="center"/>
              <w:rPr>
                <w:rFonts w:ascii="宋体" w:hAnsi="宋体" w:cs="宋体"/>
                <w:sz w:val="20"/>
              </w:rPr>
            </w:pPr>
          </w:p>
          <w:p>
            <w:pPr>
              <w:autoSpaceDE w:val="0"/>
              <w:autoSpaceDN w:val="0"/>
              <w:adjustRightInd w:val="0"/>
              <w:spacing w:line="380" w:lineRule="exact"/>
              <w:jc w:val="center"/>
              <w:rPr>
                <w:rFonts w:ascii="宋体" w:hAnsi="宋体" w:cs="宋体"/>
                <w:sz w:val="20"/>
              </w:rPr>
            </w:pPr>
          </w:p>
          <w:p>
            <w:pPr>
              <w:autoSpaceDE w:val="0"/>
              <w:autoSpaceDN w:val="0"/>
              <w:adjustRightInd w:val="0"/>
              <w:spacing w:line="380" w:lineRule="exact"/>
              <w:jc w:val="center"/>
              <w:rPr>
                <w:rFonts w:ascii="宋体"/>
                <w:b/>
              </w:rPr>
            </w:pPr>
            <w:r>
              <w:rPr>
                <w:rFonts w:hint="eastAsia" w:ascii="宋体" w:hAnsi="宋体" w:cs="宋体"/>
                <w:sz w:val="20"/>
              </w:rPr>
              <w:t>套</w:t>
            </w:r>
          </w:p>
        </w:tc>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p>
          <w:p>
            <w:pPr>
              <w:autoSpaceDE w:val="0"/>
              <w:autoSpaceDN w:val="0"/>
              <w:adjustRightInd w:val="0"/>
              <w:spacing w:line="380" w:lineRule="exact"/>
              <w:jc w:val="center"/>
              <w:rPr>
                <w:rFonts w:ascii="宋体"/>
              </w:rPr>
            </w:pPr>
          </w:p>
          <w:p>
            <w:pPr>
              <w:autoSpaceDE w:val="0"/>
              <w:autoSpaceDN w:val="0"/>
              <w:adjustRightInd w:val="0"/>
              <w:spacing w:line="380" w:lineRule="exact"/>
              <w:jc w:val="center"/>
              <w:rPr>
                <w:rFonts w:ascii="宋体"/>
              </w:rPr>
            </w:pPr>
          </w:p>
          <w:p>
            <w:pPr>
              <w:autoSpaceDE w:val="0"/>
              <w:autoSpaceDN w:val="0"/>
              <w:adjustRightInd w:val="0"/>
              <w:spacing w:line="380" w:lineRule="exact"/>
              <w:jc w:val="center"/>
              <w:rPr>
                <w:rFonts w:ascii="宋体"/>
              </w:rPr>
            </w:pPr>
          </w:p>
          <w:p>
            <w:pPr>
              <w:autoSpaceDE w:val="0"/>
              <w:autoSpaceDN w:val="0"/>
              <w:adjustRightInd w:val="0"/>
              <w:spacing w:line="380" w:lineRule="exact"/>
              <w:jc w:val="center"/>
              <w:rPr>
                <w:rFonts w:ascii="宋体"/>
              </w:rPr>
            </w:pPr>
          </w:p>
          <w:p>
            <w:pPr>
              <w:autoSpaceDE w:val="0"/>
              <w:autoSpaceDN w:val="0"/>
              <w:adjustRightInd w:val="0"/>
              <w:spacing w:line="380" w:lineRule="exact"/>
              <w:jc w:val="center"/>
              <w:rPr>
                <w:rFonts w:ascii="宋体"/>
              </w:rPr>
            </w:pPr>
          </w:p>
          <w:p>
            <w:pPr>
              <w:autoSpaceDE w:val="0"/>
              <w:autoSpaceDN w:val="0"/>
              <w:adjustRightInd w:val="0"/>
              <w:spacing w:line="380" w:lineRule="exact"/>
              <w:jc w:val="center"/>
              <w:rPr>
                <w:rFonts w:ascii="宋体"/>
              </w:rPr>
            </w:pPr>
            <w:r>
              <w:rPr>
                <w:rFonts w:hint="eastAsia" w:ascii="宋体"/>
              </w:rPr>
              <w:t>1</w:t>
            </w:r>
          </w:p>
        </w:tc>
        <w:tc>
          <w:tcPr>
            <w:tcW w:w="987"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szCs w:val="21"/>
              </w:rPr>
            </w:pPr>
          </w:p>
          <w:p>
            <w:pPr>
              <w:spacing w:line="380" w:lineRule="exact"/>
              <w:jc w:val="center"/>
              <w:rPr>
                <w:szCs w:val="21"/>
              </w:rPr>
            </w:pPr>
          </w:p>
          <w:p>
            <w:pPr>
              <w:spacing w:line="380" w:lineRule="exact"/>
              <w:jc w:val="center"/>
              <w:rPr>
                <w:szCs w:val="21"/>
              </w:rPr>
            </w:pPr>
          </w:p>
          <w:p>
            <w:pPr>
              <w:spacing w:line="380" w:lineRule="exact"/>
              <w:jc w:val="center"/>
              <w:rPr>
                <w:szCs w:val="21"/>
              </w:rPr>
            </w:pPr>
          </w:p>
          <w:p>
            <w:pPr>
              <w:spacing w:line="380" w:lineRule="exact"/>
              <w:jc w:val="center"/>
              <w:rPr>
                <w:szCs w:val="21"/>
              </w:rPr>
            </w:pPr>
          </w:p>
          <w:p>
            <w:pPr>
              <w:spacing w:line="380" w:lineRule="exact"/>
              <w:jc w:val="center"/>
              <w:rPr>
                <w:szCs w:val="21"/>
              </w:rPr>
            </w:pPr>
          </w:p>
          <w:p>
            <w:pPr>
              <w:spacing w:line="380" w:lineRule="exact"/>
              <w:jc w:val="center"/>
              <w:rPr>
                <w:rFonts w:ascii="宋体" w:hAnsi="宋体" w:cs="宋体"/>
                <w:szCs w:val="21"/>
              </w:rPr>
            </w:pPr>
            <w:r>
              <w:rPr>
                <w:rFonts w:hint="eastAsia"/>
                <w:szCs w:val="21"/>
              </w:rPr>
              <w:t>1560.00</w:t>
            </w:r>
          </w:p>
        </w:tc>
        <w:tc>
          <w:tcPr>
            <w:tcW w:w="813"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rFonts w:ascii="宋体"/>
                <w:b/>
                <w:szCs w:val="21"/>
              </w:rPr>
            </w:pPr>
          </w:p>
          <w:p>
            <w:pPr>
              <w:spacing w:line="380" w:lineRule="exact"/>
              <w:jc w:val="center"/>
              <w:rPr>
                <w:rFonts w:ascii="宋体"/>
                <w:b/>
                <w:szCs w:val="21"/>
              </w:rPr>
            </w:pPr>
          </w:p>
          <w:p>
            <w:pPr>
              <w:spacing w:line="380" w:lineRule="exact"/>
              <w:jc w:val="center"/>
              <w:rPr>
                <w:rFonts w:ascii="宋体"/>
                <w:b/>
                <w:szCs w:val="21"/>
              </w:rPr>
            </w:pPr>
          </w:p>
          <w:p>
            <w:pPr>
              <w:spacing w:line="380" w:lineRule="exact"/>
              <w:jc w:val="center"/>
              <w:rPr>
                <w:rFonts w:ascii="宋体"/>
                <w:b/>
                <w:szCs w:val="21"/>
              </w:rPr>
            </w:pPr>
          </w:p>
          <w:p>
            <w:pPr>
              <w:spacing w:line="380" w:lineRule="exact"/>
              <w:jc w:val="center"/>
              <w:rPr>
                <w:rFonts w:ascii="宋体"/>
                <w:b/>
                <w:szCs w:val="21"/>
              </w:rPr>
            </w:pPr>
          </w:p>
          <w:p>
            <w:pPr>
              <w:spacing w:line="380" w:lineRule="exact"/>
              <w:jc w:val="center"/>
              <w:rPr>
                <w:rFonts w:ascii="宋体"/>
                <w:b/>
                <w:szCs w:val="21"/>
              </w:rPr>
            </w:pPr>
          </w:p>
          <w:p>
            <w:pPr>
              <w:spacing w:line="380" w:lineRule="exact"/>
              <w:jc w:val="center"/>
              <w:rPr>
                <w:szCs w:val="21"/>
              </w:rPr>
            </w:pPr>
            <w:r>
              <w:rPr>
                <w:rFonts w:hint="eastAsia" w:ascii="宋体"/>
                <w:b/>
                <w:szCs w:val="21"/>
              </w:rPr>
              <w:t>0</w:t>
            </w:r>
          </w:p>
        </w:tc>
        <w:tc>
          <w:tcPr>
            <w:tcW w:w="825" w:type="dxa"/>
            <w:tcBorders>
              <w:top w:val="single" w:color="auto" w:sz="6" w:space="0"/>
              <w:left w:val="single" w:color="auto" w:sz="6" w:space="0"/>
              <w:bottom w:val="single" w:color="auto" w:sz="6" w:space="0"/>
              <w:right w:val="single" w:color="auto" w:sz="4" w:space="0"/>
            </w:tcBorders>
            <w:vAlign w:val="center"/>
          </w:tcPr>
          <w:p>
            <w:pPr>
              <w:spacing w:line="380" w:lineRule="exact"/>
              <w:jc w:val="center"/>
              <w:rPr>
                <w:rFonts w:ascii="宋体"/>
                <w:b/>
                <w:szCs w:val="21"/>
              </w:rPr>
            </w:pPr>
          </w:p>
          <w:p>
            <w:pPr>
              <w:spacing w:line="380" w:lineRule="exact"/>
              <w:jc w:val="center"/>
              <w:rPr>
                <w:rFonts w:ascii="宋体"/>
                <w:b/>
                <w:szCs w:val="21"/>
              </w:rPr>
            </w:pPr>
          </w:p>
          <w:p>
            <w:pPr>
              <w:spacing w:line="380" w:lineRule="exact"/>
              <w:jc w:val="center"/>
              <w:rPr>
                <w:rFonts w:ascii="宋体"/>
                <w:b/>
                <w:szCs w:val="21"/>
              </w:rPr>
            </w:pPr>
          </w:p>
          <w:p>
            <w:pPr>
              <w:spacing w:line="380" w:lineRule="exact"/>
              <w:jc w:val="center"/>
              <w:rPr>
                <w:rFonts w:ascii="宋体"/>
                <w:b/>
                <w:szCs w:val="21"/>
              </w:rPr>
            </w:pPr>
          </w:p>
          <w:p>
            <w:pPr>
              <w:spacing w:line="380" w:lineRule="exact"/>
              <w:jc w:val="center"/>
              <w:rPr>
                <w:rFonts w:ascii="宋体"/>
                <w:b/>
                <w:szCs w:val="21"/>
              </w:rPr>
            </w:pPr>
          </w:p>
          <w:p>
            <w:pPr>
              <w:spacing w:line="380" w:lineRule="exact"/>
              <w:jc w:val="center"/>
              <w:rPr>
                <w:rFonts w:ascii="宋体"/>
                <w:b/>
                <w:szCs w:val="21"/>
              </w:rPr>
            </w:pPr>
          </w:p>
          <w:p>
            <w:pPr>
              <w:spacing w:line="380" w:lineRule="exact"/>
              <w:jc w:val="center"/>
              <w:rPr>
                <w:szCs w:val="21"/>
              </w:rPr>
            </w:pPr>
            <w:r>
              <w:rPr>
                <w:rFonts w:hint="eastAsia" w:ascii="宋体"/>
                <w:b/>
                <w:szCs w:val="21"/>
              </w:rPr>
              <w:t>0</w:t>
            </w:r>
          </w:p>
        </w:tc>
        <w:tc>
          <w:tcPr>
            <w:tcW w:w="862" w:type="dxa"/>
            <w:tcBorders>
              <w:top w:val="single" w:color="auto" w:sz="6" w:space="0"/>
              <w:left w:val="single" w:color="auto" w:sz="4" w:space="0"/>
              <w:bottom w:val="single" w:color="auto" w:sz="6" w:space="0"/>
              <w:right w:val="single" w:color="auto" w:sz="4" w:space="0"/>
            </w:tcBorders>
            <w:vAlign w:val="center"/>
          </w:tcPr>
          <w:p>
            <w:pPr>
              <w:spacing w:line="380" w:lineRule="exact"/>
              <w:jc w:val="center"/>
              <w:rPr>
                <w:szCs w:val="21"/>
              </w:rPr>
            </w:pPr>
          </w:p>
          <w:p>
            <w:pPr>
              <w:spacing w:line="380" w:lineRule="exact"/>
              <w:jc w:val="center"/>
              <w:rPr>
                <w:szCs w:val="21"/>
              </w:rPr>
            </w:pPr>
          </w:p>
          <w:p>
            <w:pPr>
              <w:spacing w:line="380" w:lineRule="exact"/>
              <w:jc w:val="center"/>
              <w:rPr>
                <w:szCs w:val="21"/>
              </w:rPr>
            </w:pPr>
          </w:p>
          <w:p>
            <w:pPr>
              <w:spacing w:line="380" w:lineRule="exact"/>
              <w:jc w:val="center"/>
              <w:rPr>
                <w:szCs w:val="21"/>
              </w:rPr>
            </w:pPr>
          </w:p>
          <w:p>
            <w:pPr>
              <w:spacing w:line="380" w:lineRule="exact"/>
              <w:jc w:val="center"/>
              <w:rPr>
                <w:szCs w:val="21"/>
              </w:rPr>
            </w:pPr>
          </w:p>
          <w:p>
            <w:pPr>
              <w:spacing w:line="380" w:lineRule="exact"/>
              <w:jc w:val="center"/>
              <w:rPr>
                <w:szCs w:val="21"/>
              </w:rPr>
            </w:pPr>
          </w:p>
          <w:p>
            <w:pPr>
              <w:spacing w:line="380" w:lineRule="exact"/>
              <w:jc w:val="center"/>
              <w:rPr>
                <w:rFonts w:ascii="宋体" w:hAnsi="宋体" w:cs="宋体"/>
                <w:szCs w:val="21"/>
              </w:rPr>
            </w:pPr>
            <w:r>
              <w:rPr>
                <w:rFonts w:hint="eastAsia"/>
                <w:szCs w:val="21"/>
              </w:rPr>
              <w:t>1560.00</w:t>
            </w:r>
          </w:p>
        </w:tc>
        <w:tc>
          <w:tcPr>
            <w:tcW w:w="988" w:type="dxa"/>
            <w:tcBorders>
              <w:top w:val="single" w:color="auto" w:sz="6" w:space="0"/>
              <w:left w:val="single" w:color="auto" w:sz="4" w:space="0"/>
              <w:bottom w:val="single" w:color="auto" w:sz="6" w:space="0"/>
              <w:right w:val="single" w:color="auto" w:sz="4" w:space="0"/>
            </w:tcBorders>
            <w:vAlign w:val="center"/>
          </w:tcPr>
          <w:p>
            <w:pPr>
              <w:spacing w:line="380" w:lineRule="exact"/>
              <w:jc w:val="center"/>
              <w:rPr>
                <w:szCs w:val="21"/>
              </w:rPr>
            </w:pPr>
          </w:p>
          <w:p>
            <w:pPr>
              <w:spacing w:line="380" w:lineRule="exact"/>
              <w:jc w:val="center"/>
              <w:rPr>
                <w:szCs w:val="21"/>
              </w:rPr>
            </w:pPr>
          </w:p>
          <w:p>
            <w:pPr>
              <w:spacing w:line="380" w:lineRule="exact"/>
              <w:jc w:val="center"/>
              <w:rPr>
                <w:szCs w:val="21"/>
              </w:rPr>
            </w:pPr>
          </w:p>
          <w:p>
            <w:pPr>
              <w:spacing w:line="380" w:lineRule="exact"/>
              <w:jc w:val="center"/>
              <w:rPr>
                <w:szCs w:val="21"/>
              </w:rPr>
            </w:pPr>
          </w:p>
          <w:p>
            <w:pPr>
              <w:spacing w:line="380" w:lineRule="exact"/>
              <w:jc w:val="center"/>
              <w:rPr>
                <w:szCs w:val="21"/>
              </w:rPr>
            </w:pPr>
          </w:p>
          <w:p>
            <w:pPr>
              <w:spacing w:line="380" w:lineRule="exact"/>
              <w:jc w:val="center"/>
              <w:rPr>
                <w:szCs w:val="21"/>
              </w:rPr>
            </w:pPr>
          </w:p>
          <w:p>
            <w:pPr>
              <w:spacing w:line="380" w:lineRule="exact"/>
              <w:jc w:val="center"/>
              <w:rPr>
                <w:rFonts w:ascii="宋体" w:hAnsi="宋体" w:cs="宋体"/>
                <w:szCs w:val="21"/>
              </w:rPr>
            </w:pPr>
            <w:r>
              <w:rPr>
                <w:rFonts w:hint="eastAsia"/>
                <w:szCs w:val="21"/>
              </w:rPr>
              <w:t>1560.00</w:t>
            </w:r>
          </w:p>
        </w:tc>
        <w:tc>
          <w:tcPr>
            <w:tcW w:w="587" w:type="dxa"/>
            <w:tcBorders>
              <w:top w:val="single" w:color="auto" w:sz="4" w:space="0"/>
              <w:left w:val="single" w:color="auto" w:sz="4" w:space="0"/>
              <w:bottom w:val="single" w:color="auto" w:sz="4" w:space="0"/>
              <w:right w:val="single" w:color="auto" w:sz="6" w:space="0"/>
            </w:tcBorders>
            <w:vAlign w:val="center"/>
          </w:tcPr>
          <w:p>
            <w:pPr>
              <w:autoSpaceDE w:val="0"/>
              <w:autoSpaceDN w:val="0"/>
              <w:adjustRightInd w:val="0"/>
              <w:spacing w:line="380" w:lineRule="exact"/>
              <w:jc w:val="center"/>
              <w:rPr>
                <w:rFonts w:ascii="宋体"/>
                <w:b/>
                <w:szCs w:val="21"/>
              </w:rPr>
            </w:pPr>
          </w:p>
        </w:tc>
      </w:tr>
      <w:tr>
        <w:tblPrEx>
          <w:tblLayout w:type="fixed"/>
          <w:tblCellMar>
            <w:top w:w="0" w:type="dxa"/>
            <w:left w:w="30" w:type="dxa"/>
            <w:bottom w:w="0" w:type="dxa"/>
            <w:right w:w="30" w:type="dxa"/>
          </w:tblCellMar>
        </w:tblPrEx>
        <w:trPr>
          <w:trHeight w:val="292" w:hRule="atLeast"/>
        </w:trPr>
        <w:tc>
          <w:tcPr>
            <w:tcW w:w="51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r>
              <w:rPr>
                <w:rFonts w:hint="eastAsia" w:ascii="宋体"/>
                <w:b/>
              </w:rPr>
              <w:t>8</w:t>
            </w:r>
          </w:p>
        </w:tc>
        <w:tc>
          <w:tcPr>
            <w:tcW w:w="8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80" w:lineRule="exact"/>
              <w:jc w:val="center"/>
              <w:rPr>
                <w:rFonts w:ascii="宋体"/>
              </w:rPr>
            </w:pPr>
            <w:r>
              <w:rPr>
                <w:rFonts w:hint="eastAsia" w:ascii="宋体" w:hAnsi="宋体" w:cs="宋体"/>
                <w:szCs w:val="21"/>
              </w:rPr>
              <w:t>新课标教学软件</w:t>
            </w:r>
          </w:p>
        </w:tc>
        <w:tc>
          <w:tcPr>
            <w:tcW w:w="4325" w:type="dxa"/>
            <w:tcBorders>
              <w:top w:val="single" w:color="auto" w:sz="6" w:space="0"/>
              <w:left w:val="single" w:color="auto" w:sz="4" w:space="0"/>
              <w:bottom w:val="single" w:color="auto" w:sz="6" w:space="0"/>
              <w:right w:val="single" w:color="auto" w:sz="6" w:space="0"/>
            </w:tcBorders>
            <w:vAlign w:val="center"/>
          </w:tcPr>
          <w:p>
            <w:pPr>
              <w:spacing w:line="380" w:lineRule="exact"/>
              <w:jc w:val="left"/>
              <w:rPr>
                <w:rFonts w:ascii="宋体" w:hAnsi="宋体" w:cs="宋体"/>
                <w:szCs w:val="21"/>
              </w:rPr>
            </w:pPr>
            <w:r>
              <w:rPr>
                <w:rFonts w:hint="eastAsia" w:ascii="宋体" w:hAnsi="宋体" w:cs="宋体"/>
                <w:szCs w:val="21"/>
              </w:rPr>
              <w:t>通过软件，可直接访问网络资源库；</w:t>
            </w:r>
          </w:p>
          <w:p>
            <w:pPr>
              <w:spacing w:line="380" w:lineRule="exact"/>
              <w:jc w:val="left"/>
              <w:rPr>
                <w:rFonts w:ascii="宋体" w:hAnsi="宋体" w:cs="宋体"/>
                <w:szCs w:val="21"/>
              </w:rPr>
            </w:pPr>
            <w:r>
              <w:rPr>
                <w:rFonts w:hint="eastAsia" w:ascii="宋体" w:hAnsi="宋体"/>
                <w:szCs w:val="21"/>
              </w:rPr>
              <w:t>▲</w:t>
            </w:r>
            <w:r>
              <w:rPr>
                <w:rFonts w:hint="eastAsia" w:ascii="宋体" w:hAnsi="宋体" w:cs="宋体"/>
                <w:szCs w:val="21"/>
              </w:rPr>
              <w:t>在网络资源库中，选择需要的资源，可直接拖拽到白板页面中；资源对象的大小和属性可以任意设置；</w:t>
            </w:r>
          </w:p>
          <w:p>
            <w:pPr>
              <w:autoSpaceDE w:val="0"/>
              <w:autoSpaceDN w:val="0"/>
              <w:adjustRightInd w:val="0"/>
              <w:spacing w:line="380" w:lineRule="exact"/>
              <w:jc w:val="left"/>
              <w:rPr>
                <w:rFonts w:ascii="宋体"/>
                <w:b/>
                <w:szCs w:val="21"/>
              </w:rPr>
            </w:pPr>
            <w:r>
              <w:rPr>
                <w:rFonts w:hint="eastAsia" w:ascii="宋体" w:hAnsi="宋体" w:cs="宋体"/>
                <w:szCs w:val="21"/>
              </w:rPr>
              <w:t>同时可以直接下载教学资源到本地硬盘中；用户也可以将各种资源编入自定义的本地资源库中。</w:t>
            </w: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深圳市鸿合创新信息技术有限责任公司</w:t>
            </w:r>
          </w:p>
        </w:tc>
        <w:tc>
          <w:tcPr>
            <w:tcW w:w="77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中国</w:t>
            </w:r>
          </w:p>
        </w:tc>
        <w:tc>
          <w:tcPr>
            <w:tcW w:w="5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r>
              <w:rPr>
                <w:rFonts w:hint="eastAsia" w:ascii="宋体" w:hAnsi="宋体" w:cs="宋体"/>
                <w:sz w:val="20"/>
              </w:rPr>
              <w:t>套</w:t>
            </w:r>
          </w:p>
        </w:tc>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1</w:t>
            </w:r>
          </w:p>
        </w:tc>
        <w:tc>
          <w:tcPr>
            <w:tcW w:w="987"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rFonts w:ascii="宋体" w:hAnsi="宋体" w:cs="宋体"/>
                <w:szCs w:val="21"/>
              </w:rPr>
            </w:pPr>
            <w:r>
              <w:rPr>
                <w:rFonts w:hint="eastAsia"/>
                <w:szCs w:val="21"/>
              </w:rPr>
              <w:t>880.00</w:t>
            </w:r>
          </w:p>
        </w:tc>
        <w:tc>
          <w:tcPr>
            <w:tcW w:w="813"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szCs w:val="21"/>
              </w:rPr>
            </w:pPr>
            <w:r>
              <w:rPr>
                <w:rFonts w:hint="eastAsia" w:ascii="宋体"/>
                <w:b/>
                <w:szCs w:val="21"/>
              </w:rPr>
              <w:t>0</w:t>
            </w:r>
          </w:p>
        </w:tc>
        <w:tc>
          <w:tcPr>
            <w:tcW w:w="825" w:type="dxa"/>
            <w:tcBorders>
              <w:top w:val="single" w:color="auto" w:sz="6" w:space="0"/>
              <w:left w:val="single" w:color="auto" w:sz="6" w:space="0"/>
              <w:bottom w:val="single" w:color="auto" w:sz="6" w:space="0"/>
              <w:right w:val="single" w:color="auto" w:sz="4" w:space="0"/>
            </w:tcBorders>
            <w:vAlign w:val="center"/>
          </w:tcPr>
          <w:p>
            <w:pPr>
              <w:spacing w:line="380" w:lineRule="exact"/>
              <w:jc w:val="center"/>
              <w:rPr>
                <w:szCs w:val="21"/>
              </w:rPr>
            </w:pPr>
            <w:r>
              <w:rPr>
                <w:rFonts w:hint="eastAsia" w:ascii="宋体"/>
                <w:b/>
                <w:szCs w:val="21"/>
              </w:rPr>
              <w:t>0</w:t>
            </w:r>
          </w:p>
        </w:tc>
        <w:tc>
          <w:tcPr>
            <w:tcW w:w="862" w:type="dxa"/>
            <w:tcBorders>
              <w:top w:val="single" w:color="auto" w:sz="6" w:space="0"/>
              <w:left w:val="single" w:color="auto" w:sz="4" w:space="0"/>
              <w:bottom w:val="single" w:color="auto" w:sz="6" w:space="0"/>
              <w:right w:val="single" w:color="auto" w:sz="4" w:space="0"/>
            </w:tcBorders>
            <w:vAlign w:val="center"/>
          </w:tcPr>
          <w:p>
            <w:pPr>
              <w:spacing w:line="380" w:lineRule="exact"/>
              <w:jc w:val="center"/>
              <w:rPr>
                <w:rFonts w:ascii="宋体" w:hAnsi="宋体" w:cs="宋体"/>
                <w:szCs w:val="21"/>
              </w:rPr>
            </w:pPr>
            <w:r>
              <w:rPr>
                <w:rFonts w:hint="eastAsia"/>
                <w:szCs w:val="21"/>
              </w:rPr>
              <w:t>880.00</w:t>
            </w:r>
          </w:p>
        </w:tc>
        <w:tc>
          <w:tcPr>
            <w:tcW w:w="988" w:type="dxa"/>
            <w:tcBorders>
              <w:top w:val="single" w:color="auto" w:sz="6" w:space="0"/>
              <w:left w:val="single" w:color="auto" w:sz="4" w:space="0"/>
              <w:bottom w:val="single" w:color="auto" w:sz="6" w:space="0"/>
              <w:right w:val="single" w:color="auto" w:sz="4" w:space="0"/>
            </w:tcBorders>
            <w:vAlign w:val="center"/>
          </w:tcPr>
          <w:p>
            <w:pPr>
              <w:spacing w:line="380" w:lineRule="exact"/>
              <w:jc w:val="center"/>
              <w:rPr>
                <w:rFonts w:ascii="宋体" w:hAnsi="宋体" w:cs="宋体"/>
                <w:szCs w:val="21"/>
              </w:rPr>
            </w:pPr>
            <w:r>
              <w:rPr>
                <w:rFonts w:hint="eastAsia"/>
                <w:szCs w:val="21"/>
              </w:rPr>
              <w:t>880.00</w:t>
            </w:r>
          </w:p>
        </w:tc>
        <w:tc>
          <w:tcPr>
            <w:tcW w:w="587" w:type="dxa"/>
            <w:tcBorders>
              <w:top w:val="single" w:color="auto" w:sz="4" w:space="0"/>
              <w:left w:val="single" w:color="auto" w:sz="4" w:space="0"/>
              <w:bottom w:val="single" w:color="auto" w:sz="4" w:space="0"/>
              <w:right w:val="single" w:color="auto" w:sz="6" w:space="0"/>
            </w:tcBorders>
            <w:vAlign w:val="center"/>
          </w:tcPr>
          <w:p>
            <w:pPr>
              <w:autoSpaceDE w:val="0"/>
              <w:autoSpaceDN w:val="0"/>
              <w:adjustRightInd w:val="0"/>
              <w:spacing w:line="380" w:lineRule="exact"/>
              <w:jc w:val="center"/>
              <w:rPr>
                <w:rFonts w:ascii="宋体"/>
                <w:b/>
                <w:szCs w:val="21"/>
              </w:rPr>
            </w:pPr>
          </w:p>
        </w:tc>
      </w:tr>
      <w:tr>
        <w:tblPrEx>
          <w:tblLayout w:type="fixed"/>
          <w:tblCellMar>
            <w:top w:w="0" w:type="dxa"/>
            <w:left w:w="30" w:type="dxa"/>
            <w:bottom w:w="0" w:type="dxa"/>
            <w:right w:w="30" w:type="dxa"/>
          </w:tblCellMar>
        </w:tblPrEx>
        <w:trPr>
          <w:trHeight w:val="292" w:hRule="atLeast"/>
        </w:trPr>
        <w:tc>
          <w:tcPr>
            <w:tcW w:w="51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r>
              <w:rPr>
                <w:rFonts w:hint="eastAsia" w:ascii="宋体"/>
                <w:b/>
              </w:rPr>
              <w:t>9</w:t>
            </w:r>
          </w:p>
        </w:tc>
        <w:tc>
          <w:tcPr>
            <w:tcW w:w="8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80" w:lineRule="exact"/>
              <w:jc w:val="center"/>
              <w:rPr>
                <w:rFonts w:ascii="宋体"/>
                <w:b/>
              </w:rPr>
            </w:pPr>
            <w:r>
              <w:rPr>
                <w:rFonts w:hint="eastAsia" w:ascii="宋体" w:hAnsi="宋体" w:cs="宋体"/>
                <w:sz w:val="20"/>
              </w:rPr>
              <w:t>教学扩音器</w:t>
            </w:r>
          </w:p>
        </w:tc>
        <w:tc>
          <w:tcPr>
            <w:tcW w:w="4325"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80" w:lineRule="exact"/>
              <w:jc w:val="left"/>
              <w:rPr>
                <w:rFonts w:ascii="宋体"/>
                <w:b/>
                <w:szCs w:val="21"/>
              </w:rPr>
            </w:pPr>
            <w:r>
              <w:rPr>
                <w:rFonts w:hint="eastAsia" w:ascii="宋体" w:hAnsi="宋体" w:cs="宋体"/>
                <w:szCs w:val="21"/>
              </w:rPr>
              <w:t>频响范围：108（Hz） ;输出功率：20（W）</w:t>
            </w: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left"/>
              <w:rPr>
                <w:rFonts w:ascii="宋体"/>
                <w:b/>
              </w:rPr>
            </w:pPr>
            <w:r>
              <w:rPr>
                <w:rFonts w:hint="eastAsia" w:ascii="宋体"/>
              </w:rPr>
              <w:t>深圳市威莱特科技有限公司</w:t>
            </w:r>
          </w:p>
        </w:tc>
        <w:tc>
          <w:tcPr>
            <w:tcW w:w="77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中国</w:t>
            </w:r>
          </w:p>
        </w:tc>
        <w:tc>
          <w:tcPr>
            <w:tcW w:w="5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r>
              <w:rPr>
                <w:rFonts w:hint="eastAsia" w:ascii="宋体" w:hAnsi="宋体" w:cs="宋体"/>
                <w:sz w:val="20"/>
              </w:rPr>
              <w:t>个</w:t>
            </w:r>
          </w:p>
        </w:tc>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1</w:t>
            </w:r>
          </w:p>
        </w:tc>
        <w:tc>
          <w:tcPr>
            <w:tcW w:w="987"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rFonts w:ascii="宋体" w:hAnsi="宋体" w:cs="宋体"/>
                <w:szCs w:val="21"/>
              </w:rPr>
            </w:pPr>
            <w:r>
              <w:rPr>
                <w:rFonts w:hint="eastAsia"/>
                <w:szCs w:val="21"/>
              </w:rPr>
              <w:t>270.00</w:t>
            </w:r>
          </w:p>
        </w:tc>
        <w:tc>
          <w:tcPr>
            <w:tcW w:w="813"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szCs w:val="21"/>
              </w:rPr>
            </w:pPr>
            <w:r>
              <w:rPr>
                <w:rFonts w:hint="eastAsia" w:ascii="宋体"/>
                <w:b/>
                <w:szCs w:val="21"/>
              </w:rPr>
              <w:t>0</w:t>
            </w:r>
          </w:p>
        </w:tc>
        <w:tc>
          <w:tcPr>
            <w:tcW w:w="825" w:type="dxa"/>
            <w:tcBorders>
              <w:top w:val="single" w:color="auto" w:sz="6" w:space="0"/>
              <w:left w:val="single" w:color="auto" w:sz="6" w:space="0"/>
              <w:bottom w:val="single" w:color="auto" w:sz="6" w:space="0"/>
              <w:right w:val="single" w:color="auto" w:sz="4" w:space="0"/>
            </w:tcBorders>
            <w:vAlign w:val="center"/>
          </w:tcPr>
          <w:p>
            <w:pPr>
              <w:spacing w:line="380" w:lineRule="exact"/>
              <w:jc w:val="center"/>
              <w:rPr>
                <w:szCs w:val="21"/>
              </w:rPr>
            </w:pPr>
            <w:r>
              <w:rPr>
                <w:rFonts w:hint="eastAsia" w:ascii="宋体"/>
                <w:b/>
                <w:szCs w:val="21"/>
              </w:rPr>
              <w:t>0</w:t>
            </w:r>
          </w:p>
        </w:tc>
        <w:tc>
          <w:tcPr>
            <w:tcW w:w="862" w:type="dxa"/>
            <w:tcBorders>
              <w:top w:val="single" w:color="auto" w:sz="6" w:space="0"/>
              <w:left w:val="single" w:color="auto" w:sz="4" w:space="0"/>
              <w:bottom w:val="single" w:color="auto" w:sz="6" w:space="0"/>
              <w:right w:val="single" w:color="auto" w:sz="4" w:space="0"/>
            </w:tcBorders>
            <w:vAlign w:val="center"/>
          </w:tcPr>
          <w:p>
            <w:pPr>
              <w:spacing w:line="380" w:lineRule="exact"/>
              <w:jc w:val="center"/>
              <w:rPr>
                <w:rFonts w:ascii="宋体" w:hAnsi="宋体" w:cs="宋体"/>
                <w:szCs w:val="21"/>
              </w:rPr>
            </w:pPr>
            <w:r>
              <w:rPr>
                <w:rFonts w:hint="eastAsia"/>
                <w:szCs w:val="21"/>
              </w:rPr>
              <w:t>270.00</w:t>
            </w:r>
          </w:p>
        </w:tc>
        <w:tc>
          <w:tcPr>
            <w:tcW w:w="988" w:type="dxa"/>
            <w:tcBorders>
              <w:top w:val="single" w:color="auto" w:sz="6" w:space="0"/>
              <w:left w:val="single" w:color="auto" w:sz="4" w:space="0"/>
              <w:bottom w:val="single" w:color="auto" w:sz="6" w:space="0"/>
              <w:right w:val="single" w:color="auto" w:sz="4" w:space="0"/>
            </w:tcBorders>
            <w:vAlign w:val="center"/>
          </w:tcPr>
          <w:p>
            <w:pPr>
              <w:spacing w:line="380" w:lineRule="exact"/>
              <w:jc w:val="center"/>
              <w:rPr>
                <w:rFonts w:ascii="宋体" w:hAnsi="宋体" w:cs="宋体"/>
                <w:szCs w:val="21"/>
              </w:rPr>
            </w:pPr>
            <w:r>
              <w:rPr>
                <w:rFonts w:hint="eastAsia"/>
                <w:szCs w:val="21"/>
              </w:rPr>
              <w:t>270.00</w:t>
            </w:r>
          </w:p>
        </w:tc>
        <w:tc>
          <w:tcPr>
            <w:tcW w:w="587" w:type="dxa"/>
            <w:tcBorders>
              <w:top w:val="single" w:color="auto" w:sz="4" w:space="0"/>
              <w:left w:val="single" w:color="auto" w:sz="4" w:space="0"/>
              <w:bottom w:val="single" w:color="auto" w:sz="4" w:space="0"/>
              <w:right w:val="single" w:color="auto" w:sz="6" w:space="0"/>
            </w:tcBorders>
            <w:vAlign w:val="center"/>
          </w:tcPr>
          <w:p>
            <w:pPr>
              <w:autoSpaceDE w:val="0"/>
              <w:autoSpaceDN w:val="0"/>
              <w:adjustRightInd w:val="0"/>
              <w:spacing w:line="380" w:lineRule="exact"/>
              <w:jc w:val="center"/>
              <w:rPr>
                <w:rFonts w:ascii="宋体"/>
                <w:b/>
                <w:szCs w:val="21"/>
              </w:rPr>
            </w:pPr>
          </w:p>
        </w:tc>
      </w:tr>
      <w:tr>
        <w:tblPrEx>
          <w:tblLayout w:type="fixed"/>
          <w:tblCellMar>
            <w:top w:w="0" w:type="dxa"/>
            <w:left w:w="30" w:type="dxa"/>
            <w:bottom w:w="0" w:type="dxa"/>
            <w:right w:w="30" w:type="dxa"/>
          </w:tblCellMar>
        </w:tblPrEx>
        <w:trPr>
          <w:trHeight w:val="292" w:hRule="atLeast"/>
        </w:trPr>
        <w:tc>
          <w:tcPr>
            <w:tcW w:w="51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r>
              <w:rPr>
                <w:rFonts w:hint="eastAsia" w:ascii="宋体"/>
                <w:b/>
              </w:rPr>
              <w:t>10</w:t>
            </w:r>
          </w:p>
        </w:tc>
        <w:tc>
          <w:tcPr>
            <w:tcW w:w="8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80" w:lineRule="exact"/>
              <w:jc w:val="center"/>
              <w:rPr>
                <w:rFonts w:ascii="宋体"/>
                <w:b/>
              </w:rPr>
            </w:pPr>
            <w:r>
              <w:rPr>
                <w:rFonts w:hint="eastAsia" w:ascii="宋体" w:hAnsi="宋体" w:cs="宋体"/>
                <w:szCs w:val="21"/>
              </w:rPr>
              <w:t>教鞭及专用笔</w:t>
            </w:r>
          </w:p>
        </w:tc>
        <w:tc>
          <w:tcPr>
            <w:tcW w:w="4325"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80" w:lineRule="exact"/>
              <w:jc w:val="left"/>
              <w:rPr>
                <w:rFonts w:ascii="宋体"/>
                <w:b/>
                <w:szCs w:val="21"/>
              </w:rPr>
            </w:pPr>
            <w:r>
              <w:rPr>
                <w:rFonts w:hint="eastAsia" w:ascii="宋体" w:hAnsi="宋体" w:cs="宋体"/>
                <w:szCs w:val="21"/>
              </w:rPr>
              <w:t>可伸缩教鞭及一体机专用教学笔</w:t>
            </w: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r>
              <w:rPr>
                <w:rFonts w:hint="eastAsia" w:ascii="宋体"/>
              </w:rPr>
              <w:t>深圳市鸿合创新信息技术有限责任公司</w:t>
            </w:r>
          </w:p>
        </w:tc>
        <w:tc>
          <w:tcPr>
            <w:tcW w:w="77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中国</w:t>
            </w:r>
          </w:p>
        </w:tc>
        <w:tc>
          <w:tcPr>
            <w:tcW w:w="5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r>
              <w:rPr>
                <w:rFonts w:hint="eastAsia" w:ascii="宋体" w:hAnsi="宋体" w:cs="宋体"/>
                <w:sz w:val="20"/>
              </w:rPr>
              <w:t>套</w:t>
            </w:r>
          </w:p>
        </w:tc>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1</w:t>
            </w:r>
          </w:p>
        </w:tc>
        <w:tc>
          <w:tcPr>
            <w:tcW w:w="987"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rFonts w:ascii="宋体" w:hAnsi="宋体" w:cs="宋体"/>
                <w:szCs w:val="21"/>
              </w:rPr>
            </w:pPr>
            <w:r>
              <w:rPr>
                <w:rFonts w:hint="eastAsia"/>
                <w:szCs w:val="21"/>
              </w:rPr>
              <w:t>120.00</w:t>
            </w:r>
          </w:p>
        </w:tc>
        <w:tc>
          <w:tcPr>
            <w:tcW w:w="813"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szCs w:val="21"/>
              </w:rPr>
            </w:pPr>
            <w:r>
              <w:rPr>
                <w:rFonts w:hint="eastAsia" w:ascii="宋体"/>
                <w:b/>
                <w:szCs w:val="21"/>
              </w:rPr>
              <w:t>0</w:t>
            </w:r>
          </w:p>
        </w:tc>
        <w:tc>
          <w:tcPr>
            <w:tcW w:w="825" w:type="dxa"/>
            <w:tcBorders>
              <w:top w:val="single" w:color="auto" w:sz="6" w:space="0"/>
              <w:left w:val="single" w:color="auto" w:sz="6" w:space="0"/>
              <w:bottom w:val="single" w:color="auto" w:sz="6" w:space="0"/>
              <w:right w:val="single" w:color="auto" w:sz="4" w:space="0"/>
            </w:tcBorders>
            <w:vAlign w:val="center"/>
          </w:tcPr>
          <w:p>
            <w:pPr>
              <w:spacing w:line="380" w:lineRule="exact"/>
              <w:jc w:val="center"/>
              <w:rPr>
                <w:szCs w:val="21"/>
              </w:rPr>
            </w:pPr>
            <w:r>
              <w:rPr>
                <w:rFonts w:hint="eastAsia" w:ascii="宋体"/>
                <w:b/>
                <w:szCs w:val="21"/>
              </w:rPr>
              <w:t>0</w:t>
            </w:r>
          </w:p>
        </w:tc>
        <w:tc>
          <w:tcPr>
            <w:tcW w:w="862" w:type="dxa"/>
            <w:tcBorders>
              <w:top w:val="single" w:color="auto" w:sz="6" w:space="0"/>
              <w:left w:val="single" w:color="auto" w:sz="4" w:space="0"/>
              <w:bottom w:val="single" w:color="auto" w:sz="6" w:space="0"/>
              <w:right w:val="single" w:color="auto" w:sz="4" w:space="0"/>
            </w:tcBorders>
            <w:vAlign w:val="center"/>
          </w:tcPr>
          <w:p>
            <w:pPr>
              <w:spacing w:line="380" w:lineRule="exact"/>
              <w:jc w:val="center"/>
              <w:rPr>
                <w:rFonts w:ascii="宋体" w:hAnsi="宋体" w:cs="宋体"/>
                <w:szCs w:val="21"/>
              </w:rPr>
            </w:pPr>
            <w:r>
              <w:rPr>
                <w:rFonts w:hint="eastAsia"/>
                <w:szCs w:val="21"/>
              </w:rPr>
              <w:t>120.00</w:t>
            </w:r>
          </w:p>
        </w:tc>
        <w:tc>
          <w:tcPr>
            <w:tcW w:w="988" w:type="dxa"/>
            <w:tcBorders>
              <w:top w:val="single" w:color="auto" w:sz="6" w:space="0"/>
              <w:left w:val="single" w:color="auto" w:sz="4" w:space="0"/>
              <w:bottom w:val="single" w:color="auto" w:sz="6" w:space="0"/>
              <w:right w:val="single" w:color="auto" w:sz="4" w:space="0"/>
            </w:tcBorders>
            <w:vAlign w:val="center"/>
          </w:tcPr>
          <w:p>
            <w:pPr>
              <w:spacing w:line="380" w:lineRule="exact"/>
              <w:jc w:val="center"/>
              <w:rPr>
                <w:rFonts w:ascii="宋体" w:hAnsi="宋体" w:cs="宋体"/>
                <w:szCs w:val="21"/>
              </w:rPr>
            </w:pPr>
            <w:r>
              <w:rPr>
                <w:rFonts w:hint="eastAsia"/>
                <w:szCs w:val="21"/>
              </w:rPr>
              <w:t>120.00</w:t>
            </w:r>
          </w:p>
        </w:tc>
        <w:tc>
          <w:tcPr>
            <w:tcW w:w="587" w:type="dxa"/>
            <w:tcBorders>
              <w:top w:val="single" w:color="auto" w:sz="4" w:space="0"/>
              <w:left w:val="single" w:color="auto" w:sz="4" w:space="0"/>
              <w:bottom w:val="single" w:color="auto" w:sz="4" w:space="0"/>
              <w:right w:val="single" w:color="auto" w:sz="6" w:space="0"/>
            </w:tcBorders>
            <w:vAlign w:val="center"/>
          </w:tcPr>
          <w:p>
            <w:pPr>
              <w:autoSpaceDE w:val="0"/>
              <w:autoSpaceDN w:val="0"/>
              <w:adjustRightInd w:val="0"/>
              <w:spacing w:line="380" w:lineRule="exact"/>
              <w:jc w:val="center"/>
              <w:rPr>
                <w:rFonts w:ascii="宋体"/>
                <w:b/>
                <w:szCs w:val="21"/>
              </w:rPr>
            </w:pPr>
          </w:p>
        </w:tc>
      </w:tr>
      <w:tr>
        <w:tblPrEx>
          <w:tblLayout w:type="fixed"/>
          <w:tblCellMar>
            <w:top w:w="0" w:type="dxa"/>
            <w:left w:w="30" w:type="dxa"/>
            <w:bottom w:w="0" w:type="dxa"/>
            <w:right w:w="30" w:type="dxa"/>
          </w:tblCellMar>
        </w:tblPrEx>
        <w:trPr>
          <w:trHeight w:val="292" w:hRule="atLeast"/>
        </w:trPr>
        <w:tc>
          <w:tcPr>
            <w:tcW w:w="51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r>
              <w:rPr>
                <w:rFonts w:hint="eastAsia" w:ascii="宋体"/>
                <w:b/>
              </w:rPr>
              <w:t>11</w:t>
            </w:r>
          </w:p>
        </w:tc>
        <w:tc>
          <w:tcPr>
            <w:tcW w:w="800" w:type="dxa"/>
            <w:tcBorders>
              <w:top w:val="single" w:color="auto" w:sz="6" w:space="0"/>
              <w:left w:val="single" w:color="auto" w:sz="6" w:space="0"/>
              <w:bottom w:val="single" w:color="auto" w:sz="6" w:space="0"/>
              <w:right w:val="single" w:color="auto" w:sz="4" w:space="0"/>
            </w:tcBorders>
            <w:vAlign w:val="center"/>
          </w:tcPr>
          <w:p>
            <w:pPr>
              <w:spacing w:line="380" w:lineRule="exact"/>
              <w:jc w:val="center"/>
              <w:rPr>
                <w:rFonts w:ascii="宋体"/>
              </w:rPr>
            </w:pPr>
            <w:r>
              <w:rPr>
                <w:rFonts w:hint="eastAsia" w:ascii="新宋体" w:hAnsi="新宋体" w:eastAsia="新宋体" w:cs="宋体"/>
                <w:szCs w:val="21"/>
              </w:rPr>
              <w:t>辅材</w:t>
            </w:r>
          </w:p>
        </w:tc>
        <w:tc>
          <w:tcPr>
            <w:tcW w:w="4325" w:type="dxa"/>
            <w:tcBorders>
              <w:top w:val="single" w:color="auto" w:sz="6" w:space="0"/>
              <w:left w:val="single" w:color="auto" w:sz="4" w:space="0"/>
              <w:bottom w:val="single" w:color="auto" w:sz="6" w:space="0"/>
              <w:right w:val="single" w:color="auto" w:sz="6" w:space="0"/>
            </w:tcBorders>
            <w:vAlign w:val="center"/>
          </w:tcPr>
          <w:p>
            <w:pPr>
              <w:spacing w:line="380" w:lineRule="exact"/>
              <w:jc w:val="left"/>
              <w:rPr>
                <w:rFonts w:ascii="宋体"/>
                <w:b/>
                <w:szCs w:val="21"/>
              </w:rPr>
            </w:pPr>
            <w:r>
              <w:rPr>
                <w:rFonts w:hint="eastAsia" w:ascii="宋体" w:hAnsi="宋体" w:cs="宋体"/>
                <w:szCs w:val="21"/>
              </w:rPr>
              <w:t>线槽、信号线等配件</w:t>
            </w: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left"/>
              <w:rPr>
                <w:rFonts w:ascii="宋体"/>
                <w:b/>
              </w:rPr>
            </w:pPr>
            <w:r>
              <w:rPr>
                <w:rFonts w:hint="eastAsia" w:ascii="宋体"/>
              </w:rPr>
              <w:t>深圳市威莱特科技有限公司</w:t>
            </w:r>
          </w:p>
        </w:tc>
        <w:tc>
          <w:tcPr>
            <w:tcW w:w="77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中国</w:t>
            </w:r>
          </w:p>
        </w:tc>
        <w:tc>
          <w:tcPr>
            <w:tcW w:w="5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r>
              <w:rPr>
                <w:rFonts w:hint="eastAsia" w:ascii="宋体" w:hAnsi="宋体" w:cs="宋体"/>
                <w:sz w:val="20"/>
              </w:rPr>
              <w:t>批</w:t>
            </w:r>
          </w:p>
        </w:tc>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1</w:t>
            </w:r>
          </w:p>
        </w:tc>
        <w:tc>
          <w:tcPr>
            <w:tcW w:w="987"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rFonts w:ascii="宋体" w:hAnsi="宋体" w:cs="宋体"/>
                <w:szCs w:val="21"/>
              </w:rPr>
            </w:pPr>
            <w:r>
              <w:rPr>
                <w:rFonts w:hint="eastAsia"/>
                <w:szCs w:val="21"/>
              </w:rPr>
              <w:t>600.00</w:t>
            </w:r>
          </w:p>
        </w:tc>
        <w:tc>
          <w:tcPr>
            <w:tcW w:w="813"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szCs w:val="21"/>
              </w:rPr>
            </w:pPr>
            <w:r>
              <w:rPr>
                <w:rFonts w:hint="eastAsia" w:ascii="宋体"/>
                <w:b/>
                <w:szCs w:val="21"/>
              </w:rPr>
              <w:t>0</w:t>
            </w:r>
          </w:p>
        </w:tc>
        <w:tc>
          <w:tcPr>
            <w:tcW w:w="825" w:type="dxa"/>
            <w:tcBorders>
              <w:top w:val="single" w:color="auto" w:sz="6" w:space="0"/>
              <w:left w:val="single" w:color="auto" w:sz="6" w:space="0"/>
              <w:bottom w:val="single" w:color="auto" w:sz="6" w:space="0"/>
              <w:right w:val="single" w:color="auto" w:sz="4" w:space="0"/>
            </w:tcBorders>
            <w:vAlign w:val="center"/>
          </w:tcPr>
          <w:p>
            <w:pPr>
              <w:spacing w:line="380" w:lineRule="exact"/>
              <w:jc w:val="center"/>
              <w:rPr>
                <w:szCs w:val="21"/>
              </w:rPr>
            </w:pPr>
            <w:r>
              <w:rPr>
                <w:rFonts w:hint="eastAsia" w:ascii="宋体"/>
                <w:b/>
                <w:szCs w:val="21"/>
              </w:rPr>
              <w:t>0</w:t>
            </w:r>
          </w:p>
        </w:tc>
        <w:tc>
          <w:tcPr>
            <w:tcW w:w="862" w:type="dxa"/>
            <w:tcBorders>
              <w:top w:val="single" w:color="auto" w:sz="6" w:space="0"/>
              <w:left w:val="single" w:color="auto" w:sz="4" w:space="0"/>
              <w:bottom w:val="single" w:color="auto" w:sz="6" w:space="0"/>
              <w:right w:val="single" w:color="auto" w:sz="4" w:space="0"/>
            </w:tcBorders>
            <w:vAlign w:val="center"/>
          </w:tcPr>
          <w:p>
            <w:pPr>
              <w:spacing w:line="380" w:lineRule="exact"/>
              <w:jc w:val="center"/>
              <w:rPr>
                <w:rFonts w:ascii="宋体" w:hAnsi="宋体" w:cs="宋体"/>
                <w:szCs w:val="21"/>
              </w:rPr>
            </w:pPr>
            <w:r>
              <w:rPr>
                <w:rFonts w:hint="eastAsia"/>
                <w:szCs w:val="21"/>
              </w:rPr>
              <w:t>600.00</w:t>
            </w:r>
          </w:p>
        </w:tc>
        <w:tc>
          <w:tcPr>
            <w:tcW w:w="988" w:type="dxa"/>
            <w:tcBorders>
              <w:top w:val="single" w:color="auto" w:sz="6" w:space="0"/>
              <w:left w:val="single" w:color="auto" w:sz="4" w:space="0"/>
              <w:bottom w:val="single" w:color="auto" w:sz="6" w:space="0"/>
              <w:right w:val="single" w:color="auto" w:sz="4" w:space="0"/>
            </w:tcBorders>
            <w:vAlign w:val="center"/>
          </w:tcPr>
          <w:p>
            <w:pPr>
              <w:spacing w:line="380" w:lineRule="exact"/>
              <w:jc w:val="center"/>
              <w:rPr>
                <w:rFonts w:ascii="宋体" w:hAnsi="宋体" w:cs="宋体"/>
                <w:szCs w:val="21"/>
              </w:rPr>
            </w:pPr>
            <w:r>
              <w:rPr>
                <w:rFonts w:hint="eastAsia"/>
                <w:szCs w:val="21"/>
              </w:rPr>
              <w:t>600.00</w:t>
            </w:r>
          </w:p>
        </w:tc>
        <w:tc>
          <w:tcPr>
            <w:tcW w:w="587" w:type="dxa"/>
            <w:tcBorders>
              <w:top w:val="single" w:color="auto" w:sz="4" w:space="0"/>
              <w:left w:val="single" w:color="auto" w:sz="4" w:space="0"/>
              <w:bottom w:val="single" w:color="auto" w:sz="4" w:space="0"/>
              <w:right w:val="single" w:color="auto" w:sz="6" w:space="0"/>
            </w:tcBorders>
            <w:vAlign w:val="center"/>
          </w:tcPr>
          <w:p>
            <w:pPr>
              <w:autoSpaceDE w:val="0"/>
              <w:autoSpaceDN w:val="0"/>
              <w:adjustRightInd w:val="0"/>
              <w:spacing w:line="380" w:lineRule="exact"/>
              <w:jc w:val="center"/>
              <w:rPr>
                <w:rFonts w:ascii="宋体"/>
                <w:b/>
                <w:szCs w:val="21"/>
              </w:rPr>
            </w:pPr>
          </w:p>
        </w:tc>
      </w:tr>
      <w:tr>
        <w:tblPrEx>
          <w:tblLayout w:type="fixed"/>
          <w:tblCellMar>
            <w:top w:w="0" w:type="dxa"/>
            <w:left w:w="30" w:type="dxa"/>
            <w:bottom w:w="0" w:type="dxa"/>
            <w:right w:w="30" w:type="dxa"/>
          </w:tblCellMar>
        </w:tblPrEx>
        <w:trPr>
          <w:trHeight w:val="292" w:hRule="atLeast"/>
        </w:trPr>
        <w:tc>
          <w:tcPr>
            <w:tcW w:w="51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r>
              <w:rPr>
                <w:rFonts w:hint="eastAsia" w:ascii="宋体"/>
                <w:b/>
              </w:rPr>
              <w:t>12</w:t>
            </w:r>
          </w:p>
        </w:tc>
        <w:tc>
          <w:tcPr>
            <w:tcW w:w="800" w:type="dxa"/>
            <w:tcBorders>
              <w:top w:val="single" w:color="auto" w:sz="6" w:space="0"/>
              <w:left w:val="single" w:color="auto" w:sz="6" w:space="0"/>
              <w:bottom w:val="single" w:color="auto" w:sz="6" w:space="0"/>
              <w:right w:val="single" w:color="auto" w:sz="4" w:space="0"/>
            </w:tcBorders>
            <w:vAlign w:val="center"/>
          </w:tcPr>
          <w:p>
            <w:pPr>
              <w:spacing w:line="380" w:lineRule="exact"/>
              <w:jc w:val="center"/>
              <w:rPr>
                <w:rFonts w:ascii="宋体"/>
                <w:b/>
              </w:rPr>
            </w:pPr>
            <w:r>
              <w:rPr>
                <w:rFonts w:hint="eastAsia" w:ascii="新宋体" w:hAnsi="新宋体" w:eastAsia="新宋体" w:cs="宋体"/>
                <w:szCs w:val="21"/>
              </w:rPr>
              <w:t>安装调试</w:t>
            </w:r>
          </w:p>
        </w:tc>
        <w:tc>
          <w:tcPr>
            <w:tcW w:w="4325" w:type="dxa"/>
            <w:tcBorders>
              <w:top w:val="single" w:color="auto" w:sz="6" w:space="0"/>
              <w:left w:val="single" w:color="auto" w:sz="4" w:space="0"/>
              <w:bottom w:val="single" w:color="auto" w:sz="6" w:space="0"/>
              <w:right w:val="single" w:color="auto" w:sz="6" w:space="0"/>
            </w:tcBorders>
            <w:vAlign w:val="center"/>
          </w:tcPr>
          <w:p>
            <w:pPr>
              <w:spacing w:line="380" w:lineRule="exact"/>
              <w:jc w:val="left"/>
              <w:rPr>
                <w:rFonts w:ascii="宋体" w:hAnsi="宋体"/>
                <w:szCs w:val="21"/>
              </w:rPr>
            </w:pPr>
            <w:r>
              <w:rPr>
                <w:rFonts w:hint="eastAsia" w:ascii="宋体" w:hAnsi="宋体" w:cs="宋体"/>
                <w:szCs w:val="21"/>
              </w:rPr>
              <w:t>含运输、安装、调试</w:t>
            </w: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rPr>
                <w:rFonts w:ascii="宋体"/>
              </w:rPr>
            </w:pPr>
            <w:r>
              <w:rPr>
                <w:rFonts w:hint="eastAsia" w:ascii="宋体"/>
              </w:rPr>
              <w:t>深圳市威莱特科技有限公司</w:t>
            </w:r>
          </w:p>
        </w:tc>
        <w:tc>
          <w:tcPr>
            <w:tcW w:w="77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中国</w:t>
            </w:r>
          </w:p>
        </w:tc>
        <w:tc>
          <w:tcPr>
            <w:tcW w:w="5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r>
              <w:rPr>
                <w:rFonts w:hint="eastAsia" w:ascii="宋体" w:hAnsi="宋体" w:cs="宋体"/>
                <w:sz w:val="20"/>
              </w:rPr>
              <w:t>项</w:t>
            </w:r>
          </w:p>
        </w:tc>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rPr>
            </w:pPr>
            <w:r>
              <w:rPr>
                <w:rFonts w:hint="eastAsia" w:ascii="宋体"/>
              </w:rPr>
              <w:t>1</w:t>
            </w:r>
          </w:p>
        </w:tc>
        <w:tc>
          <w:tcPr>
            <w:tcW w:w="987"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rFonts w:ascii="宋体" w:hAnsi="宋体" w:cs="宋体"/>
                <w:szCs w:val="21"/>
              </w:rPr>
            </w:pPr>
            <w:r>
              <w:rPr>
                <w:rFonts w:hint="eastAsia"/>
                <w:szCs w:val="21"/>
              </w:rPr>
              <w:t>500.00</w:t>
            </w:r>
          </w:p>
        </w:tc>
        <w:tc>
          <w:tcPr>
            <w:tcW w:w="813" w:type="dxa"/>
            <w:tcBorders>
              <w:top w:val="single" w:color="auto" w:sz="6" w:space="0"/>
              <w:left w:val="single" w:color="auto" w:sz="6" w:space="0"/>
              <w:bottom w:val="single" w:color="auto" w:sz="6" w:space="0"/>
              <w:right w:val="single" w:color="auto" w:sz="6" w:space="0"/>
            </w:tcBorders>
            <w:vAlign w:val="center"/>
          </w:tcPr>
          <w:p>
            <w:pPr>
              <w:spacing w:line="380" w:lineRule="exact"/>
              <w:jc w:val="center"/>
              <w:rPr>
                <w:szCs w:val="21"/>
              </w:rPr>
            </w:pPr>
            <w:r>
              <w:rPr>
                <w:rFonts w:hint="eastAsia" w:ascii="宋体"/>
                <w:b/>
                <w:szCs w:val="21"/>
              </w:rPr>
              <w:t>0</w:t>
            </w:r>
          </w:p>
        </w:tc>
        <w:tc>
          <w:tcPr>
            <w:tcW w:w="825" w:type="dxa"/>
            <w:tcBorders>
              <w:top w:val="single" w:color="auto" w:sz="6" w:space="0"/>
              <w:left w:val="single" w:color="auto" w:sz="6" w:space="0"/>
              <w:bottom w:val="single" w:color="auto" w:sz="6" w:space="0"/>
              <w:right w:val="single" w:color="auto" w:sz="4" w:space="0"/>
            </w:tcBorders>
            <w:vAlign w:val="center"/>
          </w:tcPr>
          <w:p>
            <w:pPr>
              <w:spacing w:line="380" w:lineRule="exact"/>
              <w:jc w:val="center"/>
              <w:rPr>
                <w:szCs w:val="21"/>
              </w:rPr>
            </w:pPr>
            <w:r>
              <w:rPr>
                <w:rFonts w:hint="eastAsia" w:ascii="宋体"/>
                <w:b/>
                <w:szCs w:val="21"/>
              </w:rPr>
              <w:t>0</w:t>
            </w:r>
          </w:p>
        </w:tc>
        <w:tc>
          <w:tcPr>
            <w:tcW w:w="862" w:type="dxa"/>
            <w:tcBorders>
              <w:top w:val="single" w:color="auto" w:sz="6" w:space="0"/>
              <w:left w:val="single" w:color="auto" w:sz="4" w:space="0"/>
              <w:bottom w:val="single" w:color="auto" w:sz="6" w:space="0"/>
              <w:right w:val="single" w:color="auto" w:sz="4" w:space="0"/>
            </w:tcBorders>
            <w:vAlign w:val="center"/>
          </w:tcPr>
          <w:p>
            <w:pPr>
              <w:spacing w:line="380" w:lineRule="exact"/>
              <w:jc w:val="center"/>
              <w:rPr>
                <w:rFonts w:ascii="宋体" w:hAnsi="宋体" w:cs="宋体"/>
                <w:szCs w:val="21"/>
              </w:rPr>
            </w:pPr>
            <w:r>
              <w:rPr>
                <w:rFonts w:hint="eastAsia"/>
                <w:szCs w:val="21"/>
              </w:rPr>
              <w:t>500.00</w:t>
            </w:r>
          </w:p>
        </w:tc>
        <w:tc>
          <w:tcPr>
            <w:tcW w:w="988" w:type="dxa"/>
            <w:tcBorders>
              <w:top w:val="single" w:color="auto" w:sz="6" w:space="0"/>
              <w:left w:val="single" w:color="auto" w:sz="4" w:space="0"/>
              <w:bottom w:val="single" w:color="auto" w:sz="6" w:space="0"/>
              <w:right w:val="single" w:color="auto" w:sz="4" w:space="0"/>
            </w:tcBorders>
            <w:vAlign w:val="center"/>
          </w:tcPr>
          <w:p>
            <w:pPr>
              <w:spacing w:line="380" w:lineRule="exact"/>
              <w:jc w:val="center"/>
              <w:rPr>
                <w:rFonts w:ascii="宋体" w:hAnsi="宋体" w:cs="宋体"/>
                <w:szCs w:val="21"/>
              </w:rPr>
            </w:pPr>
            <w:r>
              <w:rPr>
                <w:rFonts w:hint="eastAsia"/>
                <w:szCs w:val="21"/>
              </w:rPr>
              <w:t>500.00</w:t>
            </w:r>
          </w:p>
        </w:tc>
        <w:tc>
          <w:tcPr>
            <w:tcW w:w="587" w:type="dxa"/>
            <w:tcBorders>
              <w:top w:val="single" w:color="auto" w:sz="4" w:space="0"/>
              <w:left w:val="single" w:color="auto" w:sz="4" w:space="0"/>
              <w:bottom w:val="single" w:color="auto" w:sz="4" w:space="0"/>
              <w:right w:val="single" w:color="auto" w:sz="6" w:space="0"/>
            </w:tcBorders>
            <w:vAlign w:val="center"/>
          </w:tcPr>
          <w:p>
            <w:pPr>
              <w:autoSpaceDE w:val="0"/>
              <w:autoSpaceDN w:val="0"/>
              <w:adjustRightInd w:val="0"/>
              <w:spacing w:line="380" w:lineRule="exact"/>
              <w:jc w:val="center"/>
              <w:rPr>
                <w:rFonts w:ascii="宋体"/>
                <w:b/>
                <w:szCs w:val="21"/>
              </w:rPr>
            </w:pPr>
          </w:p>
        </w:tc>
      </w:tr>
      <w:tr>
        <w:tblPrEx>
          <w:tblLayout w:type="fixed"/>
          <w:tblCellMar>
            <w:top w:w="0" w:type="dxa"/>
            <w:left w:w="30" w:type="dxa"/>
            <w:bottom w:w="0" w:type="dxa"/>
            <w:right w:w="30" w:type="dxa"/>
          </w:tblCellMar>
        </w:tblPrEx>
        <w:trPr>
          <w:trHeight w:val="292" w:hRule="atLeast"/>
        </w:trPr>
        <w:tc>
          <w:tcPr>
            <w:tcW w:w="51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r>
              <w:rPr>
                <w:rFonts w:hint="eastAsia" w:ascii="宋体"/>
                <w:b/>
              </w:rPr>
              <w:t>13</w:t>
            </w:r>
          </w:p>
        </w:tc>
        <w:tc>
          <w:tcPr>
            <w:tcW w:w="800" w:type="dxa"/>
            <w:tcBorders>
              <w:top w:val="single" w:color="auto" w:sz="6" w:space="0"/>
              <w:left w:val="single" w:color="auto" w:sz="6" w:space="0"/>
              <w:bottom w:val="single" w:color="auto" w:sz="6" w:space="0"/>
              <w:right w:val="single" w:color="auto" w:sz="4" w:space="0"/>
            </w:tcBorders>
            <w:vAlign w:val="center"/>
          </w:tcPr>
          <w:p>
            <w:pPr>
              <w:spacing w:line="380" w:lineRule="exact"/>
              <w:jc w:val="center"/>
              <w:rPr>
                <w:rFonts w:ascii="宋体"/>
              </w:rPr>
            </w:pPr>
            <w:r>
              <w:rPr>
                <w:rFonts w:hint="eastAsia" w:ascii="新宋体" w:hAnsi="新宋体" w:eastAsia="新宋体" w:cs="宋体"/>
                <w:szCs w:val="21"/>
              </w:rPr>
              <w:t>合计</w:t>
            </w:r>
          </w:p>
        </w:tc>
        <w:tc>
          <w:tcPr>
            <w:tcW w:w="12075" w:type="dxa"/>
            <w:gridSpan w:val="10"/>
            <w:tcBorders>
              <w:top w:val="single" w:color="auto" w:sz="6" w:space="0"/>
              <w:left w:val="single" w:color="auto" w:sz="4" w:space="0"/>
              <w:bottom w:val="single" w:color="auto" w:sz="6" w:space="0"/>
              <w:right w:val="single" w:color="auto" w:sz="4" w:space="0"/>
            </w:tcBorders>
            <w:vAlign w:val="center"/>
          </w:tcPr>
          <w:p>
            <w:pPr>
              <w:spacing w:line="380" w:lineRule="exact"/>
              <w:jc w:val="center"/>
              <w:rPr>
                <w:rFonts w:ascii="宋体" w:hAnsi="宋体" w:cs="宋体"/>
                <w:szCs w:val="21"/>
              </w:rPr>
            </w:pPr>
            <w:r>
              <w:rPr>
                <w:rFonts w:hint="eastAsia" w:ascii="宋体" w:hAnsi="宋体" w:cs="宋体"/>
                <w:szCs w:val="21"/>
              </w:rPr>
              <w:t>共33套</w:t>
            </w:r>
          </w:p>
        </w:tc>
        <w:tc>
          <w:tcPr>
            <w:tcW w:w="587" w:type="dxa"/>
            <w:tcBorders>
              <w:top w:val="single" w:color="auto" w:sz="4" w:space="0"/>
              <w:left w:val="single" w:color="auto" w:sz="4" w:space="0"/>
              <w:bottom w:val="single" w:color="auto" w:sz="4" w:space="0"/>
              <w:right w:val="single" w:color="auto" w:sz="6" w:space="0"/>
            </w:tcBorders>
            <w:vAlign w:val="center"/>
          </w:tcPr>
          <w:p>
            <w:pPr>
              <w:autoSpaceDE w:val="0"/>
              <w:autoSpaceDN w:val="0"/>
              <w:adjustRightInd w:val="0"/>
              <w:spacing w:line="380" w:lineRule="exact"/>
              <w:jc w:val="center"/>
              <w:rPr>
                <w:rFonts w:ascii="宋体"/>
                <w:b/>
                <w:szCs w:val="21"/>
              </w:rPr>
            </w:pPr>
          </w:p>
        </w:tc>
      </w:tr>
      <w:tr>
        <w:tblPrEx>
          <w:tblLayout w:type="fixed"/>
          <w:tblCellMar>
            <w:top w:w="0" w:type="dxa"/>
            <w:left w:w="30" w:type="dxa"/>
            <w:bottom w:w="0" w:type="dxa"/>
            <w:right w:w="30" w:type="dxa"/>
          </w:tblCellMar>
        </w:tblPrEx>
        <w:trPr>
          <w:trHeight w:val="292" w:hRule="atLeast"/>
        </w:trPr>
        <w:tc>
          <w:tcPr>
            <w:tcW w:w="51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p>
        </w:tc>
        <w:tc>
          <w:tcPr>
            <w:tcW w:w="8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80" w:lineRule="exact"/>
              <w:jc w:val="center"/>
              <w:rPr>
                <w:rFonts w:ascii="宋体"/>
              </w:rPr>
            </w:pPr>
            <w:r>
              <w:rPr>
                <w:rFonts w:hint="eastAsia" w:ascii="宋体"/>
              </w:rPr>
              <w:t>小计</w:t>
            </w:r>
          </w:p>
        </w:tc>
        <w:tc>
          <w:tcPr>
            <w:tcW w:w="12662" w:type="dxa"/>
            <w:gridSpan w:val="11"/>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80" w:lineRule="exact"/>
              <w:jc w:val="center"/>
              <w:rPr>
                <w:rFonts w:ascii="宋体"/>
                <w:szCs w:val="21"/>
              </w:rPr>
            </w:pPr>
            <w:r>
              <w:rPr>
                <w:rFonts w:hint="eastAsia" w:ascii="宋体"/>
                <w:szCs w:val="21"/>
              </w:rPr>
              <w:t>每</w:t>
            </w:r>
            <w:r>
              <w:rPr>
                <w:rFonts w:hint="eastAsia" w:ascii="宋体"/>
                <w:szCs w:val="21"/>
                <w:lang w:eastAsia="zh-CN"/>
              </w:rPr>
              <w:t>套</w:t>
            </w:r>
            <w:r>
              <w:rPr>
                <w:rFonts w:hint="eastAsia" w:ascii="宋体"/>
                <w:szCs w:val="21"/>
              </w:rPr>
              <w:t>小计:26770.00元</w:t>
            </w:r>
          </w:p>
        </w:tc>
      </w:tr>
      <w:tr>
        <w:tblPrEx>
          <w:tblLayout w:type="fixed"/>
          <w:tblCellMar>
            <w:top w:w="0" w:type="dxa"/>
            <w:left w:w="30" w:type="dxa"/>
            <w:bottom w:w="0" w:type="dxa"/>
            <w:right w:w="30" w:type="dxa"/>
          </w:tblCellMar>
        </w:tblPrEx>
        <w:trPr>
          <w:trHeight w:val="292" w:hRule="atLeast"/>
        </w:trPr>
        <w:tc>
          <w:tcPr>
            <w:tcW w:w="51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80" w:lineRule="exact"/>
              <w:jc w:val="center"/>
              <w:rPr>
                <w:rFonts w:ascii="宋体"/>
                <w:b/>
              </w:rPr>
            </w:pPr>
          </w:p>
        </w:tc>
        <w:tc>
          <w:tcPr>
            <w:tcW w:w="8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80" w:lineRule="exact"/>
              <w:jc w:val="center"/>
              <w:rPr>
                <w:rFonts w:ascii="宋体" w:hAnsi="宋体" w:cs="宋体"/>
                <w:sz w:val="20"/>
              </w:rPr>
            </w:pPr>
            <w:r>
              <w:rPr>
                <w:rFonts w:hint="eastAsia" w:ascii="宋体"/>
              </w:rPr>
              <w:t>合计1</w:t>
            </w:r>
          </w:p>
        </w:tc>
        <w:tc>
          <w:tcPr>
            <w:tcW w:w="12662" w:type="dxa"/>
            <w:gridSpan w:val="11"/>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80" w:lineRule="exact"/>
              <w:jc w:val="center"/>
              <w:rPr>
                <w:rFonts w:ascii="宋体"/>
                <w:szCs w:val="21"/>
              </w:rPr>
            </w:pPr>
            <w:r>
              <w:rPr>
                <w:rFonts w:hint="eastAsia" w:ascii="宋体"/>
                <w:b/>
                <w:bCs/>
                <w:szCs w:val="21"/>
              </w:rPr>
              <w:t>33</w:t>
            </w:r>
            <w:r>
              <w:rPr>
                <w:rFonts w:hint="eastAsia" w:ascii="宋体"/>
                <w:b/>
                <w:bCs/>
                <w:szCs w:val="21"/>
                <w:lang w:eastAsia="zh-CN"/>
              </w:rPr>
              <w:t>套</w:t>
            </w:r>
            <w:r>
              <w:rPr>
                <w:rFonts w:hint="eastAsia" w:ascii="宋体"/>
                <w:b/>
                <w:bCs/>
                <w:szCs w:val="21"/>
              </w:rPr>
              <w:t>合计大写人民币</w:t>
            </w:r>
            <w:r>
              <w:rPr>
                <w:rFonts w:hint="eastAsia" w:ascii="宋体"/>
                <w:szCs w:val="21"/>
              </w:rPr>
              <w:t>:</w:t>
            </w:r>
            <w:r>
              <w:rPr>
                <w:rFonts w:hint="eastAsia" w:ascii="宋体"/>
                <w:b/>
                <w:bCs/>
                <w:szCs w:val="21"/>
              </w:rPr>
              <w:t>捌拾捌万叁仟肆佰壹拾元整。（小写￥883410.00元）</w:t>
            </w:r>
          </w:p>
        </w:tc>
      </w:tr>
    </w:tbl>
    <w:p/>
    <w:p>
      <w:pPr>
        <w:rPr>
          <w:b/>
          <w:bCs/>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Arial">
    <w:panose1 w:val="020B0604020202020204"/>
    <w:charset w:val="00"/>
    <w:family w:val="swiss"/>
    <w:pitch w:val="default"/>
    <w:sig w:usb0="E0002E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EFF" w:usb1="C0007843" w:usb2="00000009" w:usb3="00000000" w:csb0="400001FF" w:csb1="FFFF0000"/>
  </w:font>
  <w:font w:name="Helvetica">
    <w:altName w:val="Arial"/>
    <w:panose1 w:val="020B0604020202020204"/>
    <w:charset w:val="00"/>
    <w:family w:val="swiss"/>
    <w:pitch w:val="default"/>
    <w:sig w:usb0="00000000" w:usb1="00000000" w:usb2="00000000" w:usb3="00000000" w:csb0="00000001" w:csb1="00000000"/>
  </w:font>
  <w:font w:name="楷体_GB2312">
    <w:altName w:val="楷体"/>
    <w:panose1 w:val="02010609030101010101"/>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ST Song">
    <w:altName w:val="宋体"/>
    <w:panose1 w:val="00000000000000000000"/>
    <w:charset w:val="86"/>
    <w:family w:val="roman"/>
    <w:pitch w:val="default"/>
    <w:sig w:usb0="00000000" w:usb1="00000000" w:usb2="00000010" w:usb3="00000000" w:csb0="00040000" w:csb1="00000000"/>
  </w:font>
  <w:font w:name="MS Mincho">
    <w:altName w:val="MS UI Gothic"/>
    <w:panose1 w:val="02020609040205080304"/>
    <w:charset w:val="80"/>
    <w:family w:val="modern"/>
    <w:pitch w:val="default"/>
    <w:sig w:usb0="00000000" w:usb1="00000000" w:usb2="08000012" w:usb3="00000000" w:csb0="4002009F" w:csb1="DFD70000"/>
  </w:font>
  <w:font w:name="ˎ̥">
    <w:altName w:val="Times New Roman"/>
    <w:panose1 w:val="00000000000000000000"/>
    <w:charset w:val="00"/>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MS UI Gothic">
    <w:panose1 w:val="020B0600070205080204"/>
    <w:charset w:val="80"/>
    <w:family w:val="auto"/>
    <w:pitch w:val="default"/>
    <w:sig w:usb0="E00002FF" w:usb1="6AC7FDFB" w:usb2="08000012" w:usb3="00000000" w:csb0="4002009F" w:csb1="DFD70000"/>
  </w:font>
  <w:font w:name="幼圆">
    <w:altName w:val="宋体"/>
    <w:panose1 w:val="02010509060101010101"/>
    <w:charset w:val="86"/>
    <w:family w:val="auto"/>
    <w:pitch w:val="default"/>
    <w:sig w:usb0="00000000" w:usb1="00000000" w:usb2="00000000" w:usb3="00000000" w:csb0="00040000" w:csb1="00000000"/>
  </w:font>
  <w:font w:name="方正中等线简体">
    <w:altName w:val="宋体"/>
    <w:panose1 w:val="02010601030101010101"/>
    <w:charset w:val="86"/>
    <w:family w:val="auto"/>
    <w:pitch w:val="default"/>
    <w:sig w:usb0="00000000" w:usb1="00000000" w:usb2="00000010" w:usb3="00000000" w:csb0="00040000" w:csb1="00000000"/>
  </w:font>
  <w:font w:name="Sim Sun">
    <w:altName w:val="宋体"/>
    <w:panose1 w:val="00000000000000000000"/>
    <w:charset w:val="86"/>
    <w:family w:val="swiss"/>
    <w:pitch w:val="default"/>
    <w:sig w:usb0="00000000" w:usb1="00000000" w:usb2="00000010" w:usb3="00000000" w:csb0="00040000" w:csb1="00000000"/>
  </w:font>
  <w:font w:name="方正宋一_GBK">
    <w:altName w:val="宋体"/>
    <w:panose1 w:val="00000000000000000000"/>
    <w:charset w:val="86"/>
    <w:family w:val="auto"/>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8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C6D3F98"/>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Plain Text"/>
    <w:basedOn w:val="1"/>
    <w:uiPriority w:val="0"/>
    <w:rPr>
      <w:rFonts w:ascii="宋体" w:hAnsi="Courier New" w:cs="Courier New"/>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lenovo</cp:lastModifiedBy>
  <dcterms:modified xsi:type="dcterms:W3CDTF">2017-03-02T09:10:14Z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2052-10.1.0.6206</vt:lpwstr>
  </property>
</Properties>
</file>